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E90047" w:rsidRDefault="00E90047" w:rsidP="00E90047">
      <w:pPr>
        <w:pStyle w:val="SSubject"/>
        <w:spacing w:before="0" w:after="0"/>
        <w:contextualSpacing w:val="0"/>
        <w:rPr>
          <w:rFonts w:ascii="Encode Sans SemiBold" w:hAnsi="Encode Sans SemiBold"/>
          <w:bCs w:val="0"/>
          <w:noProof w:val="0"/>
          <w:szCs w:val="18"/>
          <w:lang w:val="fr-FR"/>
        </w:rPr>
      </w:pPr>
    </w:p>
    <w:p w:rsidR="00BD3A6B" w:rsidRPr="00AB3982" w:rsidRDefault="00FB4171" w:rsidP="00BD3A6B">
      <w:pPr>
        <w:pStyle w:val="SSubject"/>
        <w:rPr>
          <w:rFonts w:ascii="Encode Sans ExpandedLight" w:hAnsi="Encode Sans ExpandedLight"/>
          <w:sz w:val="28"/>
          <w:szCs w:val="28"/>
        </w:rPr>
      </w:pPr>
      <w:r w:rsidRPr="00AB3982">
        <w:rPr>
          <w:sz w:val="28"/>
          <w:szCs w:val="28"/>
          <w:lang w:val="en-US"/>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r w:rsidR="00BD3A6B" w:rsidRPr="00AB3982">
        <w:rPr>
          <w:rFonts w:cs="Arial"/>
          <w:sz w:val="28"/>
          <w:szCs w:val="28"/>
        </w:rPr>
        <w:t>“Arena del Futuro”, l</w:t>
      </w:r>
      <w:r w:rsidR="00A7161E">
        <w:rPr>
          <w:rFonts w:cs="Arial"/>
          <w:sz w:val="28"/>
          <w:szCs w:val="28"/>
        </w:rPr>
        <w:t>’</w:t>
      </w:r>
      <w:r w:rsidR="00BD3A6B" w:rsidRPr="00AB3982">
        <w:rPr>
          <w:rFonts w:cs="Arial"/>
          <w:sz w:val="28"/>
          <w:szCs w:val="28"/>
        </w:rPr>
        <w:t>innovativa ricarica ad induzione dinamica diventa realtà</w:t>
      </w:r>
    </w:p>
    <w:p w:rsidR="00BD3A6B" w:rsidRPr="00BD3A6B" w:rsidRDefault="00BD3A6B" w:rsidP="00AB3982">
      <w:pPr>
        <w:pStyle w:val="ListParagraph"/>
        <w:numPr>
          <w:ilvl w:val="0"/>
          <w:numId w:val="12"/>
        </w:numPr>
        <w:spacing w:after="0"/>
        <w:ind w:left="284" w:hanging="284"/>
        <w:rPr>
          <w:rFonts w:ascii="Encode Sans ExpandedLight" w:hAnsi="Encode Sans ExpandedLight"/>
          <w:b/>
          <w:sz w:val="21"/>
          <w:szCs w:val="21"/>
        </w:rPr>
      </w:pPr>
      <w:r w:rsidRPr="00BD3A6B">
        <w:rPr>
          <w:rFonts w:ascii="Encode Sans ExpandedLight" w:hAnsi="Encode Sans ExpandedLight"/>
          <w:b/>
          <w:sz w:val="21"/>
          <w:szCs w:val="21"/>
        </w:rPr>
        <w:t xml:space="preserve">Inaugurato il circuito “Arena Del Futuro” costruito da A35 in collaborazione con Stellantis e altri partner per testare sul campo la rivoluzionaria ricarica elettrica ad induzione dinamica </w:t>
      </w:r>
    </w:p>
    <w:p w:rsidR="00BD3A6B" w:rsidRPr="00BD3A6B" w:rsidRDefault="00BD3A6B" w:rsidP="00AB3982">
      <w:pPr>
        <w:pStyle w:val="ListParagraph"/>
        <w:numPr>
          <w:ilvl w:val="0"/>
          <w:numId w:val="12"/>
        </w:numPr>
        <w:spacing w:after="0"/>
        <w:ind w:left="284" w:hanging="284"/>
        <w:rPr>
          <w:rFonts w:ascii="Encode Sans ExpandedLight" w:hAnsi="Encode Sans ExpandedLight"/>
          <w:b/>
          <w:sz w:val="21"/>
          <w:szCs w:val="21"/>
        </w:rPr>
      </w:pPr>
      <w:r w:rsidRPr="00BD3A6B">
        <w:rPr>
          <w:rFonts w:ascii="Encode Sans ExpandedLight" w:hAnsi="Encode Sans ExpandedLight"/>
          <w:b/>
          <w:sz w:val="21"/>
          <w:szCs w:val="21"/>
        </w:rPr>
        <w:t xml:space="preserve">Il circuito lungo 1.050 metri è </w:t>
      </w:r>
      <w:r w:rsidRPr="00BD3A6B">
        <w:rPr>
          <w:rFonts w:ascii="Encode Sans ExpandedLight" w:hAnsi="Encode Sans ExpandedLight"/>
          <w:b/>
          <w:color w:val="1A1A1A"/>
          <w:sz w:val="21"/>
          <w:szCs w:val="21"/>
        </w:rPr>
        <w:t>situato in un</w:t>
      </w:r>
      <w:r w:rsidR="00A7161E">
        <w:rPr>
          <w:rFonts w:ascii="Encode Sans ExpandedLight" w:hAnsi="Encode Sans ExpandedLight"/>
          <w:b/>
          <w:color w:val="1A1A1A"/>
          <w:sz w:val="21"/>
          <w:szCs w:val="21"/>
        </w:rPr>
        <w:t>’</w:t>
      </w:r>
      <w:r w:rsidRPr="00BD3A6B">
        <w:rPr>
          <w:rFonts w:ascii="Encode Sans ExpandedLight" w:hAnsi="Encode Sans ExpandedLight"/>
          <w:b/>
          <w:color w:val="1A1A1A"/>
          <w:sz w:val="21"/>
          <w:szCs w:val="21"/>
        </w:rPr>
        <w:t>area privata dell</w:t>
      </w:r>
      <w:r w:rsidR="00A7161E">
        <w:rPr>
          <w:rFonts w:ascii="Encode Sans ExpandedLight" w:hAnsi="Encode Sans ExpandedLight"/>
          <w:b/>
          <w:color w:val="1A1A1A"/>
          <w:sz w:val="21"/>
          <w:szCs w:val="21"/>
        </w:rPr>
        <w:t>’</w:t>
      </w:r>
      <w:r w:rsidRPr="00BD3A6B">
        <w:rPr>
          <w:rFonts w:ascii="Encode Sans ExpandedLight" w:hAnsi="Encode Sans ExpandedLight"/>
          <w:b/>
          <w:color w:val="1A1A1A"/>
          <w:sz w:val="21"/>
          <w:szCs w:val="21"/>
        </w:rPr>
        <w:t>autostrada A35 in prossimità dell</w:t>
      </w:r>
      <w:r w:rsidR="00A7161E">
        <w:rPr>
          <w:rFonts w:ascii="Encode Sans ExpandedLight" w:hAnsi="Encode Sans ExpandedLight"/>
          <w:b/>
          <w:color w:val="1A1A1A"/>
          <w:sz w:val="21"/>
          <w:szCs w:val="21"/>
        </w:rPr>
        <w:t>’</w:t>
      </w:r>
      <w:r w:rsidRPr="00BD3A6B">
        <w:rPr>
          <w:rFonts w:ascii="Encode Sans ExpandedLight" w:hAnsi="Encode Sans ExpandedLight"/>
          <w:b/>
          <w:color w:val="1A1A1A"/>
          <w:sz w:val="21"/>
          <w:szCs w:val="21"/>
        </w:rPr>
        <w:t>uscita Chiari Ovest</w:t>
      </w:r>
      <w:r w:rsidRPr="00BD3A6B">
        <w:rPr>
          <w:rFonts w:ascii="Encode Sans ExpandedLight" w:hAnsi="Encode Sans ExpandedLight"/>
          <w:b/>
          <w:sz w:val="21"/>
          <w:szCs w:val="21"/>
        </w:rPr>
        <w:t xml:space="preserve"> ed è alimentato con una potenza elettrica di 1 MW</w:t>
      </w:r>
    </w:p>
    <w:p w:rsidR="00BD3A6B" w:rsidRPr="00BD3A6B" w:rsidRDefault="00BD3A6B" w:rsidP="00AB3982">
      <w:pPr>
        <w:pStyle w:val="ListParagraph"/>
        <w:numPr>
          <w:ilvl w:val="0"/>
          <w:numId w:val="12"/>
        </w:numPr>
        <w:spacing w:after="0"/>
        <w:ind w:left="284" w:hanging="284"/>
        <w:rPr>
          <w:rFonts w:ascii="Encode Sans ExpandedLight" w:hAnsi="Encode Sans ExpandedLight"/>
          <w:b/>
          <w:i/>
          <w:sz w:val="21"/>
          <w:szCs w:val="21"/>
        </w:rPr>
      </w:pPr>
      <w:r w:rsidRPr="00BD3A6B">
        <w:rPr>
          <w:rFonts w:ascii="Encode Sans ExpandedLight" w:hAnsi="Encode Sans ExpandedLight"/>
          <w:b/>
          <w:sz w:val="21"/>
          <w:szCs w:val="21"/>
        </w:rPr>
        <w:t>Grazie al DWPT (</w:t>
      </w:r>
      <w:proofErr w:type="spellStart"/>
      <w:r w:rsidRPr="00BD3A6B">
        <w:rPr>
          <w:rFonts w:ascii="Encode Sans ExpandedLight" w:hAnsi="Encode Sans ExpandedLight"/>
          <w:b/>
          <w:sz w:val="21"/>
          <w:szCs w:val="21"/>
        </w:rPr>
        <w:t>Dynamic</w:t>
      </w:r>
      <w:proofErr w:type="spellEnd"/>
      <w:r w:rsidRPr="00BD3A6B">
        <w:rPr>
          <w:rFonts w:ascii="Encode Sans ExpandedLight" w:hAnsi="Encode Sans ExpandedLight"/>
          <w:b/>
          <w:sz w:val="21"/>
          <w:szCs w:val="21"/>
        </w:rPr>
        <w:t xml:space="preserve"> Wireless Power Transfer), i veicoli elettrici possono ricaricarsi in modalità “wireless” viaggiando su corsie cablate con un innovativo sistema di spire posizionate sotto l</w:t>
      </w:r>
      <w:r w:rsidR="00A7161E">
        <w:rPr>
          <w:rFonts w:ascii="Encode Sans ExpandedLight" w:hAnsi="Encode Sans ExpandedLight"/>
          <w:b/>
          <w:sz w:val="21"/>
          <w:szCs w:val="21"/>
        </w:rPr>
        <w:t>’</w:t>
      </w:r>
      <w:r w:rsidRPr="00BD3A6B">
        <w:rPr>
          <w:rFonts w:ascii="Encode Sans ExpandedLight" w:hAnsi="Encode Sans ExpandedLight"/>
          <w:b/>
          <w:sz w:val="21"/>
          <w:szCs w:val="21"/>
        </w:rPr>
        <w:t>asfalto</w:t>
      </w:r>
    </w:p>
    <w:p w:rsidR="00BD3A6B" w:rsidRPr="00BD3A6B" w:rsidRDefault="00BD3A6B" w:rsidP="00AB3982">
      <w:pPr>
        <w:pStyle w:val="ListParagraph"/>
        <w:numPr>
          <w:ilvl w:val="0"/>
          <w:numId w:val="12"/>
        </w:numPr>
        <w:spacing w:after="0"/>
        <w:ind w:left="284" w:hanging="284"/>
        <w:rPr>
          <w:rFonts w:ascii="Encode Sans ExpandedLight" w:hAnsi="Encode Sans ExpandedLight"/>
          <w:b/>
          <w:sz w:val="21"/>
          <w:szCs w:val="21"/>
        </w:rPr>
      </w:pPr>
      <w:r w:rsidRPr="00BD3A6B">
        <w:rPr>
          <w:rFonts w:ascii="Encode Sans ExpandedLight" w:hAnsi="Encode Sans ExpandedLight"/>
          <w:b/>
          <w:sz w:val="21"/>
          <w:szCs w:val="21"/>
        </w:rPr>
        <w:t xml:space="preserve">Il DWPT è una delle principali tecnologie implementate per rispondere in modo immediato e concreto alle necessità di </w:t>
      </w:r>
      <w:proofErr w:type="spellStart"/>
      <w:r w:rsidRPr="00BD3A6B">
        <w:rPr>
          <w:rFonts w:ascii="Encode Sans ExpandedLight" w:hAnsi="Encode Sans ExpandedLight"/>
          <w:b/>
          <w:sz w:val="21"/>
          <w:szCs w:val="21"/>
        </w:rPr>
        <w:t>decarbonizzazione</w:t>
      </w:r>
      <w:proofErr w:type="spellEnd"/>
      <w:r w:rsidRPr="00BD3A6B">
        <w:rPr>
          <w:rFonts w:ascii="Encode Sans ExpandedLight" w:hAnsi="Encode Sans ExpandedLight"/>
          <w:b/>
          <w:sz w:val="21"/>
          <w:szCs w:val="21"/>
        </w:rPr>
        <w:t xml:space="preserve"> e sostenibilità ambientale nel settore della mobilità</w:t>
      </w:r>
    </w:p>
    <w:p w:rsidR="00BD3A6B" w:rsidRPr="00BD3A6B" w:rsidRDefault="00BD3A6B" w:rsidP="00AB3982">
      <w:pPr>
        <w:pStyle w:val="ListParagraph"/>
        <w:numPr>
          <w:ilvl w:val="0"/>
          <w:numId w:val="12"/>
        </w:numPr>
        <w:spacing w:after="0"/>
        <w:ind w:left="284" w:hanging="284"/>
        <w:rPr>
          <w:rFonts w:ascii="Encode Sans ExpandedLight" w:hAnsi="Encode Sans ExpandedLight"/>
          <w:b/>
          <w:sz w:val="21"/>
          <w:szCs w:val="21"/>
          <w:highlight w:val="white"/>
        </w:rPr>
      </w:pPr>
      <w:r w:rsidRPr="00BD3A6B">
        <w:rPr>
          <w:rFonts w:ascii="Encode Sans ExpandedLight" w:hAnsi="Encode Sans ExpandedLight"/>
          <w:b/>
          <w:sz w:val="21"/>
          <w:szCs w:val="21"/>
        </w:rPr>
        <w:t>La partecipazione di Stel</w:t>
      </w:r>
      <w:r w:rsidRPr="00BD3A6B">
        <w:rPr>
          <w:rFonts w:ascii="Encode Sans ExpandedLight" w:hAnsi="Encode Sans ExpandedLight"/>
          <w:b/>
          <w:sz w:val="21"/>
          <w:szCs w:val="21"/>
          <w:highlight w:val="white"/>
        </w:rPr>
        <w:t>lantis in questo progetto si inquadra nella strategia di elettrificazione che il Gruppo ha illustrato in occasione dell</w:t>
      </w:r>
      <w:r w:rsidR="00A7161E">
        <w:rPr>
          <w:rFonts w:ascii="Encode Sans ExpandedLight" w:hAnsi="Encode Sans ExpandedLight"/>
          <w:b/>
          <w:sz w:val="21"/>
          <w:szCs w:val="21"/>
          <w:highlight w:val="white"/>
        </w:rPr>
        <w:t>’</w:t>
      </w:r>
      <w:hyperlink r:id="rId8">
        <w:r w:rsidRPr="00BD3A6B">
          <w:rPr>
            <w:rFonts w:ascii="Encode Sans ExpandedLight" w:hAnsi="Encode Sans ExpandedLight"/>
            <w:b/>
            <w:sz w:val="21"/>
            <w:szCs w:val="21"/>
            <w:highlight w:val="white"/>
          </w:rPr>
          <w:t>EV Day</w:t>
        </w:r>
      </w:hyperlink>
      <w:r w:rsidRPr="00BD3A6B">
        <w:rPr>
          <w:rFonts w:ascii="Encode Sans ExpandedLight" w:hAnsi="Encode Sans ExpandedLight"/>
          <w:b/>
          <w:sz w:val="21"/>
          <w:szCs w:val="21"/>
          <w:highlight w:val="white"/>
        </w:rPr>
        <w:t> a luglio 2021</w:t>
      </w:r>
    </w:p>
    <w:p w:rsidR="00BD3A6B" w:rsidRPr="0046512D" w:rsidRDefault="00BD3A6B" w:rsidP="00AB3982">
      <w:pPr>
        <w:spacing w:after="0"/>
        <w:rPr>
          <w:rFonts w:ascii="Encode Sans ExpandedLight" w:hAnsi="Encode Sans ExpandedLight"/>
          <w:i/>
          <w:color w:val="000000"/>
          <w:szCs w:val="24"/>
          <w:highlight w:val="white"/>
        </w:rPr>
      </w:pPr>
    </w:p>
    <w:p w:rsidR="00BD3A6B" w:rsidRPr="0046512D" w:rsidRDefault="00AB3982" w:rsidP="00BD3A6B">
      <w:pPr>
        <w:rPr>
          <w:rFonts w:ascii="Encode Sans ExpandedLight" w:hAnsi="Encode Sans ExpandedLight"/>
          <w:color w:val="000000"/>
          <w:sz w:val="21"/>
          <w:szCs w:val="21"/>
        </w:rPr>
      </w:pPr>
      <w:r w:rsidRPr="00AB3982">
        <w:rPr>
          <w:rFonts w:ascii="Encode Sans ExpandedLight" w:hAnsi="Encode Sans ExpandedLight"/>
          <w:b/>
          <w:i/>
          <w:color w:val="000000"/>
          <w:sz w:val="21"/>
          <w:szCs w:val="21"/>
          <w:highlight w:val="white"/>
        </w:rPr>
        <w:t>TORINO</w:t>
      </w:r>
      <w:r w:rsidR="00BD3A6B" w:rsidRPr="00AB3982">
        <w:rPr>
          <w:rFonts w:ascii="Encode Sans ExpandedLight" w:hAnsi="Encode Sans ExpandedLight"/>
          <w:b/>
          <w:i/>
          <w:color w:val="000000"/>
          <w:sz w:val="21"/>
          <w:szCs w:val="21"/>
          <w:highlight w:val="white"/>
        </w:rPr>
        <w:t>, 2 dicembre 2021</w:t>
      </w:r>
      <w:r w:rsidR="00BD3A6B" w:rsidRPr="0046512D">
        <w:rPr>
          <w:rFonts w:ascii="Encode Sans ExpandedLight" w:hAnsi="Encode Sans ExpandedLight"/>
          <w:i/>
          <w:color w:val="000000"/>
          <w:sz w:val="21"/>
          <w:szCs w:val="21"/>
          <w:highlight w:val="white"/>
        </w:rPr>
        <w:t xml:space="preserve"> - </w:t>
      </w:r>
      <w:r w:rsidR="00BD3A6B" w:rsidRPr="0046512D">
        <w:rPr>
          <w:rFonts w:ascii="Encode Sans ExpandedLight" w:hAnsi="Encode Sans ExpandedLight"/>
          <w:color w:val="000000"/>
          <w:sz w:val="21"/>
          <w:szCs w:val="21"/>
          <w:highlight w:val="white"/>
        </w:rPr>
        <w:t xml:space="preserve">Dopo intensi ed approfonditi studi, diventa realtà </w:t>
      </w:r>
      <w:bookmarkStart w:id="0" w:name="_GoBack"/>
      <w:r w:rsidR="00BD3A6B" w:rsidRPr="0046512D">
        <w:rPr>
          <w:rFonts w:ascii="Encode Sans ExpandedLight" w:hAnsi="Encode Sans ExpandedLight"/>
          <w:color w:val="000000"/>
          <w:sz w:val="21"/>
          <w:szCs w:val="21"/>
        </w:rPr>
        <w:t>“</w:t>
      </w:r>
      <w:bookmarkEnd w:id="0"/>
      <w:r w:rsidR="00BD3A6B" w:rsidRPr="0046512D">
        <w:rPr>
          <w:rFonts w:ascii="Encode Sans ExpandedLight" w:hAnsi="Encode Sans ExpandedLight"/>
          <w:color w:val="000000"/>
          <w:sz w:val="21"/>
          <w:szCs w:val="21"/>
        </w:rPr>
        <w:t xml:space="preserve">Arena Del Futuro”, il circuito costruito da A35 </w:t>
      </w:r>
      <w:proofErr w:type="spellStart"/>
      <w:r w:rsidR="00BD3A6B" w:rsidRPr="0046512D">
        <w:rPr>
          <w:rFonts w:ascii="Encode Sans ExpandedLight" w:hAnsi="Encode Sans ExpandedLight"/>
          <w:color w:val="000000"/>
          <w:sz w:val="21"/>
          <w:szCs w:val="21"/>
        </w:rPr>
        <w:t>Brebemi</w:t>
      </w:r>
      <w:proofErr w:type="spellEnd"/>
      <w:r w:rsidR="00BD3A6B" w:rsidRPr="0046512D">
        <w:rPr>
          <w:rFonts w:ascii="Encode Sans ExpandedLight" w:hAnsi="Encode Sans ExpandedLight"/>
          <w:color w:val="000000"/>
          <w:sz w:val="21"/>
          <w:szCs w:val="21"/>
        </w:rPr>
        <w:t>, il collegamento autostradale direttissimo tra Brescia e Milano, in collaborazione con Stellantis e altri partner internazionali, istituzioni pubbliche e Università, con l</w:t>
      </w:r>
      <w:r w:rsidR="00A7161E">
        <w:rPr>
          <w:rFonts w:ascii="Encode Sans ExpandedLight" w:hAnsi="Encode Sans ExpandedLight"/>
          <w:color w:val="000000"/>
          <w:sz w:val="21"/>
          <w:szCs w:val="21"/>
        </w:rPr>
        <w:t>’</w:t>
      </w:r>
      <w:r w:rsidR="00BD3A6B" w:rsidRPr="0046512D">
        <w:rPr>
          <w:rFonts w:ascii="Encode Sans ExpandedLight" w:hAnsi="Encode Sans ExpandedLight"/>
          <w:color w:val="000000"/>
          <w:sz w:val="21"/>
          <w:szCs w:val="21"/>
        </w:rPr>
        <w:t xml:space="preserve">obiettivo di testare sul campo la rivoluzionaria ricarica elettrica ad induzione dinamica.  </w:t>
      </w:r>
    </w:p>
    <w:p w:rsidR="00BD3A6B" w:rsidRPr="0046512D" w:rsidRDefault="00BD3A6B" w:rsidP="00BD3A6B">
      <w:pPr>
        <w:rPr>
          <w:rFonts w:ascii="Encode Sans ExpandedLight" w:hAnsi="Encode Sans ExpandedLight"/>
          <w:sz w:val="21"/>
          <w:szCs w:val="21"/>
        </w:rPr>
      </w:pPr>
      <w:r w:rsidRPr="0046512D">
        <w:rPr>
          <w:rFonts w:ascii="Encode Sans ExpandedLight" w:hAnsi="Encode Sans ExpandedLight"/>
          <w:color w:val="000000"/>
          <w:sz w:val="21"/>
          <w:szCs w:val="21"/>
        </w:rPr>
        <w:t>Dopo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individuazione delle migliori tecnologie legate all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 xml:space="preserve">elettrificazione stradale e la messa a punto del circuito, inizia oggi la terza fase del progetto che è focalizzata sulla sperimentazione delle tecnologie adottate. È stato infatti inaugurato con successo il circuito della lunghezza di 1.050 metri, </w:t>
      </w:r>
      <w:r w:rsidRPr="0046512D">
        <w:rPr>
          <w:rFonts w:ascii="Encode Sans ExpandedLight" w:hAnsi="Encode Sans ExpandedLight"/>
          <w:color w:val="1A1A1A"/>
          <w:sz w:val="21"/>
          <w:szCs w:val="21"/>
        </w:rPr>
        <w:t>situato in un</w:t>
      </w:r>
      <w:r w:rsidR="00A7161E">
        <w:rPr>
          <w:rFonts w:ascii="Encode Sans ExpandedLight" w:hAnsi="Encode Sans ExpandedLight"/>
          <w:color w:val="1A1A1A"/>
          <w:sz w:val="21"/>
          <w:szCs w:val="21"/>
        </w:rPr>
        <w:t>’</w:t>
      </w:r>
      <w:r w:rsidRPr="0046512D">
        <w:rPr>
          <w:rFonts w:ascii="Encode Sans ExpandedLight" w:hAnsi="Encode Sans ExpandedLight"/>
          <w:color w:val="1A1A1A"/>
          <w:sz w:val="21"/>
          <w:szCs w:val="21"/>
        </w:rPr>
        <w:t>area privata dell</w:t>
      </w:r>
      <w:r w:rsidR="00A7161E">
        <w:rPr>
          <w:rFonts w:ascii="Encode Sans ExpandedLight" w:hAnsi="Encode Sans ExpandedLight"/>
          <w:color w:val="1A1A1A"/>
          <w:sz w:val="21"/>
          <w:szCs w:val="21"/>
        </w:rPr>
        <w:t>’</w:t>
      </w:r>
      <w:r w:rsidRPr="0046512D">
        <w:rPr>
          <w:rFonts w:ascii="Encode Sans ExpandedLight" w:hAnsi="Encode Sans ExpandedLight"/>
          <w:color w:val="1A1A1A"/>
          <w:sz w:val="21"/>
          <w:szCs w:val="21"/>
        </w:rPr>
        <w:t>autostrada A35 in prossimità dell</w:t>
      </w:r>
      <w:r w:rsidR="00A7161E">
        <w:rPr>
          <w:rFonts w:ascii="Encode Sans ExpandedLight" w:hAnsi="Encode Sans ExpandedLight"/>
          <w:color w:val="1A1A1A"/>
          <w:sz w:val="21"/>
          <w:szCs w:val="21"/>
        </w:rPr>
        <w:t>’</w:t>
      </w:r>
      <w:r w:rsidRPr="0046512D">
        <w:rPr>
          <w:rFonts w:ascii="Encode Sans ExpandedLight" w:hAnsi="Encode Sans ExpandedLight"/>
          <w:color w:val="1A1A1A"/>
          <w:sz w:val="21"/>
          <w:szCs w:val="21"/>
        </w:rPr>
        <w:t>uscita Chiari Ovest</w:t>
      </w:r>
      <w:r w:rsidRPr="0046512D">
        <w:rPr>
          <w:rFonts w:ascii="Encode Sans ExpandedLight" w:hAnsi="Encode Sans ExpandedLight"/>
          <w:color w:val="000000"/>
          <w:sz w:val="21"/>
          <w:szCs w:val="21"/>
        </w:rPr>
        <w:t xml:space="preserve"> e alimentato con una potenza elettrica di 1 MW. Da oggi “Arena del Futuro” è quindi pronta per sperimentare sul campo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innovativa tecnologia impiegata per ricaricare le vetture elettriche in transito sul circuito.</w:t>
      </w:r>
    </w:p>
    <w:p w:rsidR="00BD3A6B" w:rsidRPr="0046512D" w:rsidRDefault="00BD3A6B" w:rsidP="00BD3A6B">
      <w:pPr>
        <w:rPr>
          <w:rFonts w:ascii="Encode Sans ExpandedLight" w:hAnsi="Encode Sans ExpandedLight"/>
          <w:sz w:val="21"/>
          <w:szCs w:val="21"/>
        </w:rPr>
      </w:pPr>
      <w:r w:rsidRPr="0046512D">
        <w:rPr>
          <w:rFonts w:ascii="Encode Sans ExpandedLight" w:hAnsi="Encode Sans ExpandedLight"/>
          <w:sz w:val="21"/>
          <w:szCs w:val="21"/>
        </w:rPr>
        <w:t>A tal fine, i</w:t>
      </w:r>
      <w:r w:rsidRPr="0046512D">
        <w:rPr>
          <w:rFonts w:ascii="Encode Sans ExpandedLight" w:hAnsi="Encode Sans ExpandedLight"/>
          <w:color w:val="000000"/>
          <w:sz w:val="21"/>
          <w:szCs w:val="21"/>
        </w:rPr>
        <w:t xml:space="preserve"> primi</w:t>
      </w:r>
      <w:r w:rsidRPr="0046512D">
        <w:rPr>
          <w:rFonts w:ascii="Encode Sans ExpandedLight" w:hAnsi="Encode Sans ExpandedLight"/>
          <w:color w:val="000000"/>
          <w:sz w:val="21"/>
          <w:szCs w:val="21"/>
          <w:highlight w:val="white"/>
        </w:rPr>
        <w:t xml:space="preserve"> veicoli (</w:t>
      </w:r>
      <w:r w:rsidRPr="0046512D">
        <w:rPr>
          <w:rFonts w:ascii="Encode Sans ExpandedLight" w:hAnsi="Encode Sans ExpandedLight"/>
          <w:sz w:val="21"/>
          <w:szCs w:val="21"/>
          <w:highlight w:val="white"/>
        </w:rPr>
        <w:t>Nuova</w:t>
      </w:r>
      <w:r w:rsidRPr="0046512D">
        <w:rPr>
          <w:rFonts w:ascii="Encode Sans ExpandedLight" w:hAnsi="Encode Sans ExpandedLight"/>
          <w:color w:val="000000"/>
          <w:sz w:val="21"/>
          <w:szCs w:val="21"/>
          <w:highlight w:val="white"/>
        </w:rPr>
        <w:t xml:space="preserve"> 500 </w:t>
      </w:r>
      <w:r w:rsidRPr="0046512D">
        <w:rPr>
          <w:rFonts w:ascii="Encode Sans ExpandedLight" w:hAnsi="Encode Sans ExpandedLight"/>
          <w:sz w:val="21"/>
          <w:szCs w:val="21"/>
          <w:highlight w:val="white"/>
        </w:rPr>
        <w:t>e Bus Iveco E-Way</w:t>
      </w:r>
      <w:r w:rsidRPr="0046512D">
        <w:rPr>
          <w:rFonts w:ascii="Encode Sans ExpandedLight" w:hAnsi="Encode Sans ExpandedLight"/>
          <w:color w:val="000000"/>
          <w:sz w:val="21"/>
          <w:szCs w:val="21"/>
          <w:highlight w:val="white"/>
        </w:rPr>
        <w:t>) so</w:t>
      </w:r>
      <w:r w:rsidRPr="0046512D">
        <w:rPr>
          <w:rFonts w:ascii="Encode Sans ExpandedLight" w:hAnsi="Encode Sans ExpandedLight"/>
          <w:color w:val="000000"/>
          <w:sz w:val="21"/>
          <w:szCs w:val="21"/>
        </w:rPr>
        <w:t>no stati equipaggiati per testare il sistema e hanno già macinato diversi chilometri con risultati più che incoraggianti.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obiettivo è dimostrare che il sistema DWPT (</w:t>
      </w:r>
      <w:proofErr w:type="spellStart"/>
      <w:r w:rsidRPr="0046512D">
        <w:rPr>
          <w:rFonts w:ascii="Encode Sans ExpandedLight" w:hAnsi="Encode Sans ExpandedLight"/>
          <w:color w:val="000000"/>
          <w:sz w:val="21"/>
          <w:szCs w:val="21"/>
        </w:rPr>
        <w:t>Dynamic</w:t>
      </w:r>
      <w:proofErr w:type="spellEnd"/>
      <w:r w:rsidRPr="0046512D">
        <w:rPr>
          <w:rFonts w:ascii="Encode Sans ExpandedLight" w:hAnsi="Encode Sans ExpandedLight"/>
          <w:color w:val="000000"/>
          <w:sz w:val="21"/>
          <w:szCs w:val="21"/>
        </w:rPr>
        <w:t xml:space="preserve"> Wireless Power Transfer), protagonista di “Arena del Futuro”, </w:t>
      </w:r>
      <w:r w:rsidRPr="0046512D">
        <w:rPr>
          <w:rFonts w:ascii="Encode Sans ExpandedLight" w:hAnsi="Encode Sans ExpandedLight"/>
          <w:sz w:val="21"/>
          <w:szCs w:val="21"/>
        </w:rPr>
        <w:t xml:space="preserve">sia </w:t>
      </w:r>
      <w:r w:rsidRPr="0046512D">
        <w:rPr>
          <w:rFonts w:ascii="Encode Sans ExpandedLight" w:hAnsi="Encode Sans ExpandedLight"/>
          <w:color w:val="000000"/>
          <w:sz w:val="21"/>
          <w:szCs w:val="21"/>
        </w:rPr>
        <w:t>una delle principali tecnologie candidate a rispo</w:t>
      </w:r>
      <w:r w:rsidRPr="0046512D">
        <w:rPr>
          <w:rFonts w:ascii="Encode Sans ExpandedLight" w:hAnsi="Encode Sans ExpandedLight"/>
          <w:sz w:val="21"/>
          <w:szCs w:val="21"/>
        </w:rPr>
        <w:t xml:space="preserve">ndere in modo immediato e concreto </w:t>
      </w:r>
      <w:r w:rsidRPr="0046512D">
        <w:rPr>
          <w:rFonts w:ascii="Encode Sans ExpandedLight" w:hAnsi="Encode Sans ExpandedLight"/>
          <w:color w:val="000000"/>
          <w:sz w:val="21"/>
          <w:szCs w:val="21"/>
        </w:rPr>
        <w:t xml:space="preserve">alle necessità di </w:t>
      </w:r>
      <w:proofErr w:type="spellStart"/>
      <w:r w:rsidRPr="0046512D">
        <w:rPr>
          <w:rFonts w:ascii="Encode Sans ExpandedLight" w:hAnsi="Encode Sans ExpandedLight"/>
          <w:color w:val="000000"/>
          <w:sz w:val="21"/>
          <w:szCs w:val="21"/>
        </w:rPr>
        <w:t>decarbonizzazione</w:t>
      </w:r>
      <w:proofErr w:type="spellEnd"/>
      <w:r w:rsidRPr="0046512D">
        <w:rPr>
          <w:rFonts w:ascii="Encode Sans ExpandedLight" w:hAnsi="Encode Sans ExpandedLight"/>
          <w:color w:val="000000"/>
          <w:sz w:val="21"/>
          <w:szCs w:val="21"/>
        </w:rPr>
        <w:t xml:space="preserve"> e </w:t>
      </w:r>
      <w:r w:rsidRPr="0046512D">
        <w:rPr>
          <w:rFonts w:ascii="Encode Sans ExpandedLight" w:hAnsi="Encode Sans ExpandedLight"/>
          <w:sz w:val="21"/>
          <w:szCs w:val="21"/>
        </w:rPr>
        <w:t xml:space="preserve">sostenibilità ambientale nel settore della mobilità. </w:t>
      </w:r>
    </w:p>
    <w:p w:rsidR="00BD3A6B" w:rsidRPr="0046512D" w:rsidRDefault="00BD3A6B" w:rsidP="00BD3A6B">
      <w:pPr>
        <w:rPr>
          <w:rFonts w:ascii="Encode Sans ExpandedLight" w:hAnsi="Encode Sans ExpandedLight"/>
          <w:color w:val="1A1A1A"/>
          <w:sz w:val="21"/>
          <w:szCs w:val="21"/>
        </w:rPr>
      </w:pPr>
      <w:bookmarkStart w:id="1" w:name="_heading=h.gjdgxs" w:colFirst="0" w:colLast="0"/>
      <w:bookmarkEnd w:id="1"/>
      <w:r w:rsidRPr="0046512D">
        <w:rPr>
          <w:rFonts w:ascii="Encode Sans ExpandedLight" w:hAnsi="Encode Sans ExpandedLight"/>
          <w:color w:val="1A1A1A"/>
          <w:sz w:val="21"/>
          <w:szCs w:val="21"/>
        </w:rPr>
        <w:t>La partecipazione di Stellantis in</w:t>
      </w:r>
      <w:r w:rsidRPr="0046512D">
        <w:rPr>
          <w:rFonts w:ascii="Encode Sans ExpandedLight" w:hAnsi="Encode Sans ExpandedLight"/>
          <w:color w:val="1A1A1A"/>
          <w:sz w:val="21"/>
          <w:szCs w:val="21"/>
          <w:highlight w:val="white"/>
        </w:rPr>
        <w:t xml:space="preserve"> questo progetto si inquadra quindi nella strategia di elettrificazione che il Gruppo ha illustrato in occasione dell</w:t>
      </w:r>
      <w:r w:rsidR="00A7161E">
        <w:rPr>
          <w:rFonts w:ascii="Encode Sans ExpandedLight" w:hAnsi="Encode Sans ExpandedLight"/>
          <w:color w:val="1A1A1A"/>
          <w:sz w:val="21"/>
          <w:szCs w:val="21"/>
          <w:highlight w:val="white"/>
        </w:rPr>
        <w:t>’</w:t>
      </w:r>
      <w:r w:rsidRPr="0046512D">
        <w:rPr>
          <w:rFonts w:ascii="Encode Sans ExpandedLight" w:hAnsi="Encode Sans ExpandedLight"/>
          <w:color w:val="1A1A1A"/>
          <w:sz w:val="21"/>
          <w:szCs w:val="21"/>
          <w:highlight w:val="white"/>
        </w:rPr>
        <w:t>EV Day l</w:t>
      </w:r>
      <w:r w:rsidR="00A7161E">
        <w:rPr>
          <w:rFonts w:ascii="Encode Sans ExpandedLight" w:hAnsi="Encode Sans ExpandedLight"/>
          <w:color w:val="1A1A1A"/>
          <w:sz w:val="21"/>
          <w:szCs w:val="21"/>
          <w:highlight w:val="white"/>
        </w:rPr>
        <w:t>’</w:t>
      </w:r>
      <w:r w:rsidRPr="0046512D">
        <w:rPr>
          <w:rFonts w:ascii="Encode Sans ExpandedLight" w:hAnsi="Encode Sans ExpandedLight"/>
          <w:color w:val="1A1A1A"/>
          <w:sz w:val="21"/>
          <w:szCs w:val="21"/>
          <w:highlight w:val="white"/>
        </w:rPr>
        <w:t>8 luglio 2021. L</w:t>
      </w:r>
      <w:r w:rsidR="00A7161E">
        <w:rPr>
          <w:rFonts w:ascii="Encode Sans ExpandedLight" w:hAnsi="Encode Sans ExpandedLight"/>
          <w:color w:val="1A1A1A"/>
          <w:sz w:val="21"/>
          <w:szCs w:val="21"/>
          <w:highlight w:val="white"/>
        </w:rPr>
        <w:t>’</w:t>
      </w:r>
      <w:r w:rsidRPr="0046512D">
        <w:rPr>
          <w:rFonts w:ascii="Encode Sans ExpandedLight" w:hAnsi="Encode Sans ExpandedLight"/>
          <w:color w:val="1A1A1A"/>
          <w:sz w:val="21"/>
          <w:szCs w:val="21"/>
          <w:highlight w:val="white"/>
        </w:rPr>
        <w:t>obiettivo principale è quello di offrire ai clienti non solo vetture all</w:t>
      </w:r>
      <w:r w:rsidR="00A7161E">
        <w:rPr>
          <w:rFonts w:ascii="Encode Sans ExpandedLight" w:hAnsi="Encode Sans ExpandedLight"/>
          <w:color w:val="1A1A1A"/>
          <w:sz w:val="21"/>
          <w:szCs w:val="21"/>
          <w:highlight w:val="white"/>
        </w:rPr>
        <w:t>’</w:t>
      </w:r>
      <w:r w:rsidRPr="0046512D">
        <w:rPr>
          <w:rFonts w:ascii="Encode Sans ExpandedLight" w:hAnsi="Encode Sans ExpandedLight"/>
          <w:color w:val="1A1A1A"/>
          <w:sz w:val="21"/>
          <w:szCs w:val="21"/>
          <w:highlight w:val="white"/>
        </w:rPr>
        <w:t>avanguardia, capaci di grandi auto</w:t>
      </w:r>
      <w:r w:rsidRPr="0046512D">
        <w:rPr>
          <w:rFonts w:ascii="Encode Sans ExpandedLight" w:hAnsi="Encode Sans ExpandedLight"/>
          <w:color w:val="1A1A1A"/>
          <w:sz w:val="21"/>
          <w:szCs w:val="21"/>
        </w:rPr>
        <w:t xml:space="preserve">nomie e velocità di ricarica ultrarapide, ma </w:t>
      </w:r>
      <w:r w:rsidRPr="0046512D">
        <w:rPr>
          <w:rFonts w:ascii="Encode Sans ExpandedLight" w:hAnsi="Encode Sans ExpandedLight"/>
          <w:color w:val="1A1A1A"/>
          <w:sz w:val="21"/>
          <w:szCs w:val="21"/>
        </w:rPr>
        <w:lastRenderedPageBreak/>
        <w:t>anche un ecosistema di servizi in grado di soddisfare ogni bisogno di una clientela sempre più esigente. Stellantis prevede infatti di investire oltre 30 miliardi di euro entro il 2025 nell</w:t>
      </w:r>
      <w:r w:rsidR="00A7161E">
        <w:rPr>
          <w:rFonts w:ascii="Encode Sans ExpandedLight" w:hAnsi="Encode Sans ExpandedLight"/>
          <w:color w:val="1A1A1A"/>
          <w:sz w:val="21"/>
          <w:szCs w:val="21"/>
        </w:rPr>
        <w:t>’</w:t>
      </w:r>
      <w:r w:rsidRPr="0046512D">
        <w:rPr>
          <w:rFonts w:ascii="Encode Sans ExpandedLight" w:hAnsi="Encode Sans ExpandedLight"/>
          <w:color w:val="1A1A1A"/>
          <w:sz w:val="21"/>
          <w:szCs w:val="21"/>
        </w:rPr>
        <w:t xml:space="preserve">elettrificazione e nello sviluppo software, puntando così a sostenere i piani di </w:t>
      </w:r>
      <w:proofErr w:type="spellStart"/>
      <w:r w:rsidRPr="0046512D">
        <w:rPr>
          <w:rFonts w:ascii="Encode Sans ExpandedLight" w:hAnsi="Encode Sans ExpandedLight"/>
          <w:color w:val="1A1A1A"/>
          <w:sz w:val="21"/>
          <w:szCs w:val="21"/>
        </w:rPr>
        <w:t>decarbonizzazione</w:t>
      </w:r>
      <w:proofErr w:type="spellEnd"/>
      <w:r w:rsidRPr="0046512D">
        <w:rPr>
          <w:rFonts w:ascii="Encode Sans ExpandedLight" w:hAnsi="Encode Sans ExpandedLight"/>
          <w:color w:val="1A1A1A"/>
          <w:sz w:val="21"/>
          <w:szCs w:val="21"/>
        </w:rPr>
        <w:t xml:space="preserve"> e garantendo, al contempo, un livello di soddisfazione “best in </w:t>
      </w:r>
      <w:proofErr w:type="spellStart"/>
      <w:r w:rsidRPr="0046512D">
        <w:rPr>
          <w:rFonts w:ascii="Encode Sans ExpandedLight" w:hAnsi="Encode Sans ExpandedLight"/>
          <w:color w:val="1A1A1A"/>
          <w:sz w:val="21"/>
          <w:szCs w:val="21"/>
        </w:rPr>
        <w:t>class</w:t>
      </w:r>
      <w:proofErr w:type="spellEnd"/>
      <w:r w:rsidRPr="0046512D">
        <w:rPr>
          <w:rFonts w:ascii="Encode Sans ExpandedLight" w:hAnsi="Encode Sans ExpandedLight"/>
          <w:color w:val="1A1A1A"/>
          <w:sz w:val="21"/>
          <w:szCs w:val="21"/>
        </w:rPr>
        <w:t>” dei clienti, a livello globale.</w:t>
      </w:r>
    </w:p>
    <w:p w:rsidR="00BD3A6B" w:rsidRPr="0046512D" w:rsidRDefault="00BD3A6B" w:rsidP="00BD3A6B">
      <w:pPr>
        <w:rPr>
          <w:rFonts w:ascii="Encode Sans ExpandedLight" w:hAnsi="Encode Sans ExpandedLight"/>
          <w:color w:val="1A1A1A"/>
          <w:sz w:val="21"/>
          <w:szCs w:val="21"/>
          <w:highlight w:val="white"/>
        </w:rPr>
      </w:pPr>
      <w:r w:rsidRPr="0046512D">
        <w:rPr>
          <w:rFonts w:ascii="Encode Sans ExpandedLight" w:hAnsi="Encode Sans ExpandedLight"/>
          <w:color w:val="1A1A1A"/>
          <w:sz w:val="21"/>
          <w:szCs w:val="21"/>
        </w:rPr>
        <w:t>Per Anne-Lise Richard, responsabile per Stellantis della e-</w:t>
      </w:r>
      <w:proofErr w:type="spellStart"/>
      <w:r w:rsidRPr="0046512D">
        <w:rPr>
          <w:rFonts w:ascii="Encode Sans ExpandedLight" w:hAnsi="Encode Sans ExpandedLight"/>
          <w:color w:val="1A1A1A"/>
          <w:sz w:val="21"/>
          <w:szCs w:val="21"/>
        </w:rPr>
        <w:t>Mobility</w:t>
      </w:r>
      <w:proofErr w:type="spellEnd"/>
      <w:r w:rsidRPr="0046512D">
        <w:rPr>
          <w:rFonts w:ascii="Encode Sans ExpandedLight" w:hAnsi="Encode Sans ExpandedLight"/>
          <w:color w:val="1A1A1A"/>
          <w:sz w:val="21"/>
          <w:szCs w:val="21"/>
        </w:rPr>
        <w:t xml:space="preserve"> Business Unit a livello globale, “Si tratta di una soluzione d</w:t>
      </w:r>
      <w:r w:rsidR="00A7161E">
        <w:rPr>
          <w:rFonts w:ascii="Encode Sans ExpandedLight" w:hAnsi="Encode Sans ExpandedLight"/>
          <w:color w:val="1A1A1A"/>
          <w:sz w:val="21"/>
          <w:szCs w:val="21"/>
        </w:rPr>
        <w:t>’</w:t>
      </w:r>
      <w:r w:rsidRPr="0046512D">
        <w:rPr>
          <w:rFonts w:ascii="Encode Sans ExpandedLight" w:hAnsi="Encode Sans ExpandedLight"/>
          <w:color w:val="1A1A1A"/>
          <w:sz w:val="21"/>
          <w:szCs w:val="21"/>
        </w:rPr>
        <w:t>avanguardia p</w:t>
      </w:r>
      <w:r w:rsidRPr="0046512D">
        <w:rPr>
          <w:rFonts w:ascii="Encode Sans ExpandedLight" w:hAnsi="Encode Sans ExpandedLight"/>
          <w:color w:val="1A1A1A"/>
          <w:sz w:val="21"/>
          <w:szCs w:val="21"/>
          <w:highlight w:val="white"/>
        </w:rPr>
        <w:t>er dare una risposta concreta ad entrambi i temi di autonomia e ricarica che preoccupano i clienti”. In continuità con quanto annunciato all</w:t>
      </w:r>
      <w:r w:rsidR="00A7161E">
        <w:rPr>
          <w:rFonts w:ascii="Encode Sans ExpandedLight" w:hAnsi="Encode Sans ExpandedLight"/>
          <w:color w:val="1A1A1A"/>
          <w:sz w:val="21"/>
          <w:szCs w:val="21"/>
          <w:highlight w:val="white"/>
        </w:rPr>
        <w:t>’</w:t>
      </w:r>
      <w:r w:rsidRPr="0046512D">
        <w:rPr>
          <w:rFonts w:ascii="Encode Sans ExpandedLight" w:hAnsi="Encode Sans ExpandedLight"/>
          <w:color w:val="1A1A1A"/>
          <w:sz w:val="21"/>
          <w:szCs w:val="21"/>
          <w:highlight w:val="white"/>
        </w:rPr>
        <w:t>EV Day, Anne-Lise Richard afferma: “Stiamo accelerando il nostro ruolo nel definire la mobilità del futuro e, in questo senso, la tecnologia DWPT ci sembra in linea con la nostra volontà di rispondere concretamente ai bisogni del cliente. La ricarica delle vetture in movimento permette infatti vantaggi evidenti in termini di tempi di ricarica e relativo dimensionamento delle batterie”.</w:t>
      </w:r>
    </w:p>
    <w:p w:rsidR="00BD3A6B" w:rsidRPr="0046512D" w:rsidRDefault="00BD3A6B" w:rsidP="00BD3A6B">
      <w:pPr>
        <w:rPr>
          <w:rFonts w:ascii="Encode Sans ExpandedLight" w:hAnsi="Encode Sans ExpandedLight"/>
          <w:sz w:val="21"/>
          <w:szCs w:val="21"/>
          <w:highlight w:val="white"/>
        </w:rPr>
      </w:pPr>
      <w:r w:rsidRPr="0046512D">
        <w:rPr>
          <w:rFonts w:ascii="Encode Sans ExpandedLight" w:hAnsi="Encode Sans ExpandedLight"/>
          <w:color w:val="1A1A1A"/>
          <w:sz w:val="21"/>
          <w:szCs w:val="21"/>
          <w:highlight w:val="white"/>
        </w:rPr>
        <w:t>La potenziale offerta di servizi innovativi come il sistema DWPT aiuterà Stellantis a centrare gli sfidanti target di elettrificazione annunciati all</w:t>
      </w:r>
      <w:r w:rsidR="00A7161E">
        <w:rPr>
          <w:rFonts w:ascii="Encode Sans ExpandedLight" w:hAnsi="Encode Sans ExpandedLight"/>
          <w:color w:val="1A1A1A"/>
          <w:sz w:val="21"/>
          <w:szCs w:val="21"/>
          <w:highlight w:val="white"/>
        </w:rPr>
        <w:t>’</w:t>
      </w:r>
      <w:r w:rsidRPr="0046512D">
        <w:rPr>
          <w:rFonts w:ascii="Encode Sans ExpandedLight" w:hAnsi="Encode Sans ExpandedLight"/>
          <w:color w:val="1A1A1A"/>
          <w:sz w:val="21"/>
          <w:szCs w:val="21"/>
          <w:highlight w:val="white"/>
        </w:rPr>
        <w:t>EV Day: oltre il 70% dei suoi veicoli venduti in Europa e più del 40% di quelli venduti negli Stati Uniti sa</w:t>
      </w:r>
      <w:r w:rsidRPr="0046512D">
        <w:rPr>
          <w:rFonts w:ascii="Encode Sans ExpandedLight" w:hAnsi="Encode Sans ExpandedLight"/>
          <w:sz w:val="21"/>
          <w:szCs w:val="21"/>
          <w:highlight w:val="white"/>
        </w:rPr>
        <w:t xml:space="preserve">ranno veicoli a basse emissioni (LEV) entro il 2030. </w:t>
      </w:r>
    </w:p>
    <w:p w:rsidR="00BD3A6B" w:rsidRPr="0046512D" w:rsidRDefault="00BD3A6B" w:rsidP="00BD3A6B">
      <w:pPr>
        <w:rPr>
          <w:rFonts w:ascii="Encode Sans ExpandedLight" w:hAnsi="Encode Sans ExpandedLight"/>
          <w:color w:val="000000"/>
          <w:sz w:val="21"/>
          <w:szCs w:val="21"/>
        </w:rPr>
      </w:pPr>
      <w:r w:rsidRPr="0046512D">
        <w:rPr>
          <w:rFonts w:ascii="Encode Sans ExpandedLight" w:hAnsi="Encode Sans ExpandedLight"/>
          <w:color w:val="000000"/>
          <w:sz w:val="21"/>
          <w:szCs w:val="21"/>
        </w:rPr>
        <w:t>Con il DWPT, i veicoli elettrici possono ricaricarsi in modalità “wireless” viaggiando su corsie cablate grazie ad un innovativo sistema di spire posizionate sotto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asfalto. Questa tecnologia è adattabile a tutti i veicoli dotati di un apposito “ricevente” che trasferisce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energia in arrivo dall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infrastruttura stradale alla batteria con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obiettivo di generare un sistema di mobilità a “zero emissioni”. La connettività avanzata mediante tecnologie IOT (Internet of Things) garantirà al contempo la massima sicurezza stradale consentendo un dialogo costante tra le autostrade e i veicoli che le percorrono. La pavimentazione stradale sarà inoltre ottimizzata per renderla più durevole senza alterare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efficienza e l</w:t>
      </w:r>
      <w:r w:rsidR="00A7161E">
        <w:rPr>
          <w:rFonts w:ascii="Encode Sans ExpandedLight" w:hAnsi="Encode Sans ExpandedLight"/>
          <w:color w:val="000000"/>
          <w:sz w:val="21"/>
          <w:szCs w:val="21"/>
        </w:rPr>
        <w:t>’</w:t>
      </w:r>
      <w:r w:rsidRPr="0046512D">
        <w:rPr>
          <w:rFonts w:ascii="Encode Sans ExpandedLight" w:hAnsi="Encode Sans ExpandedLight"/>
          <w:color w:val="000000"/>
          <w:sz w:val="21"/>
          <w:szCs w:val="21"/>
        </w:rPr>
        <w:t>efficacia della carica induttiva.</w:t>
      </w:r>
    </w:p>
    <w:p w:rsidR="00BD3A6B" w:rsidRPr="0046512D" w:rsidRDefault="00BD3A6B" w:rsidP="00BD3A6B">
      <w:pPr>
        <w:rPr>
          <w:rFonts w:ascii="Encode Sans ExpandedLight" w:hAnsi="Encode Sans ExpandedLight"/>
          <w:color w:val="000000"/>
          <w:sz w:val="21"/>
          <w:szCs w:val="21"/>
        </w:rPr>
      </w:pPr>
      <w:r w:rsidRPr="0046512D">
        <w:rPr>
          <w:rFonts w:ascii="Encode Sans ExpandedLight" w:hAnsi="Encode Sans ExpandedLight"/>
          <w:color w:val="000000"/>
          <w:sz w:val="21"/>
          <w:szCs w:val="21"/>
        </w:rPr>
        <w:t xml:space="preserve">Questa realizzazione è il primo esempio di innovazione collaborativa per la mobilità a “zero emissioni” di persone e merci, che vede A35 </w:t>
      </w:r>
      <w:proofErr w:type="spellStart"/>
      <w:r w:rsidRPr="0046512D">
        <w:rPr>
          <w:rFonts w:ascii="Encode Sans ExpandedLight" w:hAnsi="Encode Sans ExpandedLight"/>
          <w:color w:val="000000"/>
          <w:sz w:val="21"/>
          <w:szCs w:val="21"/>
        </w:rPr>
        <w:t>Brebemi</w:t>
      </w:r>
      <w:proofErr w:type="spellEnd"/>
      <w:r w:rsidRPr="0046512D">
        <w:rPr>
          <w:rFonts w:ascii="Encode Sans ExpandedLight" w:hAnsi="Encode Sans ExpandedLight"/>
          <w:color w:val="000000"/>
          <w:sz w:val="21"/>
          <w:szCs w:val="21"/>
        </w:rPr>
        <w:t xml:space="preserve"> – </w:t>
      </w:r>
      <w:proofErr w:type="spellStart"/>
      <w:r w:rsidRPr="0046512D">
        <w:rPr>
          <w:rFonts w:ascii="Encode Sans ExpandedLight" w:hAnsi="Encode Sans ExpandedLight"/>
          <w:color w:val="000000"/>
          <w:sz w:val="21"/>
          <w:szCs w:val="21"/>
        </w:rPr>
        <w:t>Aleatica</w:t>
      </w:r>
      <w:proofErr w:type="spellEnd"/>
      <w:r w:rsidRPr="0046512D">
        <w:rPr>
          <w:rFonts w:ascii="Encode Sans ExpandedLight" w:hAnsi="Encode Sans ExpandedLight"/>
          <w:color w:val="000000"/>
          <w:sz w:val="21"/>
          <w:szCs w:val="21"/>
        </w:rPr>
        <w:t xml:space="preserve"> con Stellantis insieme ad ABB, </w:t>
      </w:r>
      <w:proofErr w:type="spellStart"/>
      <w:r w:rsidRPr="0046512D">
        <w:rPr>
          <w:rFonts w:ascii="Encode Sans ExpandedLight" w:hAnsi="Encode Sans ExpandedLight"/>
          <w:color w:val="000000"/>
          <w:sz w:val="21"/>
          <w:szCs w:val="21"/>
        </w:rPr>
        <w:t>Electreon</w:t>
      </w:r>
      <w:proofErr w:type="spellEnd"/>
      <w:r w:rsidRPr="0046512D">
        <w:rPr>
          <w:rFonts w:ascii="Encode Sans ExpandedLight" w:hAnsi="Encode Sans ExpandedLight"/>
          <w:color w:val="000000"/>
          <w:sz w:val="21"/>
          <w:szCs w:val="21"/>
        </w:rPr>
        <w:t xml:space="preserve">, FIAMM Energy Technology, IVECO, IVECO Bus, Mapei, Pizzarotti, Politecnico di Milano, </w:t>
      </w:r>
      <w:proofErr w:type="spellStart"/>
      <w:r w:rsidRPr="0046512D">
        <w:rPr>
          <w:rFonts w:ascii="Encode Sans ExpandedLight" w:hAnsi="Encode Sans ExpandedLight"/>
          <w:color w:val="000000"/>
          <w:sz w:val="21"/>
          <w:szCs w:val="21"/>
        </w:rPr>
        <w:t>Prysmian</w:t>
      </w:r>
      <w:proofErr w:type="spellEnd"/>
      <w:r w:rsidRPr="0046512D">
        <w:rPr>
          <w:rFonts w:ascii="Encode Sans ExpandedLight" w:hAnsi="Encode Sans ExpandedLight"/>
          <w:color w:val="000000"/>
          <w:sz w:val="21"/>
          <w:szCs w:val="21"/>
        </w:rPr>
        <w:t>, Stellantis, TIM, Università Roma Tre e Università di Parma, Vigili del Fuoco e Polizia Stradale, compiere oggi un passo estremamente concreto e importante con “Arena del Futuro”, recentemente definita dalla prestigiosa rivista TIME una delle 100 invenzioni più importanti del 2021.</w:t>
      </w:r>
    </w:p>
    <w:p w:rsidR="00F91201" w:rsidRPr="00BD3A6B" w:rsidRDefault="00F91201" w:rsidP="00F91201">
      <w:pPr>
        <w:rPr>
          <w:rFonts w:ascii="Arial" w:hAnsi="Arial" w:cs="Arial"/>
        </w:rPr>
      </w:pPr>
    </w:p>
    <w:p w:rsidR="00DF0B3B" w:rsidRPr="00D57AC3" w:rsidRDefault="00DF0B3B" w:rsidP="00DF0B3B">
      <w:pPr>
        <w:shd w:val="clear" w:color="auto" w:fill="FFFFFF" w:themeFill="background1"/>
        <w:spacing w:after="100" w:afterAutospacing="1"/>
        <w:rPr>
          <w:i/>
          <w:color w:val="272B35" w:themeColor="text1"/>
          <w:sz w:val="18"/>
          <w:szCs w:val="18"/>
          <w:lang w:bidi="en-US"/>
        </w:rPr>
      </w:pPr>
      <w:r w:rsidRPr="00BD3A6B">
        <w:rPr>
          <w:rFonts w:ascii="Encode Sans SemiBold" w:hAnsi="Encode Sans SemiBold" w:cs="Calibri"/>
          <w:i/>
          <w:color w:val="243782" w:themeColor="text2"/>
          <w:sz w:val="18"/>
          <w:szCs w:val="22"/>
        </w:rPr>
        <w:t>Stellantis</w:t>
      </w:r>
      <w:r w:rsidR="00D57AC3">
        <w:rPr>
          <w:i/>
          <w:color w:val="272B35" w:themeColor="text1"/>
          <w:sz w:val="18"/>
          <w:szCs w:val="18"/>
          <w:lang w:bidi="en-US"/>
        </w:rPr>
        <w:t xml:space="preserve"> è </w:t>
      </w:r>
      <w:r w:rsidR="00D57AC3" w:rsidRPr="0046512D">
        <w:rPr>
          <w:rFonts w:ascii="Encode Sans ExpandedLight" w:hAnsi="Encode Sans ExpandedLight"/>
          <w:i/>
          <w:iCs/>
          <w:color w:val="272B35" w:themeColor="text1"/>
          <w:sz w:val="18"/>
          <w:szCs w:val="18"/>
        </w:rPr>
        <w:t>leader a livello mondiale nella produzione di veicoli e fornitore di mobilità, guidata da una chiara visione: offrire libertà di movimento con soluzioni originali, economicamente 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 </w:t>
      </w:r>
    </w:p>
    <w:p w:rsidR="00651542" w:rsidRPr="00D57AC3" w:rsidRDefault="00651542" w:rsidP="00E90047">
      <w:pPr>
        <w:pStyle w:val="SDatePlace"/>
        <w:rPr>
          <w:sz w:val="21"/>
          <w:szCs w:val="21"/>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F0B3B" w:rsidRPr="00D64B4E" w:rsidTr="00DF0B3B">
        <w:tc>
          <w:tcPr>
            <w:tcW w:w="2023" w:type="dxa"/>
            <w:vAlign w:val="bottom"/>
          </w:tcPr>
          <w:p w:rsidR="00DF0B3B" w:rsidRPr="00D64B4E" w:rsidRDefault="00DF0B3B" w:rsidP="00AD03F6">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23pt" o:ole="">
                  <v:imagedata r:id="rId9" o:title=""/>
                </v:shape>
                <o:OLEObject Type="Embed" ProgID="PBrush" ShapeID="_x0000_i1025" DrawAspect="Content" ObjectID="_1699954729" r:id="rId10"/>
              </w:object>
            </w:r>
            <w:hyperlink r:id="rId11" w:history="1">
              <w:r w:rsidRPr="00D64B4E">
                <w:rPr>
                  <w:rStyle w:val="Hyperlink"/>
                  <w:rFonts w:ascii="Encode Sans ExpandedLight" w:eastAsia="Calibri" w:hAnsi="Encode Sans ExpandedLight" w:cs="Times New Roman"/>
                  <w:sz w:val="20"/>
                </w:rPr>
                <w:t>@Stellantis</w:t>
              </w:r>
            </w:hyperlink>
          </w:p>
        </w:tc>
        <w:tc>
          <w:tcPr>
            <w:tcW w:w="1967" w:type="dxa"/>
            <w:vAlign w:val="bottom"/>
          </w:tcPr>
          <w:p w:rsidR="00DF0B3B" w:rsidRPr="00D64B4E" w:rsidRDefault="00DF0B3B" w:rsidP="00AD03F6">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5pt;height:21.5pt" o:ole="">
                  <v:imagedata r:id="rId12" o:title=""/>
                </v:shape>
                <o:OLEObject Type="Embed" ProgID="PBrush" ShapeID="_x0000_i1026" DrawAspect="Content" ObjectID="_1699954730" r:id="rId13"/>
              </w:object>
            </w:r>
            <w:hyperlink r:id="rId14"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DF0B3B" w:rsidRPr="00D64B4E" w:rsidRDefault="00DF0B3B" w:rsidP="00AD03F6">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5" o:title=""/>
                </v:shape>
                <o:OLEObject Type="Embed" ProgID="PBrush" ShapeID="_x0000_i1027" DrawAspect="Content" ObjectID="_1699954731" r:id="rId16"/>
              </w:object>
            </w:r>
            <w:hyperlink r:id="rId17"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DF0B3B" w:rsidRPr="00D64B4E" w:rsidRDefault="00DF0B3B" w:rsidP="00AD03F6">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5pt;height:23.5pt" o:ole="">
                  <v:imagedata r:id="rId18" o:title=""/>
                </v:shape>
                <o:OLEObject Type="Embed" ProgID="PBrush" ShapeID="_x0000_i1028" DrawAspect="Content" ObjectID="_1699954732" r:id="rId19"/>
              </w:object>
            </w:r>
            <w:hyperlink r:id="rId20" w:history="1">
              <w:r w:rsidRPr="00D64B4E">
                <w:rPr>
                  <w:rStyle w:val="Hyperlink"/>
                  <w:rFonts w:ascii="Encode Sans ExpandedLight" w:eastAsia="Calibri" w:hAnsi="Encode Sans ExpandedLight" w:cs="Times New Roman"/>
                  <w:sz w:val="20"/>
                </w:rPr>
                <w:t>Stellantis</w:t>
              </w:r>
            </w:hyperlink>
          </w:p>
        </w:tc>
      </w:tr>
      <w:tr w:rsidR="00DF0B3B" w:rsidRPr="00D64B4E" w:rsidTr="00DF0B3B">
        <w:tc>
          <w:tcPr>
            <w:tcW w:w="2023" w:type="dxa"/>
            <w:vAlign w:val="bottom"/>
          </w:tcPr>
          <w:p w:rsidR="00DF0B3B" w:rsidRPr="00D64B4E" w:rsidRDefault="00DF0B3B" w:rsidP="00AD03F6">
            <w:pPr>
              <w:jc w:val="center"/>
              <w:rPr>
                <w:rFonts w:ascii="Encode Sans ExpandedLight" w:hAnsi="Encode Sans ExpandedLight"/>
                <w:sz w:val="16"/>
              </w:rPr>
            </w:pPr>
          </w:p>
        </w:tc>
        <w:tc>
          <w:tcPr>
            <w:tcW w:w="1967" w:type="dxa"/>
            <w:vAlign w:val="bottom"/>
          </w:tcPr>
          <w:p w:rsidR="00DF0B3B" w:rsidRPr="00D64B4E" w:rsidRDefault="00DF0B3B" w:rsidP="00AD03F6">
            <w:pPr>
              <w:jc w:val="center"/>
              <w:rPr>
                <w:rFonts w:ascii="Encode Sans ExpandedLight" w:hAnsi="Encode Sans ExpandedLight"/>
                <w:sz w:val="16"/>
              </w:rPr>
            </w:pPr>
          </w:p>
        </w:tc>
        <w:tc>
          <w:tcPr>
            <w:tcW w:w="1968" w:type="dxa"/>
            <w:vAlign w:val="bottom"/>
          </w:tcPr>
          <w:p w:rsidR="00DF0B3B" w:rsidRPr="00D64B4E" w:rsidRDefault="00DF0B3B" w:rsidP="00AD03F6">
            <w:pPr>
              <w:jc w:val="center"/>
              <w:rPr>
                <w:rFonts w:ascii="Encode Sans ExpandedLight" w:hAnsi="Encode Sans ExpandedLight"/>
                <w:sz w:val="16"/>
              </w:rPr>
            </w:pPr>
          </w:p>
        </w:tc>
        <w:tc>
          <w:tcPr>
            <w:tcW w:w="1968" w:type="dxa"/>
            <w:vAlign w:val="bottom"/>
          </w:tcPr>
          <w:p w:rsidR="00DF0B3B" w:rsidRPr="00D64B4E" w:rsidRDefault="00DF0B3B" w:rsidP="00AD03F6">
            <w:pPr>
              <w:jc w:val="center"/>
              <w:rPr>
                <w:rFonts w:ascii="Encode Sans ExpandedLight" w:hAnsi="Encode Sans ExpandedLight"/>
                <w:sz w:val="16"/>
              </w:rPr>
            </w:pPr>
          </w:p>
        </w:tc>
      </w:tr>
    </w:tbl>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rsidTr="005128C7">
        <w:trPr>
          <w:trHeight w:val="2043"/>
        </w:trPr>
        <w:tc>
          <w:tcPr>
            <w:tcW w:w="5670" w:type="dxa"/>
          </w:tcPr>
          <w:p w:rsidR="00A33E8D" w:rsidRPr="005128C7" w:rsidRDefault="0086416D" w:rsidP="0002070C">
            <w:pPr>
              <w:rPr>
                <w:sz w:val="21"/>
                <w:szCs w:val="21"/>
              </w:rPr>
            </w:pPr>
            <w:r>
              <w:rPr>
                <w:noProof/>
                <w:sz w:val="21"/>
                <w:szCs w:val="21"/>
                <w:lang w:val="en-US"/>
              </w:rPr>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5128C7" w:rsidRDefault="0086416D" w:rsidP="0002070C">
            <w:pPr>
              <w:pStyle w:val="SContact-Title"/>
              <w:rPr>
                <w:sz w:val="21"/>
                <w:szCs w:val="21"/>
              </w:rPr>
            </w:pPr>
            <w:bookmarkStart w:id="2" w:name="_Hlk61784883"/>
            <w:r>
              <w:rPr>
                <w:sz w:val="21"/>
                <w:szCs w:val="21"/>
              </w:rPr>
              <w:t>Per maggiori informazioni, contattare:</w:t>
            </w:r>
          </w:p>
          <w:p w:rsidR="00DF0B3B" w:rsidRPr="00F91AA8" w:rsidRDefault="00A7161E" w:rsidP="00DF0B3B">
            <w:pPr>
              <w:pStyle w:val="SContact-Sendersinfo"/>
              <w:rPr>
                <w:sz w:val="18"/>
                <w:szCs w:val="20"/>
              </w:rPr>
            </w:pPr>
            <w:sdt>
              <w:sdtPr>
                <w:rPr>
                  <w:sz w:val="18"/>
                  <w:szCs w:val="20"/>
                </w:rPr>
                <w:id w:val="1149550194"/>
                <w:placeholder>
                  <w:docPart w:val="3CA11EA6FA4A417E9153228E5DA490F3"/>
                </w:placeholder>
                <w15:appearance w15:val="hidden"/>
              </w:sdtPr>
              <w:sdtEndPr/>
              <w:sdtContent>
                <w:r w:rsidR="00DF0B3B" w:rsidRPr="00F91AA8">
                  <w:rPr>
                    <w:sz w:val="18"/>
                    <w:szCs w:val="20"/>
                  </w:rPr>
                  <w:t>Manuela BATTEZZATO</w:t>
                </w:r>
              </w:sdtContent>
            </w:sdt>
            <w:r w:rsidR="00DF0B3B" w:rsidRPr="00F91AA8">
              <w:rPr>
                <w:sz w:val="18"/>
                <w:szCs w:val="20"/>
              </w:rPr>
              <w:t xml:space="preserve">   </w:t>
            </w:r>
            <w:sdt>
              <w:sdtPr>
                <w:rPr>
                  <w:sz w:val="18"/>
                  <w:szCs w:val="20"/>
                </w:rPr>
                <w:id w:val="-195931881"/>
                <w:placeholder>
                  <w:docPart w:val="A87FCE447F56470483040C2FA10F43EC"/>
                </w:placeholder>
                <w15:appearance w15:val="hidden"/>
              </w:sdtPr>
              <w:sdtEndPr/>
              <w:sdtContent>
                <w:r w:rsidR="00DF0B3B" w:rsidRPr="00F91AA8">
                  <w:rPr>
                    <w:rFonts w:asciiTheme="minorHAnsi" w:hAnsiTheme="minorHAnsi"/>
                    <w:sz w:val="18"/>
                    <w:szCs w:val="20"/>
                  </w:rPr>
                  <w:t xml:space="preserve"> manuela.battezzato@stellantis.com</w:t>
                </w:r>
              </w:sdtContent>
            </w:sdt>
          </w:p>
          <w:p w:rsidR="009D2071" w:rsidRPr="00DF0B3B" w:rsidRDefault="00DF0B3B" w:rsidP="00DF0B3B">
            <w:pPr>
              <w:pStyle w:val="SContact-Sendersinfo"/>
              <w:rPr>
                <w:rFonts w:ascii="Encode Sans ExpandedLight" w:hAnsi="Encode Sans ExpandedLight"/>
                <w:sz w:val="21"/>
                <w:szCs w:val="21"/>
              </w:rPr>
            </w:pPr>
            <w:r w:rsidRPr="00DF0B3B">
              <w:rPr>
                <w:rFonts w:ascii="Encode Sans ExpandedLight" w:hAnsi="Encode Sans ExpandedLight"/>
                <w:sz w:val="21"/>
                <w:szCs w:val="21"/>
              </w:rPr>
              <w:t xml:space="preserve"> </w:t>
            </w:r>
          </w:p>
          <w:p w:rsidR="00A33E8D" w:rsidRPr="005128C7" w:rsidRDefault="00A7161E" w:rsidP="0002070C">
            <w:pPr>
              <w:pStyle w:val="SFooter-Emailwebsite"/>
              <w:rPr>
                <w:sz w:val="21"/>
                <w:szCs w:val="21"/>
              </w:rPr>
            </w:pPr>
            <w:hyperlink r:id="rId21" w:history="1">
              <w:r w:rsidR="00DD2850">
                <w:rPr>
                  <w:rStyle w:val="Hyperlink"/>
                  <w:sz w:val="21"/>
                  <w:szCs w:val="21"/>
                </w:rPr>
                <w:t>www.stellantis.com</w:t>
              </w:r>
              <w:bookmarkEnd w:id="2"/>
            </w:hyperlink>
          </w:p>
        </w:tc>
      </w:tr>
    </w:tbl>
    <w:p w:rsidR="008B0D4F" w:rsidRDefault="008B0D4F">
      <w:pPr>
        <w:spacing w:after="0"/>
        <w:jc w:val="left"/>
      </w:pPr>
    </w:p>
    <w:sectPr w:rsidR="008B0D4F"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42" w:rsidRDefault="006C0842" w:rsidP="0002070C">
      <w:r>
        <w:separator/>
      </w:r>
    </w:p>
  </w:endnote>
  <w:endnote w:type="continuationSeparator" w:id="0">
    <w:p w:rsidR="006C0842" w:rsidRDefault="006C0842"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9675216-8F9C-4B96-B0FA-C10172C851D3}"/>
    <w:embedBold r:id="rId2" w:fontKey="{863D7208-B11E-457C-A25E-53944AA5F2A5}"/>
    <w:embedItalic r:id="rId3" w:fontKey="{545732B4-24B4-4D14-B0B2-D4CC01C9C9FB}"/>
    <w:embedBoldItalic r:id="rId4" w:fontKey="{23D3093C-FD20-476D-936C-357C442147A1}"/>
  </w:font>
  <w:font w:name="Encode Sans ExpandedSemiBold">
    <w:panose1 w:val="00000000000000000000"/>
    <w:charset w:val="00"/>
    <w:family w:val="auto"/>
    <w:pitch w:val="variable"/>
    <w:sig w:usb0="A00000FF" w:usb1="4000207B" w:usb2="00000000" w:usb3="00000000" w:csb0="00000193" w:csb1="00000000"/>
    <w:embedRegular r:id="rId5" w:fontKey="{EE6C01BB-7AFA-475D-9274-EE1FB55C9C7D}"/>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6" w:subsetted="1" w:fontKey="{7A4B3164-A04E-4F75-9A11-BB0A203F9D35}"/>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A7161E">
      <w:rPr>
        <w:rStyle w:val="PageNumber"/>
        <w:noProof/>
        <w:szCs w:val="16"/>
      </w:rPr>
      <w:t>3</w:t>
    </w:r>
    <w:r w:rsidRPr="00A51B6A">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42" w:rsidRDefault="006C0842" w:rsidP="0002070C">
      <w:r>
        <w:separator/>
      </w:r>
    </w:p>
  </w:footnote>
  <w:footnote w:type="continuationSeparator" w:id="0">
    <w:p w:rsidR="006C0842" w:rsidRDefault="006C0842"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444500</wp:posOffset>
              </wp:positionH>
              <wp:positionV relativeFrom="page">
                <wp:posOffset>6350</wp:posOffset>
              </wp:positionV>
              <wp:extent cx="269875" cy="23920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2045"/>
                        <a:chOff x="0" y="-59590"/>
                        <a:chExt cx="315912" cy="280596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59590"/>
                          <a:ext cx="315912" cy="269960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pt;margin-top:.5pt;width:21.25pt;height:188.35pt;z-index:-251656192;mso-position-horizontal-relative:page;mso-position-vertical-relative:page;mso-width-relative:margin;mso-height-relative:margin" coordorigin=",-595" coordsize="3159,2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7q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595;width:3159;height:2699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76431;0,2676431;0,2676431;23401,2699604;46802,2676431;46802,2676431;50702,2676431;70203,2657121;89703,2676431;89703,2676431;89703,2676431;113104,2699604;136505,2676431;136505,2676431;136505,2676431;159906,2657121;179407,2676431;179407,2676431;179407,2676431;179407,2676431;179407,2676431;202808,2699604;226209,2676431;226209,2676431;226209,2676431;245709,2657121;269110,2676431;269110,2676431;269110,2676431;292511,2699604;315912,2676431;315912,2676431;315912,2676431;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t>COMUNICATO STAMPA</w:t>
                      </w:r>
                    </w:p>
                  </w:txbxContent>
                </v:textbox>
              </v:shape>
              <w10:wrap anchorx="page" anchory="page"/>
              <w10:anchorlock/>
            </v:group>
          </w:pict>
        </mc:Fallback>
      </mc:AlternateContent>
    </w:r>
    <w:r>
      <w:rPr>
        <w:noProof/>
        <w:lang w:val="en-US"/>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E1084"/>
    <w:multiLevelType w:val="hybridMultilevel"/>
    <w:tmpl w:val="B644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87566"/>
    <w:rsid w:val="00087FF0"/>
    <w:rsid w:val="000C18FF"/>
    <w:rsid w:val="0017086E"/>
    <w:rsid w:val="00190445"/>
    <w:rsid w:val="001B4263"/>
    <w:rsid w:val="001B591C"/>
    <w:rsid w:val="001E1A41"/>
    <w:rsid w:val="001E3A5D"/>
    <w:rsid w:val="001E7847"/>
    <w:rsid w:val="00220B6B"/>
    <w:rsid w:val="002836DD"/>
    <w:rsid w:val="00293E0C"/>
    <w:rsid w:val="00297094"/>
    <w:rsid w:val="002C508D"/>
    <w:rsid w:val="002D7173"/>
    <w:rsid w:val="002F18EC"/>
    <w:rsid w:val="0036017D"/>
    <w:rsid w:val="003864AD"/>
    <w:rsid w:val="003A6735"/>
    <w:rsid w:val="003E68CC"/>
    <w:rsid w:val="00400B91"/>
    <w:rsid w:val="004022B4"/>
    <w:rsid w:val="00411411"/>
    <w:rsid w:val="00425677"/>
    <w:rsid w:val="00433EDD"/>
    <w:rsid w:val="004345F9"/>
    <w:rsid w:val="0044219E"/>
    <w:rsid w:val="0045216F"/>
    <w:rsid w:val="004A2B09"/>
    <w:rsid w:val="004B4BC4"/>
    <w:rsid w:val="004B5BE7"/>
    <w:rsid w:val="004D61EA"/>
    <w:rsid w:val="005128C7"/>
    <w:rsid w:val="00515C12"/>
    <w:rsid w:val="00537DB3"/>
    <w:rsid w:val="00544345"/>
    <w:rsid w:val="005708BD"/>
    <w:rsid w:val="005C1F23"/>
    <w:rsid w:val="005C5158"/>
    <w:rsid w:val="005C775F"/>
    <w:rsid w:val="005F2120"/>
    <w:rsid w:val="005F40EB"/>
    <w:rsid w:val="006074EF"/>
    <w:rsid w:val="00612B45"/>
    <w:rsid w:val="00613FB1"/>
    <w:rsid w:val="0061682B"/>
    <w:rsid w:val="006279C9"/>
    <w:rsid w:val="006338ED"/>
    <w:rsid w:val="00646166"/>
    <w:rsid w:val="00651542"/>
    <w:rsid w:val="00655A10"/>
    <w:rsid w:val="006571DE"/>
    <w:rsid w:val="006733A6"/>
    <w:rsid w:val="00675B12"/>
    <w:rsid w:val="00682310"/>
    <w:rsid w:val="00683765"/>
    <w:rsid w:val="00683B2B"/>
    <w:rsid w:val="00696AD3"/>
    <w:rsid w:val="006B0549"/>
    <w:rsid w:val="006B5C7E"/>
    <w:rsid w:val="006C0842"/>
    <w:rsid w:val="006E27BF"/>
    <w:rsid w:val="006F3D5A"/>
    <w:rsid w:val="007000D4"/>
    <w:rsid w:val="00715647"/>
    <w:rsid w:val="00716893"/>
    <w:rsid w:val="0072456C"/>
    <w:rsid w:val="00730F85"/>
    <w:rsid w:val="00736170"/>
    <w:rsid w:val="0076217D"/>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A60E4"/>
    <w:rsid w:val="008B02AC"/>
    <w:rsid w:val="008B0D4F"/>
    <w:rsid w:val="008B4CD5"/>
    <w:rsid w:val="008F0F07"/>
    <w:rsid w:val="008F2A13"/>
    <w:rsid w:val="008F7F18"/>
    <w:rsid w:val="009145BD"/>
    <w:rsid w:val="0096476E"/>
    <w:rsid w:val="00992BE1"/>
    <w:rsid w:val="009968C5"/>
    <w:rsid w:val="009A0115"/>
    <w:rsid w:val="009A23AB"/>
    <w:rsid w:val="009C1323"/>
    <w:rsid w:val="009D180E"/>
    <w:rsid w:val="009D2071"/>
    <w:rsid w:val="009F2D88"/>
    <w:rsid w:val="00A14F62"/>
    <w:rsid w:val="00A33E8D"/>
    <w:rsid w:val="00A36A20"/>
    <w:rsid w:val="00A51B6A"/>
    <w:rsid w:val="00A7161E"/>
    <w:rsid w:val="00A71966"/>
    <w:rsid w:val="00A75948"/>
    <w:rsid w:val="00A87390"/>
    <w:rsid w:val="00AB3982"/>
    <w:rsid w:val="00AC5D16"/>
    <w:rsid w:val="00AE0E14"/>
    <w:rsid w:val="00AF4CE0"/>
    <w:rsid w:val="00B02391"/>
    <w:rsid w:val="00B32F4C"/>
    <w:rsid w:val="00B64F18"/>
    <w:rsid w:val="00B92FB1"/>
    <w:rsid w:val="00BC5305"/>
    <w:rsid w:val="00BD2ADB"/>
    <w:rsid w:val="00BD3A6B"/>
    <w:rsid w:val="00BE6DB5"/>
    <w:rsid w:val="00BE771E"/>
    <w:rsid w:val="00C10E75"/>
    <w:rsid w:val="00C13618"/>
    <w:rsid w:val="00C21B90"/>
    <w:rsid w:val="00C27363"/>
    <w:rsid w:val="00C31F14"/>
    <w:rsid w:val="00C508B7"/>
    <w:rsid w:val="00C60A64"/>
    <w:rsid w:val="00C63CC0"/>
    <w:rsid w:val="00CA3356"/>
    <w:rsid w:val="00D00BDF"/>
    <w:rsid w:val="00D22355"/>
    <w:rsid w:val="00D265D9"/>
    <w:rsid w:val="00D35611"/>
    <w:rsid w:val="00D5456A"/>
    <w:rsid w:val="00D54C2A"/>
    <w:rsid w:val="00D57AC3"/>
    <w:rsid w:val="00D57C97"/>
    <w:rsid w:val="00DA27E1"/>
    <w:rsid w:val="00DD2850"/>
    <w:rsid w:val="00DE19D4"/>
    <w:rsid w:val="00DE5D11"/>
    <w:rsid w:val="00DE72B9"/>
    <w:rsid w:val="00DF0B3B"/>
    <w:rsid w:val="00DF4282"/>
    <w:rsid w:val="00DF6BDB"/>
    <w:rsid w:val="00E21673"/>
    <w:rsid w:val="00E23B0D"/>
    <w:rsid w:val="00E47347"/>
    <w:rsid w:val="00E613A1"/>
    <w:rsid w:val="00E84C89"/>
    <w:rsid w:val="00E90047"/>
    <w:rsid w:val="00E91808"/>
    <w:rsid w:val="00EA30F2"/>
    <w:rsid w:val="00ED099C"/>
    <w:rsid w:val="00EE1EDD"/>
    <w:rsid w:val="00F477B3"/>
    <w:rsid w:val="00F5284E"/>
    <w:rsid w:val="00F74B70"/>
    <w:rsid w:val="00F838DE"/>
    <w:rsid w:val="00F91201"/>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84C89"/>
    <w:rPr>
      <w:sz w:val="16"/>
      <w:szCs w:val="16"/>
    </w:rPr>
  </w:style>
  <w:style w:type="paragraph" w:styleId="CommentText">
    <w:name w:val="annotation text"/>
    <w:basedOn w:val="Normal"/>
    <w:link w:val="CommentTextChar"/>
    <w:uiPriority w:val="99"/>
    <w:semiHidden/>
    <w:rsid w:val="00E84C89"/>
    <w:rPr>
      <w:sz w:val="20"/>
      <w:szCs w:val="20"/>
    </w:rPr>
  </w:style>
  <w:style w:type="character" w:customStyle="1" w:styleId="CommentTextChar">
    <w:name w:val="Comment Text Char"/>
    <w:basedOn w:val="DefaultParagraphFont"/>
    <w:link w:val="CommentText"/>
    <w:uiPriority w:val="99"/>
    <w:semiHidden/>
    <w:rsid w:val="00E84C89"/>
    <w:rPr>
      <w:sz w:val="20"/>
      <w:szCs w:val="20"/>
    </w:rPr>
  </w:style>
  <w:style w:type="paragraph" w:styleId="CommentSubject">
    <w:name w:val="annotation subject"/>
    <w:basedOn w:val="CommentText"/>
    <w:next w:val="CommentText"/>
    <w:link w:val="CommentSubjectChar"/>
    <w:uiPriority w:val="99"/>
    <w:semiHidden/>
    <w:unhideWhenUsed/>
    <w:rsid w:val="00E84C89"/>
    <w:rPr>
      <w:b/>
      <w:bCs/>
    </w:rPr>
  </w:style>
  <w:style w:type="character" w:customStyle="1" w:styleId="CommentSubjectChar">
    <w:name w:val="Comment Subject Char"/>
    <w:basedOn w:val="CommentTextChar"/>
    <w:link w:val="CommentSubject"/>
    <w:uiPriority w:val="99"/>
    <w:semiHidden/>
    <w:rsid w:val="00E84C89"/>
    <w:rPr>
      <w:b/>
      <w:bCs/>
      <w:sz w:val="20"/>
      <w:szCs w:val="20"/>
    </w:rPr>
  </w:style>
  <w:style w:type="paragraph" w:styleId="BalloonText">
    <w:name w:val="Balloon Text"/>
    <w:basedOn w:val="Normal"/>
    <w:link w:val="BalloonTextChar"/>
    <w:uiPriority w:val="99"/>
    <w:semiHidden/>
    <w:unhideWhenUsed/>
    <w:rsid w:val="00E84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063820673">
      <w:bodyDiv w:val="1"/>
      <w:marLeft w:val="0"/>
      <w:marRight w:val="0"/>
      <w:marTop w:val="0"/>
      <w:marBottom w:val="0"/>
      <w:divBdr>
        <w:top w:val="none" w:sz="0" w:space="0" w:color="auto"/>
        <w:left w:val="none" w:sz="0" w:space="0" w:color="auto"/>
        <w:bottom w:val="none" w:sz="0" w:space="0" w:color="auto"/>
        <w:right w:val="none" w:sz="0" w:space="0" w:color="auto"/>
      </w:divBdr>
      <w:divsChild>
        <w:div w:id="1949580612">
          <w:marLeft w:val="0"/>
          <w:marRight w:val="0"/>
          <w:marTop w:val="0"/>
          <w:marBottom w:val="0"/>
          <w:divBdr>
            <w:top w:val="none" w:sz="0" w:space="0" w:color="auto"/>
            <w:left w:val="none" w:sz="0" w:space="0" w:color="auto"/>
            <w:bottom w:val="none" w:sz="0" w:space="0" w:color="auto"/>
            <w:right w:val="none" w:sz="0" w:space="0" w:color="auto"/>
          </w:divBdr>
          <w:divsChild>
            <w:div w:id="17445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nvestors/eventi/ev-day-2021"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ellantis.com/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11EA6FA4A417E9153228E5DA490F3"/>
        <w:category>
          <w:name w:val="Generale"/>
          <w:gallery w:val="placeholder"/>
        </w:category>
        <w:types>
          <w:type w:val="bbPlcHdr"/>
        </w:types>
        <w:behaviors>
          <w:behavior w:val="content"/>
        </w:behaviors>
        <w:guid w:val="{113A2DC3-399B-4E90-8AF4-6D14F8DC283B}"/>
      </w:docPartPr>
      <w:docPartBody>
        <w:p w:rsidR="003A79B7" w:rsidRDefault="004E6EC2" w:rsidP="004E6EC2">
          <w:pPr>
            <w:pStyle w:val="3CA11EA6FA4A417E9153228E5DA490F3"/>
          </w:pPr>
          <w:r w:rsidRPr="0086416D">
            <w:rPr>
              <w:rStyle w:val="PlaceholderText"/>
              <w:b/>
              <w:color w:val="44546A" w:themeColor="text2"/>
            </w:rPr>
            <w:t>First name LAST NAME</w:t>
          </w:r>
        </w:p>
      </w:docPartBody>
    </w:docPart>
    <w:docPart>
      <w:docPartPr>
        <w:name w:val="A87FCE447F56470483040C2FA10F43EC"/>
        <w:category>
          <w:name w:val="Generale"/>
          <w:gallery w:val="placeholder"/>
        </w:category>
        <w:types>
          <w:type w:val="bbPlcHdr"/>
        </w:types>
        <w:behaviors>
          <w:behavior w:val="content"/>
        </w:behaviors>
        <w:guid w:val="{4C59DAD8-5F73-40C7-A4D2-3C062BF8D2DC}"/>
      </w:docPartPr>
      <w:docPartBody>
        <w:p w:rsidR="003A79B7" w:rsidRDefault="004E6EC2" w:rsidP="004E6EC2">
          <w:pPr>
            <w:pStyle w:val="A87FCE447F56470483040C2FA10F43E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0133B4"/>
    <w:rsid w:val="001223AF"/>
    <w:rsid w:val="00151D31"/>
    <w:rsid w:val="002E1104"/>
    <w:rsid w:val="002F722F"/>
    <w:rsid w:val="00341F9F"/>
    <w:rsid w:val="003A79B7"/>
    <w:rsid w:val="00494ED8"/>
    <w:rsid w:val="004E6EC2"/>
    <w:rsid w:val="0052761F"/>
    <w:rsid w:val="007545E1"/>
    <w:rsid w:val="0078492C"/>
    <w:rsid w:val="00874049"/>
    <w:rsid w:val="00BD0CD4"/>
    <w:rsid w:val="00C66414"/>
    <w:rsid w:val="00D30DBE"/>
    <w:rsid w:val="00DB0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EC2"/>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 w:type="paragraph" w:customStyle="1" w:styleId="3CA11EA6FA4A417E9153228E5DA490F3">
    <w:name w:val="3CA11EA6FA4A417E9153228E5DA490F3"/>
    <w:rsid w:val="004E6EC2"/>
    <w:rPr>
      <w:lang w:val="en-US" w:eastAsia="en-US"/>
    </w:rPr>
  </w:style>
  <w:style w:type="paragraph" w:customStyle="1" w:styleId="A87FCE447F56470483040C2FA10F43EC">
    <w:name w:val="A87FCE447F56470483040C2FA10F43EC"/>
    <w:rsid w:val="004E6EC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4289-A93B-4210-A491-5671C55F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2</TotalTime>
  <Pages>3</Pages>
  <Words>1044</Words>
  <Characters>5952</Characters>
  <Application>Microsoft Office Word</Application>
  <DocSecurity>0</DocSecurity>
  <Lines>49</Lines>
  <Paragraphs>13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Angela Cataldi</cp:lastModifiedBy>
  <cp:revision>4</cp:revision>
  <cp:lastPrinted>2021-01-20T13:02:00Z</cp:lastPrinted>
  <dcterms:created xsi:type="dcterms:W3CDTF">2021-12-02T11:32:00Z</dcterms:created>
  <dcterms:modified xsi:type="dcterms:W3CDTF">2021-12-02T11:52:00Z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