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8CA464" w14:textId="77777777" w:rsidR="0086416D" w:rsidRDefault="0086416D" w:rsidP="0086416D">
      <w:pPr>
        <w:spacing w:after="360"/>
        <w:rPr>
          <w:b/>
        </w:rPr>
      </w:pPr>
      <w:r>
        <w:rPr>
          <w:noProof/>
          <w:color w:val="243782" w:themeColor="text2"/>
          <w:lang w:val="fr-FR" w:eastAsia="fr-FR"/>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478B7DE0" w14:textId="3704891E" w:rsidR="006A6D23" w:rsidRPr="00B6076A" w:rsidRDefault="006A6D23" w:rsidP="003467B8">
      <w:pPr>
        <w:pStyle w:val="SSubject"/>
        <w:jc w:val="center"/>
        <w:rPr>
          <w:rFonts w:ascii="Encode Sans SemiBold" w:hAnsi="Encode Sans SemiBold"/>
          <w:b w:val="0"/>
          <w:sz w:val="24"/>
          <w:lang w:val="fr-FR"/>
        </w:rPr>
      </w:pPr>
      <w:r w:rsidRPr="00B6076A">
        <w:rPr>
          <w:rFonts w:ascii="Encode Sans SemiBold" w:hAnsi="Encode Sans SemiBold"/>
          <w:b w:val="0"/>
          <w:sz w:val="24"/>
          <w:lang w:val="fr-FR"/>
        </w:rPr>
        <w:t>S</w:t>
      </w:r>
      <w:r w:rsidR="00A1308E" w:rsidRPr="00B6076A">
        <w:rPr>
          <w:rFonts w:ascii="Encode Sans SemiBold" w:hAnsi="Encode Sans SemiBold"/>
          <w:b w:val="0"/>
          <w:sz w:val="24"/>
          <w:lang w:val="fr-FR"/>
        </w:rPr>
        <w:t>tellantis</w:t>
      </w:r>
      <w:r w:rsidRPr="00B6076A">
        <w:rPr>
          <w:rFonts w:ascii="Encode Sans SemiBold" w:hAnsi="Encode Sans SemiBold"/>
          <w:b w:val="0"/>
          <w:sz w:val="24"/>
          <w:lang w:val="fr-FR"/>
        </w:rPr>
        <w:t xml:space="preserve">: </w:t>
      </w:r>
      <w:r w:rsidR="00A1308E" w:rsidRPr="00B6076A">
        <w:rPr>
          <w:rFonts w:ascii="Encode Sans SemiBold" w:hAnsi="Encode Sans SemiBold"/>
          <w:b w:val="0"/>
          <w:sz w:val="24"/>
          <w:lang w:val="fr-FR"/>
        </w:rPr>
        <w:t>La nascita di un leader mondiale nella mobilità sostenibile</w:t>
      </w:r>
    </w:p>
    <w:p w14:paraId="4D68C36E" w14:textId="77777777" w:rsidR="006A6D23" w:rsidRPr="00063C48" w:rsidRDefault="006A6D23" w:rsidP="006A6D23">
      <w:pPr>
        <w:spacing w:after="160" w:line="259" w:lineRule="auto"/>
        <w:rPr>
          <w:rFonts w:ascii="Calibri" w:eastAsia="Calibri" w:hAnsi="Calibri" w:cs="Arial"/>
          <w:sz w:val="22"/>
          <w:szCs w:val="22"/>
        </w:rPr>
      </w:pPr>
    </w:p>
    <w:p w14:paraId="01AB61A3" w14:textId="3671E473" w:rsidR="009A07E8" w:rsidRPr="003467B8" w:rsidRDefault="004E720B"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 xml:space="preserve">Una nuova azienda con l'agilità, la creatività e l'efficienza necessarie a cogliere le opportunità </w:t>
      </w:r>
      <w:r w:rsidR="00711817" w:rsidRPr="003467B8">
        <w:rPr>
          <w:rFonts w:ascii="Encode Sans SemiBold" w:hAnsi="Encode Sans SemiBold"/>
          <w:color w:val="272B35" w:themeColor="text1"/>
          <w:sz w:val="20"/>
          <w:szCs w:val="20"/>
          <w:lang w:val="en-GB"/>
        </w:rPr>
        <w:t xml:space="preserve">di questa </w:t>
      </w:r>
      <w:r w:rsidRPr="003467B8">
        <w:rPr>
          <w:rFonts w:ascii="Encode Sans SemiBold" w:hAnsi="Encode Sans SemiBold"/>
          <w:color w:val="272B35" w:themeColor="text1"/>
          <w:sz w:val="20"/>
          <w:szCs w:val="20"/>
          <w:lang w:val="en-GB"/>
        </w:rPr>
        <w:t xml:space="preserve">nuova era della mobilità, </w:t>
      </w:r>
      <w:r w:rsidR="00906FE9" w:rsidRPr="003467B8">
        <w:rPr>
          <w:rFonts w:ascii="Encode Sans SemiBold" w:hAnsi="Encode Sans SemiBold"/>
          <w:color w:val="272B35" w:themeColor="text1"/>
          <w:sz w:val="20"/>
          <w:szCs w:val="20"/>
          <w:lang w:val="en-GB"/>
        </w:rPr>
        <w:t>capace di offrire</w:t>
      </w:r>
      <w:r w:rsidRPr="003467B8">
        <w:rPr>
          <w:rFonts w:ascii="Encode Sans SemiBold" w:hAnsi="Encode Sans SemiBold"/>
          <w:color w:val="272B35" w:themeColor="text1"/>
          <w:sz w:val="20"/>
          <w:szCs w:val="20"/>
          <w:lang w:val="en-GB"/>
        </w:rPr>
        <w:t xml:space="preserve"> soluzioni innovative che contribuiranno a cambiare il</w:t>
      </w:r>
      <w:r w:rsidR="009A07E8" w:rsidRPr="003467B8">
        <w:rPr>
          <w:rFonts w:ascii="Encode Sans SemiBold" w:hAnsi="Encode Sans SemiBold"/>
          <w:color w:val="272B35" w:themeColor="text1"/>
          <w:sz w:val="20"/>
          <w:szCs w:val="20"/>
          <w:lang w:val="en-GB"/>
        </w:rPr>
        <w:t xml:space="preserve"> modo in cui le persone scelgono di muoversi </w:t>
      </w:r>
    </w:p>
    <w:p w14:paraId="6C3C1F8C" w14:textId="0CD6382D" w:rsidR="006A6D23" w:rsidRPr="003467B8" w:rsidRDefault="00711817"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U</w:t>
      </w:r>
      <w:r w:rsidR="00CC064F" w:rsidRPr="003467B8">
        <w:rPr>
          <w:rFonts w:ascii="Encode Sans SemiBold" w:hAnsi="Encode Sans SemiBold"/>
          <w:color w:val="272B35" w:themeColor="text1"/>
          <w:sz w:val="20"/>
          <w:szCs w:val="20"/>
          <w:lang w:val="en-GB"/>
        </w:rPr>
        <w:t xml:space="preserve">n </w:t>
      </w:r>
      <w:r w:rsidR="00906FE9" w:rsidRPr="003467B8">
        <w:rPr>
          <w:rFonts w:ascii="Encode Sans SemiBold" w:hAnsi="Encode Sans SemiBold"/>
          <w:color w:val="272B35" w:themeColor="text1"/>
          <w:sz w:val="20"/>
          <w:szCs w:val="20"/>
          <w:lang w:val="en-GB"/>
        </w:rPr>
        <w:t>ricco patrimonio</w:t>
      </w:r>
      <w:r w:rsidR="00CC064F" w:rsidRPr="003467B8">
        <w:rPr>
          <w:rFonts w:ascii="Encode Sans SemiBold" w:hAnsi="Encode Sans SemiBold"/>
          <w:color w:val="272B35" w:themeColor="text1"/>
          <w:sz w:val="20"/>
          <w:szCs w:val="20"/>
          <w:lang w:val="en-GB"/>
        </w:rPr>
        <w:t xml:space="preserve"> </w:t>
      </w:r>
      <w:r w:rsidR="00250670" w:rsidRPr="003467B8">
        <w:rPr>
          <w:rFonts w:ascii="Encode Sans SemiBold" w:hAnsi="Encode Sans SemiBold"/>
          <w:color w:val="272B35" w:themeColor="text1"/>
          <w:sz w:val="20"/>
          <w:szCs w:val="20"/>
          <w:lang w:val="en-GB"/>
        </w:rPr>
        <w:t>di</w:t>
      </w:r>
      <w:r w:rsidR="00CC064F" w:rsidRPr="003467B8">
        <w:rPr>
          <w:rFonts w:ascii="Encode Sans SemiBold" w:hAnsi="Encode Sans SemiBold"/>
          <w:color w:val="272B35" w:themeColor="text1"/>
          <w:sz w:val="20"/>
          <w:szCs w:val="20"/>
          <w:lang w:val="en-GB"/>
        </w:rPr>
        <w:t xml:space="preserve"> </w:t>
      </w:r>
      <w:r w:rsidR="009932BF" w:rsidRPr="003467B8">
        <w:rPr>
          <w:rFonts w:ascii="Encode Sans SemiBold" w:hAnsi="Encode Sans SemiBold"/>
          <w:color w:val="272B35" w:themeColor="text1"/>
          <w:sz w:val="20"/>
          <w:szCs w:val="20"/>
          <w:lang w:val="en-GB"/>
        </w:rPr>
        <w:t>marchi</w:t>
      </w:r>
      <w:r w:rsidR="00CC064F" w:rsidRPr="003467B8">
        <w:rPr>
          <w:rFonts w:ascii="Encode Sans SemiBold" w:hAnsi="Encode Sans SemiBold"/>
          <w:color w:val="272B35" w:themeColor="text1"/>
          <w:sz w:val="20"/>
          <w:szCs w:val="20"/>
          <w:lang w:val="en-GB"/>
        </w:rPr>
        <w:t xml:space="preserve"> automobilisti</w:t>
      </w:r>
      <w:r w:rsidR="00906FE9" w:rsidRPr="003467B8">
        <w:rPr>
          <w:rFonts w:ascii="Encode Sans SemiBold" w:hAnsi="Encode Sans SemiBold"/>
          <w:color w:val="272B35" w:themeColor="text1"/>
          <w:sz w:val="20"/>
          <w:szCs w:val="20"/>
          <w:lang w:val="en-GB"/>
        </w:rPr>
        <w:t>ci</w:t>
      </w:r>
      <w:r w:rsidR="00CC064F" w:rsidRPr="003467B8">
        <w:rPr>
          <w:rFonts w:ascii="Encode Sans SemiBold" w:hAnsi="Encode Sans SemiBold"/>
          <w:color w:val="272B35" w:themeColor="text1"/>
          <w:sz w:val="20"/>
          <w:szCs w:val="20"/>
          <w:lang w:val="en-GB"/>
        </w:rPr>
        <w:t xml:space="preserve"> </w:t>
      </w:r>
      <w:r w:rsidRPr="003467B8">
        <w:rPr>
          <w:rFonts w:ascii="Encode Sans SemiBold" w:hAnsi="Encode Sans SemiBold"/>
          <w:color w:val="272B35" w:themeColor="text1"/>
          <w:sz w:val="20"/>
          <w:szCs w:val="20"/>
          <w:lang w:val="en-GB"/>
        </w:rPr>
        <w:t xml:space="preserve">leggendari, </w:t>
      </w:r>
      <w:r w:rsidR="007471A3" w:rsidRPr="003467B8">
        <w:rPr>
          <w:rFonts w:ascii="Encode Sans SemiBold" w:hAnsi="Encode Sans SemiBold"/>
          <w:color w:val="272B35" w:themeColor="text1"/>
          <w:sz w:val="20"/>
          <w:szCs w:val="20"/>
          <w:lang w:val="en-GB"/>
        </w:rPr>
        <w:t>iconici</w:t>
      </w:r>
      <w:r w:rsidRPr="003467B8">
        <w:rPr>
          <w:rFonts w:ascii="Encode Sans SemiBold" w:hAnsi="Encode Sans SemiBold"/>
          <w:color w:val="272B35" w:themeColor="text1"/>
          <w:sz w:val="20"/>
          <w:szCs w:val="20"/>
          <w:lang w:val="en-GB"/>
        </w:rPr>
        <w:t xml:space="preserve"> ed innovativi nel</w:t>
      </w:r>
      <w:r w:rsidR="00DB74CF" w:rsidRPr="003467B8">
        <w:rPr>
          <w:rFonts w:ascii="Encode Sans SemiBold" w:hAnsi="Encode Sans SemiBold"/>
          <w:color w:val="272B35" w:themeColor="text1"/>
          <w:sz w:val="20"/>
          <w:szCs w:val="20"/>
          <w:lang w:val="en-GB"/>
        </w:rPr>
        <w:t xml:space="preserve"> settore del</w:t>
      </w:r>
      <w:r w:rsidR="00CC064F" w:rsidRPr="003467B8">
        <w:rPr>
          <w:rFonts w:ascii="Encode Sans SemiBold" w:hAnsi="Encode Sans SemiBold"/>
          <w:color w:val="272B35" w:themeColor="text1"/>
          <w:sz w:val="20"/>
          <w:szCs w:val="20"/>
          <w:lang w:val="en-GB"/>
        </w:rPr>
        <w:t>la mobilità</w:t>
      </w:r>
      <w:r w:rsidRPr="003467B8">
        <w:rPr>
          <w:rFonts w:ascii="Encode Sans SemiBold" w:hAnsi="Encode Sans SemiBold"/>
          <w:color w:val="272B35" w:themeColor="text1"/>
          <w:sz w:val="20"/>
          <w:szCs w:val="20"/>
          <w:lang w:val="en-GB"/>
        </w:rPr>
        <w:t xml:space="preserve">, oltre </w:t>
      </w:r>
      <w:r w:rsidR="00641F66" w:rsidRPr="003467B8">
        <w:rPr>
          <w:rFonts w:ascii="Encode Sans SemiBold" w:hAnsi="Encode Sans SemiBold"/>
          <w:color w:val="272B35" w:themeColor="text1"/>
          <w:sz w:val="20"/>
          <w:szCs w:val="20"/>
          <w:lang w:val="en-GB"/>
        </w:rPr>
        <w:t xml:space="preserve">ad </w:t>
      </w:r>
      <w:r w:rsidRPr="003467B8">
        <w:rPr>
          <w:rFonts w:ascii="Encode Sans SemiBold" w:hAnsi="Encode Sans SemiBold"/>
          <w:color w:val="272B35" w:themeColor="text1"/>
          <w:sz w:val="20"/>
          <w:szCs w:val="20"/>
          <w:lang w:val="en-GB"/>
        </w:rPr>
        <w:t>un profondo radicamento nelle comunit</w:t>
      </w:r>
      <w:r w:rsidRPr="003467B8">
        <w:rPr>
          <w:rFonts w:ascii="Encode Sans SemiBold" w:hAnsi="Encode Sans SemiBold" w:hint="eastAsia"/>
          <w:color w:val="272B35" w:themeColor="text1"/>
          <w:sz w:val="20"/>
          <w:szCs w:val="20"/>
          <w:lang w:val="en-GB"/>
        </w:rPr>
        <w:t>à</w:t>
      </w:r>
      <w:r w:rsidRPr="003467B8">
        <w:rPr>
          <w:rFonts w:ascii="Encode Sans SemiBold" w:hAnsi="Encode Sans SemiBold"/>
          <w:color w:val="272B35" w:themeColor="text1"/>
          <w:sz w:val="20"/>
          <w:szCs w:val="20"/>
          <w:lang w:val="en-GB"/>
        </w:rPr>
        <w:t xml:space="preserve"> in cui opera</w:t>
      </w:r>
    </w:p>
    <w:p w14:paraId="10DB2006" w14:textId="243A3DFE" w:rsidR="00EA5430" w:rsidRPr="003467B8" w:rsidRDefault="00810BCE"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Ben posizionata per competere nei</w:t>
      </w:r>
      <w:r w:rsidR="00EA5430" w:rsidRPr="003467B8">
        <w:rPr>
          <w:rFonts w:ascii="Encode Sans SemiBold" w:hAnsi="Encode Sans SemiBold"/>
          <w:color w:val="272B35" w:themeColor="text1"/>
          <w:sz w:val="20"/>
          <w:szCs w:val="20"/>
          <w:lang w:val="en-GB"/>
        </w:rPr>
        <w:t xml:space="preserve"> mercati globali</w:t>
      </w:r>
      <w:r w:rsidR="00DB74CF" w:rsidRPr="003467B8">
        <w:rPr>
          <w:rFonts w:ascii="Encode Sans SemiBold" w:hAnsi="Encode Sans SemiBold"/>
          <w:color w:val="272B35" w:themeColor="text1"/>
          <w:sz w:val="20"/>
          <w:szCs w:val="20"/>
          <w:lang w:val="en-GB"/>
        </w:rPr>
        <w:t>,</w:t>
      </w:r>
      <w:r w:rsidR="00EA5430" w:rsidRPr="003467B8">
        <w:rPr>
          <w:rFonts w:ascii="Encode Sans SemiBold" w:hAnsi="Encode Sans SemiBold"/>
          <w:color w:val="272B35" w:themeColor="text1"/>
          <w:sz w:val="20"/>
          <w:szCs w:val="20"/>
          <w:lang w:val="en-GB"/>
        </w:rPr>
        <w:t xml:space="preserve"> con 39 veicoli elettrificati disponibili entro la fine del 2021</w:t>
      </w:r>
    </w:p>
    <w:p w14:paraId="13D24EFC" w14:textId="655461A4" w:rsidR="00EA5430" w:rsidRPr="003467B8" w:rsidRDefault="00810BCE"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Di d</w:t>
      </w:r>
      <w:r w:rsidR="00EA5430" w:rsidRPr="003467B8">
        <w:rPr>
          <w:rFonts w:ascii="Encode Sans SemiBold" w:hAnsi="Encode Sans SemiBold"/>
          <w:color w:val="272B35" w:themeColor="text1"/>
          <w:sz w:val="20"/>
          <w:szCs w:val="20"/>
          <w:lang w:val="en-GB"/>
        </w:rPr>
        <w:t>imension</w:t>
      </w:r>
      <w:r w:rsidR="00641F66" w:rsidRPr="003467B8">
        <w:rPr>
          <w:rFonts w:ascii="Encode Sans SemiBold" w:hAnsi="Encode Sans SemiBold"/>
          <w:color w:val="272B35" w:themeColor="text1"/>
          <w:sz w:val="20"/>
          <w:szCs w:val="20"/>
          <w:lang w:val="en-GB"/>
        </w:rPr>
        <w:t>i</w:t>
      </w:r>
      <w:r w:rsidR="00EA5430" w:rsidRPr="003467B8">
        <w:rPr>
          <w:rFonts w:ascii="Encode Sans SemiBold" w:hAnsi="Encode Sans SemiBold"/>
          <w:color w:val="272B35" w:themeColor="text1"/>
          <w:sz w:val="20"/>
          <w:szCs w:val="20"/>
          <w:lang w:val="en-GB"/>
        </w:rPr>
        <w:t xml:space="preserve"> significativ</w:t>
      </w:r>
      <w:r w:rsidR="00641F66" w:rsidRPr="003467B8">
        <w:rPr>
          <w:rFonts w:ascii="Encode Sans SemiBold" w:hAnsi="Encode Sans SemiBold"/>
          <w:color w:val="272B35" w:themeColor="text1"/>
          <w:sz w:val="20"/>
          <w:szCs w:val="20"/>
          <w:lang w:val="en-GB"/>
        </w:rPr>
        <w:t>e</w:t>
      </w:r>
      <w:r w:rsidR="00EA5430" w:rsidRPr="003467B8">
        <w:rPr>
          <w:rFonts w:ascii="Encode Sans SemiBold" w:hAnsi="Encode Sans SemiBold"/>
          <w:color w:val="272B35" w:themeColor="text1"/>
          <w:sz w:val="20"/>
          <w:szCs w:val="20"/>
          <w:lang w:val="en-GB"/>
        </w:rPr>
        <w:t xml:space="preserve"> </w:t>
      </w:r>
      <w:r w:rsidR="00641F66" w:rsidRPr="003467B8">
        <w:rPr>
          <w:rFonts w:ascii="Encode Sans SemiBold" w:hAnsi="Encode Sans SemiBold"/>
          <w:color w:val="272B35" w:themeColor="text1"/>
          <w:sz w:val="20"/>
          <w:szCs w:val="20"/>
          <w:lang w:val="en-GB"/>
        </w:rPr>
        <w:t xml:space="preserve">e </w:t>
      </w:r>
      <w:r w:rsidR="00EA5430" w:rsidRPr="003467B8">
        <w:rPr>
          <w:rFonts w:ascii="Encode Sans SemiBold" w:hAnsi="Encode Sans SemiBold"/>
          <w:color w:val="272B35" w:themeColor="text1"/>
          <w:sz w:val="20"/>
          <w:szCs w:val="20"/>
          <w:lang w:val="en-GB"/>
        </w:rPr>
        <w:t>con posizioni commerciali consolidate in Europa, Nord America e America Latina</w:t>
      </w:r>
    </w:p>
    <w:p w14:paraId="7E9E4EBF" w14:textId="42220120" w:rsidR="000E1A0C" w:rsidRPr="003467B8" w:rsidRDefault="00810BCE"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U</w:t>
      </w:r>
      <w:r w:rsidR="00641F66" w:rsidRPr="003467B8">
        <w:rPr>
          <w:rFonts w:ascii="Encode Sans SemiBold" w:hAnsi="Encode Sans SemiBold"/>
          <w:color w:val="272B35" w:themeColor="text1"/>
          <w:sz w:val="20"/>
          <w:szCs w:val="20"/>
          <w:lang w:val="en-GB"/>
        </w:rPr>
        <w:t>n</w:t>
      </w:r>
      <w:r w:rsidR="001434E5" w:rsidRPr="003467B8">
        <w:rPr>
          <w:rFonts w:ascii="Encode Sans SemiBold" w:hAnsi="Encode Sans SemiBold"/>
          <w:color w:val="272B35" w:themeColor="text1"/>
          <w:sz w:val="20"/>
          <w:szCs w:val="20"/>
          <w:lang w:val="en-GB"/>
        </w:rPr>
        <w:t xml:space="preserve"> b</w:t>
      </w:r>
      <w:r w:rsidR="00352F73" w:rsidRPr="003467B8">
        <w:rPr>
          <w:rFonts w:ascii="Encode Sans SemiBold" w:hAnsi="Encode Sans SemiBold"/>
          <w:color w:val="272B35" w:themeColor="text1"/>
          <w:sz w:val="20"/>
          <w:szCs w:val="20"/>
          <w:lang w:val="en-GB"/>
        </w:rPr>
        <w:t>ilancio di apertura</w:t>
      </w:r>
      <w:r w:rsidR="003B4E3D" w:rsidRPr="003467B8">
        <w:rPr>
          <w:rFonts w:ascii="Encode Sans SemiBold" w:hAnsi="Encode Sans SemiBold"/>
          <w:color w:val="272B35" w:themeColor="text1"/>
          <w:sz w:val="20"/>
          <w:szCs w:val="20"/>
          <w:lang w:val="en-GB"/>
        </w:rPr>
        <w:t xml:space="preserve"> </w:t>
      </w:r>
      <w:r w:rsidRPr="003467B8">
        <w:rPr>
          <w:rFonts w:ascii="Encode Sans SemiBold" w:hAnsi="Encode Sans SemiBold"/>
          <w:color w:val="272B35" w:themeColor="text1"/>
          <w:sz w:val="20"/>
          <w:szCs w:val="20"/>
          <w:lang w:val="en-GB"/>
        </w:rPr>
        <w:t xml:space="preserve">solido </w:t>
      </w:r>
    </w:p>
    <w:p w14:paraId="5E2844E1" w14:textId="56B7526B" w:rsidR="006A6D23" w:rsidRPr="003467B8" w:rsidRDefault="001434E5"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Un’azienda che p</w:t>
      </w:r>
      <w:r w:rsidR="00D20C83" w:rsidRPr="003467B8">
        <w:rPr>
          <w:rFonts w:ascii="Encode Sans SemiBold" w:hAnsi="Encode Sans SemiBold"/>
          <w:color w:val="272B35" w:themeColor="text1"/>
          <w:sz w:val="20"/>
          <w:szCs w:val="20"/>
          <w:lang w:val="en-GB"/>
        </w:rPr>
        <w:t>unta a registrare</w:t>
      </w:r>
      <w:r w:rsidR="00810BCE" w:rsidRPr="003467B8">
        <w:rPr>
          <w:rFonts w:ascii="Encode Sans SemiBold" w:hAnsi="Encode Sans SemiBold"/>
          <w:color w:val="272B35" w:themeColor="text1"/>
          <w:sz w:val="20"/>
          <w:szCs w:val="20"/>
          <w:lang w:val="en-GB"/>
        </w:rPr>
        <w:t xml:space="preserve">, una volta a regime, </w:t>
      </w:r>
      <w:r w:rsidR="00352F73" w:rsidRPr="003467B8">
        <w:rPr>
          <w:rFonts w:ascii="Encode Sans SemiBold" w:hAnsi="Encode Sans SemiBold"/>
          <w:color w:val="272B35" w:themeColor="text1"/>
          <w:sz w:val="20"/>
          <w:szCs w:val="20"/>
          <w:lang w:val="en-GB"/>
        </w:rPr>
        <w:t>oltre 5 miliardi di euro di sinergie annuali</w:t>
      </w:r>
      <w:r w:rsidRPr="003467B8">
        <w:rPr>
          <w:rFonts w:ascii="Encode Sans SemiBold" w:hAnsi="Encode Sans SemiBold"/>
          <w:color w:val="272B35" w:themeColor="text1"/>
          <w:sz w:val="20"/>
          <w:szCs w:val="20"/>
          <w:lang w:val="en-GB"/>
        </w:rPr>
        <w:t xml:space="preserve"> </w:t>
      </w:r>
    </w:p>
    <w:p w14:paraId="7DBC17C7" w14:textId="35FD072B" w:rsidR="0078134D" w:rsidRPr="003467B8" w:rsidRDefault="001434E5"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Una s</w:t>
      </w:r>
      <w:r w:rsidR="004E720B" w:rsidRPr="003467B8">
        <w:rPr>
          <w:rFonts w:ascii="Encode Sans SemiBold" w:hAnsi="Encode Sans SemiBold"/>
          <w:color w:val="272B35" w:themeColor="text1"/>
          <w:sz w:val="20"/>
          <w:szCs w:val="20"/>
          <w:lang w:val="en-GB"/>
        </w:rPr>
        <w:t xml:space="preserve">truttura di </w:t>
      </w:r>
      <w:r w:rsidR="00810BCE" w:rsidRPr="003467B8">
        <w:rPr>
          <w:rFonts w:ascii="Encode Sans SemiBold" w:hAnsi="Encode Sans SemiBold"/>
          <w:color w:val="272B35" w:themeColor="text1"/>
          <w:sz w:val="20"/>
          <w:szCs w:val="20"/>
          <w:lang w:val="en-GB"/>
        </w:rPr>
        <w:t>G</w:t>
      </w:r>
      <w:r w:rsidR="004E720B" w:rsidRPr="003467B8">
        <w:rPr>
          <w:rFonts w:ascii="Encode Sans SemiBold" w:hAnsi="Encode Sans SemiBold"/>
          <w:color w:val="272B35" w:themeColor="text1"/>
          <w:sz w:val="20"/>
          <w:szCs w:val="20"/>
          <w:lang w:val="en-GB"/>
        </w:rPr>
        <w:t xml:space="preserve">overnance solida sin dal </w:t>
      </w:r>
      <w:r w:rsidR="008307A2" w:rsidRPr="003467B8">
        <w:rPr>
          <w:rFonts w:ascii="Encode Sans SemiBold" w:hAnsi="Encode Sans SemiBold"/>
          <w:color w:val="272B35" w:themeColor="text1"/>
          <w:sz w:val="20"/>
          <w:szCs w:val="20"/>
          <w:lang w:val="en-GB"/>
        </w:rPr>
        <w:t>primo giorno</w:t>
      </w:r>
      <w:r w:rsidR="00641F66" w:rsidRPr="003467B8">
        <w:rPr>
          <w:rFonts w:ascii="Encode Sans SemiBold" w:hAnsi="Encode Sans SemiBold"/>
          <w:color w:val="272B35" w:themeColor="text1"/>
          <w:sz w:val="20"/>
          <w:szCs w:val="20"/>
          <w:lang w:val="en-GB"/>
        </w:rPr>
        <w:t xml:space="preserve">, </w:t>
      </w:r>
      <w:r w:rsidR="004E720B" w:rsidRPr="003467B8">
        <w:rPr>
          <w:rFonts w:ascii="Encode Sans SemiBold" w:hAnsi="Encode Sans SemiBold"/>
          <w:color w:val="272B35" w:themeColor="text1"/>
          <w:sz w:val="20"/>
          <w:szCs w:val="20"/>
          <w:lang w:val="en-GB"/>
        </w:rPr>
        <w:t xml:space="preserve">dedicata </w:t>
      </w:r>
      <w:r w:rsidR="00641F66" w:rsidRPr="003467B8">
        <w:rPr>
          <w:rFonts w:ascii="Encode Sans SemiBold" w:hAnsi="Encode Sans SemiBold"/>
          <w:color w:val="272B35" w:themeColor="text1"/>
          <w:sz w:val="20"/>
          <w:szCs w:val="20"/>
          <w:lang w:val="en-GB"/>
        </w:rPr>
        <w:t xml:space="preserve">a creare valore aggiunto </w:t>
      </w:r>
      <w:r w:rsidR="004E720B" w:rsidRPr="003467B8">
        <w:rPr>
          <w:rFonts w:ascii="Encode Sans SemiBold" w:hAnsi="Encode Sans SemiBold"/>
          <w:color w:val="272B35" w:themeColor="text1"/>
          <w:sz w:val="20"/>
          <w:szCs w:val="20"/>
          <w:lang w:val="en-GB"/>
        </w:rPr>
        <w:t xml:space="preserve">per tutti gli stakeholder </w:t>
      </w:r>
    </w:p>
    <w:p w14:paraId="49A3F21E" w14:textId="4708C18E" w:rsidR="00EA5430" w:rsidRPr="003467B8" w:rsidRDefault="00810BCE" w:rsidP="003467B8">
      <w:pPr>
        <w:numPr>
          <w:ilvl w:val="0"/>
          <w:numId w:val="12"/>
        </w:numPr>
        <w:spacing w:after="160" w:line="259" w:lineRule="auto"/>
        <w:rPr>
          <w:rFonts w:ascii="Encode Sans SemiBold" w:hAnsi="Encode Sans SemiBold"/>
          <w:color w:val="272B35" w:themeColor="text1"/>
          <w:sz w:val="20"/>
          <w:szCs w:val="20"/>
          <w:lang w:val="en-GB"/>
        </w:rPr>
      </w:pPr>
      <w:r w:rsidRPr="003467B8">
        <w:rPr>
          <w:rFonts w:ascii="Encode Sans SemiBold" w:hAnsi="Encode Sans SemiBold"/>
          <w:color w:val="272B35" w:themeColor="text1"/>
          <w:sz w:val="20"/>
          <w:szCs w:val="20"/>
          <w:lang w:val="en-GB"/>
        </w:rPr>
        <w:t xml:space="preserve">Un </w:t>
      </w:r>
      <w:r w:rsidR="00641F66" w:rsidRPr="003467B8">
        <w:rPr>
          <w:rFonts w:ascii="Encode Sans SemiBold" w:hAnsi="Encode Sans SemiBold"/>
          <w:color w:val="272B35" w:themeColor="text1"/>
          <w:sz w:val="20"/>
          <w:szCs w:val="20"/>
          <w:lang w:val="en-GB"/>
        </w:rPr>
        <w:t>i</w:t>
      </w:r>
      <w:r w:rsidR="00EA5430" w:rsidRPr="003467B8">
        <w:rPr>
          <w:rFonts w:ascii="Encode Sans SemiBold" w:hAnsi="Encode Sans SemiBold"/>
          <w:color w:val="272B35" w:themeColor="text1"/>
          <w:sz w:val="20"/>
          <w:szCs w:val="20"/>
          <w:lang w:val="en-GB"/>
        </w:rPr>
        <w:t>mpegno costante d</w:t>
      </w:r>
      <w:r w:rsidRPr="003467B8">
        <w:rPr>
          <w:rFonts w:ascii="Encode Sans SemiBold" w:hAnsi="Encode Sans SemiBold"/>
          <w:color w:val="272B35" w:themeColor="text1"/>
          <w:sz w:val="20"/>
          <w:szCs w:val="20"/>
          <w:lang w:val="en-GB"/>
        </w:rPr>
        <w:t>a parte d</w:t>
      </w:r>
      <w:r w:rsidR="00EA5430" w:rsidRPr="003467B8">
        <w:rPr>
          <w:rFonts w:ascii="Encode Sans SemiBold" w:hAnsi="Encode Sans SemiBold"/>
          <w:color w:val="272B35" w:themeColor="text1"/>
          <w:sz w:val="20"/>
          <w:szCs w:val="20"/>
          <w:lang w:val="en-GB"/>
        </w:rPr>
        <w:t xml:space="preserve">ei 400.000 dipendenti per superare le aspettative dei consumatori e </w:t>
      </w:r>
      <w:r w:rsidR="002A0E35" w:rsidRPr="003467B8">
        <w:rPr>
          <w:rFonts w:ascii="Encode Sans SemiBold" w:hAnsi="Encode Sans SemiBold"/>
          <w:color w:val="272B35" w:themeColor="text1"/>
          <w:sz w:val="20"/>
          <w:szCs w:val="20"/>
          <w:lang w:val="en-GB"/>
        </w:rPr>
        <w:t>puntare</w:t>
      </w:r>
      <w:r w:rsidR="00EA5430" w:rsidRPr="003467B8">
        <w:rPr>
          <w:rFonts w:ascii="Encode Sans SemiBold" w:hAnsi="Encode Sans SemiBold"/>
          <w:color w:val="272B35" w:themeColor="text1"/>
          <w:sz w:val="20"/>
          <w:szCs w:val="20"/>
          <w:lang w:val="en-GB"/>
        </w:rPr>
        <w:t xml:space="preserve"> </w:t>
      </w:r>
      <w:r w:rsidR="002A0E35" w:rsidRPr="003467B8">
        <w:rPr>
          <w:rFonts w:ascii="Encode Sans SemiBold" w:hAnsi="Encode Sans SemiBold"/>
          <w:color w:val="272B35" w:themeColor="text1"/>
          <w:sz w:val="20"/>
          <w:szCs w:val="20"/>
          <w:lang w:val="en-GB"/>
        </w:rPr>
        <w:t>al</w:t>
      </w:r>
      <w:r w:rsidR="00EA5430" w:rsidRPr="003467B8">
        <w:rPr>
          <w:rFonts w:ascii="Encode Sans SemiBold" w:hAnsi="Encode Sans SemiBold"/>
          <w:color w:val="272B35" w:themeColor="text1"/>
          <w:sz w:val="20"/>
          <w:szCs w:val="20"/>
          <w:lang w:val="en-GB"/>
        </w:rPr>
        <w:t>l’eccellenza</w:t>
      </w:r>
    </w:p>
    <w:p w14:paraId="0B696416" w14:textId="77777777" w:rsidR="006A6D23" w:rsidRPr="00063C48" w:rsidRDefault="006A6D23" w:rsidP="006A6D23">
      <w:pPr>
        <w:spacing w:after="160" w:line="259" w:lineRule="auto"/>
        <w:rPr>
          <w:rFonts w:ascii="Calibri" w:eastAsia="Calibri" w:hAnsi="Calibri" w:cs="Arial"/>
          <w:sz w:val="22"/>
          <w:szCs w:val="22"/>
        </w:rPr>
      </w:pPr>
    </w:p>
    <w:p w14:paraId="65315171" w14:textId="440D0828" w:rsidR="006A6D23" w:rsidRPr="00B6076A" w:rsidRDefault="00572B0C" w:rsidP="006A6D23">
      <w:pPr>
        <w:spacing w:after="160" w:line="259" w:lineRule="auto"/>
        <w:rPr>
          <w:rFonts w:ascii="Encode Sans ExpandedLight" w:hAnsi="Encode Sans ExpandedLight"/>
          <w:color w:val="272B35" w:themeColor="text1"/>
          <w:sz w:val="20"/>
          <w:szCs w:val="20"/>
        </w:rPr>
      </w:pPr>
      <w:r w:rsidRPr="00B6076A">
        <w:rPr>
          <w:rFonts w:ascii="Encode Sans ExpandedLight" w:hAnsi="Encode Sans ExpandedLight"/>
          <w:color w:val="272B35" w:themeColor="text1"/>
          <w:sz w:val="20"/>
          <w:szCs w:val="20"/>
        </w:rPr>
        <w:t>Amsterdam</w:t>
      </w:r>
      <w:r w:rsidR="00A1308E" w:rsidRPr="00B6076A">
        <w:rPr>
          <w:rFonts w:ascii="Encode Sans ExpandedLight" w:hAnsi="Encode Sans ExpandedLight"/>
          <w:color w:val="272B35" w:themeColor="text1"/>
          <w:sz w:val="20"/>
          <w:szCs w:val="20"/>
        </w:rPr>
        <w:t>, 19 gennaio 2021</w:t>
      </w:r>
      <w:r w:rsidRPr="00B6076A">
        <w:rPr>
          <w:rFonts w:ascii="Encode Sans ExpandedLight" w:hAnsi="Encode Sans ExpandedLight"/>
          <w:color w:val="272B35" w:themeColor="text1"/>
          <w:sz w:val="20"/>
          <w:szCs w:val="20"/>
        </w:rPr>
        <w:t xml:space="preserve"> - </w:t>
      </w:r>
      <w:r w:rsidR="00A1308E" w:rsidRPr="00B6076A">
        <w:rPr>
          <w:rFonts w:ascii="Encode Sans ExpandedLight" w:hAnsi="Encode Sans ExpandedLight"/>
          <w:color w:val="272B35" w:themeColor="text1"/>
          <w:sz w:val="20"/>
          <w:szCs w:val="20"/>
        </w:rPr>
        <w:t xml:space="preserve">Previsto per </w:t>
      </w:r>
      <w:r w:rsidR="006A6D23" w:rsidRPr="00B6076A">
        <w:rPr>
          <w:rFonts w:ascii="Encode Sans ExpandedLight" w:hAnsi="Encode Sans ExpandedLight"/>
          <w:color w:val="272B35" w:themeColor="text1"/>
          <w:sz w:val="20"/>
          <w:szCs w:val="20"/>
        </w:rPr>
        <w:t>oggi</w:t>
      </w:r>
      <w:r w:rsidR="00A1308E" w:rsidRPr="00B6076A">
        <w:rPr>
          <w:rFonts w:ascii="Encode Sans ExpandedLight" w:hAnsi="Encode Sans ExpandedLight"/>
          <w:color w:val="272B35" w:themeColor="text1"/>
          <w:sz w:val="20"/>
          <w:szCs w:val="20"/>
        </w:rPr>
        <w:t xml:space="preserve"> il lancio di</w:t>
      </w:r>
      <w:r w:rsidR="006A6D23" w:rsidRPr="00B6076A">
        <w:rPr>
          <w:rFonts w:ascii="Encode Sans ExpandedLight" w:hAnsi="Encode Sans ExpandedLight"/>
          <w:color w:val="272B35" w:themeColor="text1"/>
          <w:sz w:val="20"/>
          <w:szCs w:val="20"/>
        </w:rPr>
        <w:t xml:space="preserve"> Stellantis N</w:t>
      </w:r>
      <w:r w:rsidR="00E61094" w:rsidRPr="00B6076A">
        <w:rPr>
          <w:rFonts w:ascii="Encode Sans ExpandedLight" w:hAnsi="Encode Sans ExpandedLight"/>
          <w:color w:val="272B35" w:themeColor="text1"/>
          <w:sz w:val="20"/>
          <w:szCs w:val="20"/>
        </w:rPr>
        <w:t>.</w:t>
      </w:r>
      <w:r w:rsidR="006A6D23" w:rsidRPr="00B6076A">
        <w:rPr>
          <w:rFonts w:ascii="Encode Sans ExpandedLight" w:hAnsi="Encode Sans ExpandedLight"/>
          <w:color w:val="272B35" w:themeColor="text1"/>
          <w:sz w:val="20"/>
          <w:szCs w:val="20"/>
        </w:rPr>
        <w:t>V</w:t>
      </w:r>
      <w:r w:rsidR="00E61094" w:rsidRPr="00B6076A">
        <w:rPr>
          <w:rFonts w:ascii="Encode Sans ExpandedLight" w:hAnsi="Encode Sans ExpandedLight"/>
          <w:color w:val="272B35" w:themeColor="text1"/>
          <w:sz w:val="20"/>
          <w:szCs w:val="20"/>
        </w:rPr>
        <w:t>.</w:t>
      </w:r>
      <w:r w:rsidR="006A6D23" w:rsidRPr="00B6076A">
        <w:rPr>
          <w:rFonts w:ascii="Encode Sans ExpandedLight" w:hAnsi="Encode Sans ExpandedLight"/>
          <w:color w:val="272B35" w:themeColor="text1"/>
          <w:sz w:val="20"/>
          <w:szCs w:val="20"/>
        </w:rPr>
        <w:t xml:space="preserve"> [STLA] ("Stellantis" o "l'Azienda" o "</w:t>
      </w:r>
      <w:r w:rsidR="00E61094" w:rsidRPr="00B6076A">
        <w:rPr>
          <w:rFonts w:ascii="Encode Sans ExpandedLight" w:hAnsi="Encode Sans ExpandedLight"/>
          <w:color w:val="272B35" w:themeColor="text1"/>
          <w:sz w:val="20"/>
          <w:szCs w:val="20"/>
        </w:rPr>
        <w:t xml:space="preserve">il </w:t>
      </w:r>
      <w:r w:rsidR="006A6D23" w:rsidRPr="00B6076A">
        <w:rPr>
          <w:rFonts w:ascii="Encode Sans ExpandedLight" w:hAnsi="Encode Sans ExpandedLight"/>
          <w:color w:val="272B35" w:themeColor="text1"/>
          <w:sz w:val="20"/>
          <w:szCs w:val="20"/>
        </w:rPr>
        <w:t xml:space="preserve">Gruppo"), leader mondiale per una nuova era della mobilità sostenibile </w:t>
      </w:r>
      <w:r w:rsidR="002A0E35" w:rsidRPr="00B6076A">
        <w:rPr>
          <w:rFonts w:ascii="Encode Sans ExpandedLight" w:hAnsi="Encode Sans ExpandedLight"/>
          <w:color w:val="272B35" w:themeColor="text1"/>
          <w:sz w:val="20"/>
          <w:szCs w:val="20"/>
        </w:rPr>
        <w:t>che punta a</w:t>
      </w:r>
      <w:r w:rsidR="00E61094" w:rsidRPr="00B6076A">
        <w:rPr>
          <w:rFonts w:ascii="Encode Sans ExpandedLight" w:hAnsi="Encode Sans ExpandedLight"/>
          <w:color w:val="272B35" w:themeColor="text1"/>
          <w:sz w:val="20"/>
          <w:szCs w:val="20"/>
        </w:rPr>
        <w:t>d</w:t>
      </w:r>
      <w:r w:rsidR="002A0E35" w:rsidRPr="00B6076A">
        <w:rPr>
          <w:rFonts w:ascii="Encode Sans ExpandedLight" w:hAnsi="Encode Sans ExpandedLight"/>
          <w:color w:val="272B35" w:themeColor="text1"/>
          <w:sz w:val="20"/>
          <w:szCs w:val="20"/>
        </w:rPr>
        <w:t xml:space="preserve"> offr</w:t>
      </w:r>
      <w:r w:rsidR="00E61094" w:rsidRPr="00B6076A">
        <w:rPr>
          <w:rFonts w:ascii="Encode Sans ExpandedLight" w:hAnsi="Encode Sans ExpandedLight"/>
          <w:color w:val="272B35" w:themeColor="text1"/>
          <w:sz w:val="20"/>
          <w:szCs w:val="20"/>
        </w:rPr>
        <w:t>ir</w:t>
      </w:r>
      <w:r w:rsidR="002A0E35" w:rsidRPr="00B6076A">
        <w:rPr>
          <w:rFonts w:ascii="Encode Sans ExpandedLight" w:hAnsi="Encode Sans ExpandedLight"/>
          <w:color w:val="272B35" w:themeColor="text1"/>
          <w:sz w:val="20"/>
          <w:szCs w:val="20"/>
        </w:rPr>
        <w:t>e</w:t>
      </w:r>
      <w:r w:rsidR="008937D2" w:rsidRPr="00B6076A">
        <w:rPr>
          <w:rFonts w:ascii="Encode Sans ExpandedLight" w:hAnsi="Encode Sans ExpandedLight"/>
          <w:color w:val="272B35" w:themeColor="text1"/>
          <w:sz w:val="20"/>
          <w:szCs w:val="20"/>
        </w:rPr>
        <w:t xml:space="preserve"> maggiore</w:t>
      </w:r>
      <w:r w:rsidR="006A6D23" w:rsidRPr="00B6076A">
        <w:rPr>
          <w:rFonts w:ascii="Encode Sans ExpandedLight" w:hAnsi="Encode Sans ExpandedLight"/>
          <w:color w:val="272B35" w:themeColor="text1"/>
          <w:sz w:val="20"/>
          <w:szCs w:val="20"/>
        </w:rPr>
        <w:t xml:space="preserve"> libertà di movimento con soluzioni di trasporto esclusive, convenienti ed efficienti, in grado di cogliere le </w:t>
      </w:r>
      <w:r w:rsidR="00E61094" w:rsidRPr="00B6076A">
        <w:rPr>
          <w:rFonts w:ascii="Encode Sans ExpandedLight" w:hAnsi="Encode Sans ExpandedLight"/>
          <w:color w:val="272B35" w:themeColor="text1"/>
          <w:sz w:val="20"/>
          <w:szCs w:val="20"/>
        </w:rPr>
        <w:t xml:space="preserve">entusiasmanti </w:t>
      </w:r>
      <w:r w:rsidR="006A6D23" w:rsidRPr="00B6076A">
        <w:rPr>
          <w:rFonts w:ascii="Encode Sans ExpandedLight" w:hAnsi="Encode Sans ExpandedLight"/>
          <w:color w:val="272B35" w:themeColor="text1"/>
          <w:sz w:val="20"/>
          <w:szCs w:val="20"/>
        </w:rPr>
        <w:t>opportunità di un settore globale in rapido e profondo cambiamento.</w:t>
      </w:r>
    </w:p>
    <w:p w14:paraId="300E57C2" w14:textId="11DF6E6E" w:rsidR="006A6D23" w:rsidRPr="00B6076A" w:rsidRDefault="003B50DD" w:rsidP="006A6D23">
      <w:pPr>
        <w:spacing w:after="160" w:line="259" w:lineRule="auto"/>
        <w:rPr>
          <w:rFonts w:ascii="Encode Sans ExpandedLight" w:hAnsi="Encode Sans ExpandedLight"/>
          <w:color w:val="272B35" w:themeColor="text1"/>
          <w:sz w:val="20"/>
          <w:szCs w:val="20"/>
          <w:lang w:val="fr-FR"/>
        </w:rPr>
      </w:pPr>
      <w:r w:rsidRPr="00B6076A">
        <w:rPr>
          <w:rFonts w:ascii="Encode Sans ExpandedLight" w:hAnsi="Encode Sans ExpandedLight"/>
          <w:color w:val="272B35" w:themeColor="text1"/>
          <w:sz w:val="20"/>
          <w:szCs w:val="20"/>
        </w:rPr>
        <w:t>Frutto</w:t>
      </w:r>
      <w:r w:rsidR="006A6D23" w:rsidRPr="00B6076A">
        <w:rPr>
          <w:rFonts w:ascii="Encode Sans ExpandedLight" w:hAnsi="Encode Sans ExpandedLight"/>
          <w:color w:val="272B35" w:themeColor="text1"/>
          <w:sz w:val="20"/>
          <w:szCs w:val="20"/>
        </w:rPr>
        <w:t xml:space="preserve"> d</w:t>
      </w:r>
      <w:r w:rsidR="00CC3762" w:rsidRPr="00B6076A">
        <w:rPr>
          <w:rFonts w:ascii="Encode Sans ExpandedLight" w:hAnsi="Encode Sans ExpandedLight"/>
          <w:color w:val="272B35" w:themeColor="text1"/>
          <w:sz w:val="20"/>
          <w:szCs w:val="20"/>
        </w:rPr>
        <w:t>e</w:t>
      </w:r>
      <w:r w:rsidR="006A6D23" w:rsidRPr="00B6076A">
        <w:rPr>
          <w:rFonts w:ascii="Encode Sans ExpandedLight" w:hAnsi="Encode Sans ExpandedLight"/>
          <w:color w:val="272B35" w:themeColor="text1"/>
          <w:sz w:val="20"/>
          <w:szCs w:val="20"/>
        </w:rPr>
        <w:t>ll’unione di due gruppi con esperienze consolidate e finanze solide, Stellantis è un'</w:t>
      </w:r>
      <w:r w:rsidR="001434E5" w:rsidRPr="00B6076A">
        <w:rPr>
          <w:rFonts w:ascii="Encode Sans ExpandedLight" w:hAnsi="Encode Sans ExpandedLight"/>
          <w:color w:val="272B35" w:themeColor="text1"/>
          <w:sz w:val="20"/>
          <w:szCs w:val="20"/>
        </w:rPr>
        <w:t>a</w:t>
      </w:r>
      <w:r w:rsidR="00097244" w:rsidRPr="00B6076A">
        <w:rPr>
          <w:rFonts w:ascii="Encode Sans ExpandedLight" w:hAnsi="Encode Sans ExpandedLight"/>
          <w:color w:val="272B35" w:themeColor="text1"/>
          <w:sz w:val="20"/>
          <w:szCs w:val="20"/>
        </w:rPr>
        <w:t>zienda</w:t>
      </w:r>
      <w:r w:rsidR="006A6D23" w:rsidRPr="00B6076A">
        <w:rPr>
          <w:rFonts w:ascii="Encode Sans ExpandedLight" w:hAnsi="Encode Sans ExpandedLight"/>
          <w:color w:val="272B35" w:themeColor="text1"/>
          <w:sz w:val="20"/>
          <w:szCs w:val="20"/>
        </w:rPr>
        <w:t xml:space="preserve"> globale </w:t>
      </w:r>
      <w:r w:rsidR="00A038E5" w:rsidRPr="00B6076A">
        <w:rPr>
          <w:rFonts w:ascii="Encode Sans ExpandedLight" w:hAnsi="Encode Sans ExpandedLight"/>
          <w:color w:val="272B35" w:themeColor="text1"/>
          <w:sz w:val="20"/>
          <w:szCs w:val="20"/>
        </w:rPr>
        <w:t xml:space="preserve">che può contare sull’apporto di </w:t>
      </w:r>
      <w:r w:rsidR="006A6D23" w:rsidRPr="00B6076A">
        <w:rPr>
          <w:rFonts w:ascii="Encode Sans ExpandedLight" w:hAnsi="Encode Sans ExpandedLight"/>
          <w:color w:val="272B35" w:themeColor="text1"/>
          <w:sz w:val="20"/>
          <w:szCs w:val="20"/>
        </w:rPr>
        <w:t>400.000 dipendenti di grande talento ed esperienza</w:t>
      </w:r>
      <w:r w:rsidR="008937D2" w:rsidRPr="00B6076A">
        <w:rPr>
          <w:rFonts w:ascii="Encode Sans ExpandedLight" w:hAnsi="Encode Sans ExpandedLight"/>
          <w:color w:val="272B35" w:themeColor="text1"/>
          <w:sz w:val="20"/>
          <w:szCs w:val="20"/>
        </w:rPr>
        <w:t xml:space="preserve">. </w:t>
      </w:r>
      <w:r w:rsidR="008937D2" w:rsidRPr="00B6076A">
        <w:rPr>
          <w:rFonts w:ascii="Encode Sans ExpandedLight" w:hAnsi="Encode Sans ExpandedLight"/>
          <w:color w:val="272B35" w:themeColor="text1"/>
          <w:sz w:val="20"/>
          <w:szCs w:val="20"/>
          <w:lang w:val="fr-FR"/>
        </w:rPr>
        <w:t>Il Gruppo</w:t>
      </w:r>
      <w:r w:rsidR="006A6D23" w:rsidRPr="00B6076A">
        <w:rPr>
          <w:rFonts w:ascii="Encode Sans ExpandedLight" w:hAnsi="Encode Sans ExpandedLight"/>
          <w:color w:val="272B35" w:themeColor="text1"/>
          <w:sz w:val="20"/>
          <w:szCs w:val="20"/>
          <w:lang w:val="fr-FR"/>
        </w:rPr>
        <w:t xml:space="preserve"> progetta, sviluppa, produce, distribuisce e vende veicoli e soluzioni di mobilità in tutto il mondo, rimanendo al contempo profondamente radicat</w:t>
      </w:r>
      <w:r w:rsidR="00A038E5" w:rsidRPr="00B6076A">
        <w:rPr>
          <w:rFonts w:ascii="Encode Sans ExpandedLight" w:hAnsi="Encode Sans ExpandedLight"/>
          <w:color w:val="272B35" w:themeColor="text1"/>
          <w:sz w:val="20"/>
          <w:szCs w:val="20"/>
          <w:lang w:val="fr-FR"/>
        </w:rPr>
        <w:t>o</w:t>
      </w:r>
      <w:r w:rsidR="006A6D23" w:rsidRPr="00B6076A">
        <w:rPr>
          <w:rFonts w:ascii="Encode Sans ExpandedLight" w:hAnsi="Encode Sans ExpandedLight"/>
          <w:color w:val="272B35" w:themeColor="text1"/>
          <w:sz w:val="20"/>
          <w:szCs w:val="20"/>
          <w:lang w:val="fr-FR"/>
        </w:rPr>
        <w:t xml:space="preserve"> nelle comunità in cui vive e lavora. </w:t>
      </w:r>
    </w:p>
    <w:p w14:paraId="3149830C" w14:textId="3AC2B9B1" w:rsidR="006A6D23"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Il Consiglio di Amministrazione, composto da 11 membri, è diretto dal Presidente John Elkann. In qualità di Amministratore Delegato, Carlos Tavares </w:t>
      </w:r>
      <w:r w:rsidR="00711817" w:rsidRPr="003467B8">
        <w:rPr>
          <w:rFonts w:ascii="Encode Sans ExpandedLight" w:hAnsi="Encode Sans ExpandedLight"/>
          <w:color w:val="272B35" w:themeColor="text1"/>
          <w:sz w:val="20"/>
          <w:szCs w:val="20"/>
          <w:lang w:val="en-GB"/>
        </w:rPr>
        <w:t xml:space="preserve">guida </w:t>
      </w:r>
      <w:r w:rsidRPr="003467B8">
        <w:rPr>
          <w:rFonts w:ascii="Encode Sans ExpandedLight" w:hAnsi="Encode Sans ExpandedLight"/>
          <w:color w:val="272B35" w:themeColor="text1"/>
          <w:sz w:val="20"/>
          <w:szCs w:val="20"/>
          <w:lang w:val="en-GB"/>
        </w:rPr>
        <w:t xml:space="preserve">uno dei </w:t>
      </w:r>
      <w:r w:rsidR="00711817" w:rsidRPr="003467B8">
        <w:rPr>
          <w:rFonts w:ascii="Encode Sans ExpandedLight" w:hAnsi="Encode Sans ExpandedLight"/>
          <w:color w:val="272B35" w:themeColor="text1"/>
          <w:sz w:val="20"/>
          <w:szCs w:val="20"/>
          <w:lang w:val="en-GB"/>
        </w:rPr>
        <w:t>Management Team</w:t>
      </w:r>
      <w:r w:rsidR="005F76DE" w:rsidRPr="003467B8">
        <w:rPr>
          <w:rFonts w:ascii="Encode Sans ExpandedLight" w:hAnsi="Encode Sans ExpandedLight"/>
          <w:color w:val="272B35" w:themeColor="text1"/>
          <w:sz w:val="20"/>
          <w:szCs w:val="20"/>
          <w:lang w:val="en-GB"/>
        </w:rPr>
        <w:t xml:space="preserve"> </w:t>
      </w:r>
      <w:r w:rsidRPr="003467B8">
        <w:rPr>
          <w:rFonts w:ascii="Encode Sans ExpandedLight" w:hAnsi="Encode Sans ExpandedLight"/>
          <w:color w:val="272B35" w:themeColor="text1"/>
          <w:sz w:val="20"/>
          <w:szCs w:val="20"/>
          <w:lang w:val="en-GB"/>
        </w:rPr>
        <w:t xml:space="preserve">più </w:t>
      </w:r>
      <w:r w:rsidR="0062285E" w:rsidRPr="003467B8">
        <w:rPr>
          <w:rFonts w:ascii="Encode Sans ExpandedLight" w:hAnsi="Encode Sans ExpandedLight"/>
          <w:color w:val="272B35" w:themeColor="text1"/>
          <w:sz w:val="20"/>
          <w:szCs w:val="20"/>
          <w:lang w:val="en-GB"/>
        </w:rPr>
        <w:t>preparati</w:t>
      </w:r>
      <w:r w:rsidRPr="003467B8">
        <w:rPr>
          <w:rFonts w:ascii="Encode Sans ExpandedLight" w:hAnsi="Encode Sans ExpandedLight"/>
          <w:color w:val="272B35" w:themeColor="text1"/>
          <w:sz w:val="20"/>
          <w:szCs w:val="20"/>
          <w:lang w:val="en-GB"/>
        </w:rPr>
        <w:t xml:space="preserve"> e di successo del settore, </w:t>
      </w:r>
      <w:r w:rsidR="006A2474" w:rsidRPr="003467B8">
        <w:rPr>
          <w:rFonts w:ascii="Encode Sans ExpandedLight" w:hAnsi="Encode Sans ExpandedLight"/>
          <w:color w:val="272B35" w:themeColor="text1"/>
          <w:sz w:val="20"/>
          <w:szCs w:val="20"/>
          <w:lang w:val="en-GB"/>
        </w:rPr>
        <w:t xml:space="preserve">tra i cui punti di forza spiccano </w:t>
      </w:r>
      <w:r w:rsidRPr="003467B8">
        <w:rPr>
          <w:rFonts w:ascii="Encode Sans ExpandedLight" w:hAnsi="Encode Sans ExpandedLight"/>
          <w:color w:val="272B35" w:themeColor="text1"/>
          <w:sz w:val="20"/>
          <w:szCs w:val="20"/>
          <w:lang w:val="en-GB"/>
        </w:rPr>
        <w:t xml:space="preserve">diversità, esperienza e spirito competitivo. </w:t>
      </w:r>
      <w:r w:rsidR="006A2474" w:rsidRPr="003467B8">
        <w:rPr>
          <w:rFonts w:ascii="Encode Sans ExpandedLight" w:hAnsi="Encode Sans ExpandedLight"/>
          <w:color w:val="272B35" w:themeColor="text1"/>
          <w:sz w:val="20"/>
          <w:szCs w:val="20"/>
          <w:lang w:val="en-GB"/>
        </w:rPr>
        <w:t>Grazie all’apporto di</w:t>
      </w:r>
      <w:r w:rsidRPr="003467B8">
        <w:rPr>
          <w:rFonts w:ascii="Encode Sans ExpandedLight" w:hAnsi="Encode Sans ExpandedLight"/>
          <w:color w:val="272B35" w:themeColor="text1"/>
          <w:sz w:val="20"/>
          <w:szCs w:val="20"/>
          <w:lang w:val="en-GB"/>
        </w:rPr>
        <w:t xml:space="preserve"> talenti dirigenziali</w:t>
      </w:r>
      <w:r w:rsidR="00E61094" w:rsidRPr="003467B8">
        <w:rPr>
          <w:rFonts w:ascii="Encode Sans ExpandedLight" w:hAnsi="Encode Sans ExpandedLight"/>
          <w:color w:val="272B35" w:themeColor="text1"/>
          <w:sz w:val="20"/>
          <w:szCs w:val="20"/>
          <w:lang w:val="en-GB"/>
        </w:rPr>
        <w:t xml:space="preserve"> costantemente focalizzati/impegnati sul/nel</w:t>
      </w:r>
      <w:r w:rsidRPr="003467B8">
        <w:rPr>
          <w:rFonts w:ascii="Encode Sans ExpandedLight" w:hAnsi="Encode Sans ExpandedLight"/>
          <w:color w:val="272B35" w:themeColor="text1"/>
          <w:sz w:val="20"/>
          <w:szCs w:val="20"/>
          <w:lang w:val="en-GB"/>
        </w:rPr>
        <w:t xml:space="preserve"> miglioramento e nell'innovazione, Stellantis </w:t>
      </w:r>
      <w:r w:rsidR="00E61094" w:rsidRPr="003467B8">
        <w:rPr>
          <w:rFonts w:ascii="Encode Sans ExpandedLight" w:hAnsi="Encode Sans ExpandedLight"/>
          <w:color w:val="272B35" w:themeColor="text1"/>
          <w:sz w:val="20"/>
          <w:szCs w:val="20"/>
          <w:lang w:val="en-GB"/>
        </w:rPr>
        <w:t xml:space="preserve">è ben posizionata per </w:t>
      </w:r>
      <w:r w:rsidR="00632014" w:rsidRPr="003467B8">
        <w:rPr>
          <w:rFonts w:ascii="Encode Sans ExpandedLight" w:hAnsi="Encode Sans ExpandedLight"/>
          <w:color w:val="272B35" w:themeColor="text1"/>
          <w:sz w:val="20"/>
          <w:szCs w:val="20"/>
          <w:lang w:val="en-GB"/>
        </w:rPr>
        <w:t>continua</w:t>
      </w:r>
      <w:r w:rsidR="00E61094" w:rsidRPr="003467B8">
        <w:rPr>
          <w:rFonts w:ascii="Encode Sans ExpandedLight" w:hAnsi="Encode Sans ExpandedLight"/>
          <w:color w:val="272B35" w:themeColor="text1"/>
          <w:sz w:val="20"/>
          <w:szCs w:val="20"/>
          <w:lang w:val="en-GB"/>
        </w:rPr>
        <w:t>re</w:t>
      </w:r>
      <w:r w:rsidRPr="003467B8">
        <w:rPr>
          <w:rFonts w:ascii="Encode Sans ExpandedLight" w:hAnsi="Encode Sans ExpandedLight"/>
          <w:color w:val="272B35" w:themeColor="text1"/>
          <w:sz w:val="20"/>
          <w:szCs w:val="20"/>
          <w:lang w:val="en-GB"/>
        </w:rPr>
        <w:t xml:space="preserve"> il</w:t>
      </w:r>
      <w:r w:rsidR="00632014" w:rsidRPr="003467B8">
        <w:rPr>
          <w:rFonts w:ascii="Encode Sans ExpandedLight" w:hAnsi="Encode Sans ExpandedLight"/>
          <w:color w:val="272B35" w:themeColor="text1"/>
          <w:sz w:val="20"/>
          <w:szCs w:val="20"/>
          <w:lang w:val="en-GB"/>
        </w:rPr>
        <w:t xml:space="preserve"> </w:t>
      </w:r>
      <w:r w:rsidRPr="003467B8">
        <w:rPr>
          <w:rFonts w:ascii="Encode Sans ExpandedLight" w:hAnsi="Encode Sans ExpandedLight"/>
          <w:color w:val="272B35" w:themeColor="text1"/>
          <w:sz w:val="20"/>
          <w:szCs w:val="20"/>
          <w:lang w:val="en-GB"/>
        </w:rPr>
        <w:t xml:space="preserve">percorso </w:t>
      </w:r>
      <w:r w:rsidR="00711817" w:rsidRPr="003467B8">
        <w:rPr>
          <w:rFonts w:ascii="Encode Sans ExpandedLight" w:hAnsi="Encode Sans ExpandedLight"/>
          <w:color w:val="272B35" w:themeColor="text1"/>
          <w:sz w:val="20"/>
          <w:szCs w:val="20"/>
          <w:lang w:val="en-GB"/>
        </w:rPr>
        <w:t xml:space="preserve">intrapreso </w:t>
      </w:r>
      <w:r w:rsidR="00604ECA" w:rsidRPr="003467B8">
        <w:rPr>
          <w:rFonts w:ascii="Encode Sans ExpandedLight" w:hAnsi="Encode Sans ExpandedLight"/>
          <w:color w:val="272B35" w:themeColor="text1"/>
          <w:sz w:val="20"/>
          <w:szCs w:val="20"/>
          <w:lang w:val="en-GB"/>
        </w:rPr>
        <w:lastRenderedPageBreak/>
        <w:t>d</w:t>
      </w:r>
      <w:r w:rsidR="005B3902" w:rsidRPr="003467B8">
        <w:rPr>
          <w:rFonts w:ascii="Encode Sans ExpandedLight" w:hAnsi="Encode Sans ExpandedLight"/>
          <w:color w:val="272B35" w:themeColor="text1"/>
          <w:sz w:val="20"/>
          <w:szCs w:val="20"/>
          <w:lang w:val="en-GB"/>
        </w:rPr>
        <w:t>a</w:t>
      </w:r>
      <w:r w:rsidR="00604ECA" w:rsidRPr="003467B8">
        <w:rPr>
          <w:rFonts w:ascii="Encode Sans ExpandedLight" w:hAnsi="Encode Sans ExpandedLight"/>
          <w:color w:val="272B35" w:themeColor="text1"/>
          <w:sz w:val="20"/>
          <w:szCs w:val="20"/>
          <w:lang w:val="en-GB"/>
        </w:rPr>
        <w:t>lle sue aziende fondatrici, che prevede la</w:t>
      </w:r>
      <w:r w:rsidRPr="003467B8">
        <w:rPr>
          <w:rFonts w:ascii="Encode Sans ExpandedLight" w:hAnsi="Encode Sans ExpandedLight"/>
          <w:color w:val="272B35" w:themeColor="text1"/>
          <w:sz w:val="20"/>
          <w:szCs w:val="20"/>
          <w:lang w:val="en-GB"/>
        </w:rPr>
        <w:t xml:space="preserve"> creazione di valore per tutti gli stakeholder</w:t>
      </w:r>
      <w:r w:rsidR="00604ECA" w:rsidRPr="003467B8">
        <w:rPr>
          <w:rFonts w:ascii="Encode Sans ExpandedLight" w:hAnsi="Encode Sans ExpandedLight"/>
          <w:color w:val="272B35" w:themeColor="text1"/>
          <w:sz w:val="20"/>
          <w:szCs w:val="20"/>
          <w:lang w:val="en-GB"/>
        </w:rPr>
        <w:t xml:space="preserve"> sulla base di un</w:t>
      </w:r>
      <w:r w:rsidRPr="003467B8">
        <w:rPr>
          <w:rFonts w:ascii="Encode Sans ExpandedLight" w:hAnsi="Encode Sans ExpandedLight"/>
          <w:color w:val="272B35" w:themeColor="text1"/>
          <w:sz w:val="20"/>
          <w:szCs w:val="20"/>
          <w:lang w:val="en-GB"/>
        </w:rPr>
        <w:t xml:space="preserve"> principio comune: sfidare lo status quo. </w:t>
      </w:r>
    </w:p>
    <w:p w14:paraId="6C352778" w14:textId="02014BCA" w:rsidR="006A6D23"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Fiera di un’eredità </w:t>
      </w:r>
      <w:r w:rsidR="00604ECA" w:rsidRPr="003467B8">
        <w:rPr>
          <w:rFonts w:ascii="Encode Sans ExpandedLight" w:hAnsi="Encode Sans ExpandedLight"/>
          <w:color w:val="272B35" w:themeColor="text1"/>
          <w:sz w:val="20"/>
          <w:szCs w:val="20"/>
          <w:lang w:val="en-GB"/>
        </w:rPr>
        <w:t>di oltre 125 anni</w:t>
      </w:r>
      <w:r w:rsidRPr="003467B8">
        <w:rPr>
          <w:rFonts w:ascii="Encode Sans ExpandedLight" w:hAnsi="Encode Sans ExpandedLight"/>
          <w:color w:val="272B35" w:themeColor="text1"/>
          <w:sz w:val="20"/>
          <w:szCs w:val="20"/>
          <w:lang w:val="en-GB"/>
        </w:rPr>
        <w:t xml:space="preserve">, Stellantis vanta un portafoglio consolidato di </w:t>
      </w:r>
      <w:r w:rsidR="00632014" w:rsidRPr="003467B8">
        <w:rPr>
          <w:rFonts w:ascii="Encode Sans ExpandedLight" w:hAnsi="Encode Sans ExpandedLight"/>
          <w:color w:val="272B35" w:themeColor="text1"/>
          <w:sz w:val="20"/>
          <w:szCs w:val="20"/>
          <w:lang w:val="en-GB"/>
        </w:rPr>
        <w:t>brand</w:t>
      </w:r>
      <w:r w:rsidRPr="003467B8">
        <w:rPr>
          <w:rFonts w:ascii="Encode Sans ExpandedLight" w:hAnsi="Encode Sans ExpandedLight"/>
          <w:color w:val="272B35" w:themeColor="text1"/>
          <w:sz w:val="20"/>
          <w:szCs w:val="20"/>
          <w:lang w:val="en-GB"/>
        </w:rPr>
        <w:t xml:space="preserve"> storici</w:t>
      </w:r>
      <w:r w:rsidR="00632014" w:rsidRPr="003467B8">
        <w:rPr>
          <w:rFonts w:ascii="Encode Sans ExpandedLight" w:hAnsi="Encode Sans ExpandedLight"/>
          <w:color w:val="272B35" w:themeColor="text1"/>
          <w:sz w:val="20"/>
          <w:szCs w:val="20"/>
          <w:lang w:val="en-GB"/>
        </w:rPr>
        <w:t xml:space="preserve"> e pionieristici, ch</w:t>
      </w:r>
      <w:r w:rsidRPr="003467B8">
        <w:rPr>
          <w:rFonts w:ascii="Encode Sans ExpandedLight" w:hAnsi="Encode Sans ExpandedLight"/>
          <w:color w:val="272B35" w:themeColor="text1"/>
          <w:sz w:val="20"/>
          <w:szCs w:val="20"/>
          <w:lang w:val="en-GB"/>
        </w:rPr>
        <w:t xml:space="preserve">e hanno raggiunto i vertici del mondo dell’automobilismo. </w:t>
      </w:r>
      <w:r w:rsidR="002A7441" w:rsidRPr="003467B8">
        <w:rPr>
          <w:rFonts w:ascii="Encode Sans ExpandedLight" w:hAnsi="Encode Sans ExpandedLight"/>
          <w:color w:val="272B35" w:themeColor="text1"/>
          <w:sz w:val="20"/>
          <w:szCs w:val="20"/>
          <w:lang w:val="en-GB"/>
        </w:rPr>
        <w:t>Lo spirito innovativo e visionario dei fondatori</w:t>
      </w:r>
      <w:r w:rsidRPr="003467B8">
        <w:rPr>
          <w:rFonts w:ascii="Encode Sans ExpandedLight" w:hAnsi="Encode Sans ExpandedLight"/>
          <w:color w:val="272B35" w:themeColor="text1"/>
          <w:sz w:val="20"/>
          <w:szCs w:val="20"/>
          <w:lang w:val="en-GB"/>
        </w:rPr>
        <w:t xml:space="preserve"> ha trasmesso a </w:t>
      </w:r>
      <w:r w:rsidR="00C85848" w:rsidRPr="003467B8">
        <w:rPr>
          <w:rFonts w:ascii="Encode Sans ExpandedLight" w:hAnsi="Encode Sans ExpandedLight"/>
          <w:color w:val="272B35" w:themeColor="text1"/>
          <w:sz w:val="20"/>
          <w:szCs w:val="20"/>
          <w:lang w:val="en-GB"/>
        </w:rPr>
        <w:t xml:space="preserve">questi </w:t>
      </w:r>
      <w:r w:rsidR="001B54CD" w:rsidRPr="003467B8">
        <w:rPr>
          <w:rFonts w:ascii="Encode Sans ExpandedLight" w:hAnsi="Encode Sans ExpandedLight"/>
          <w:color w:val="272B35" w:themeColor="text1"/>
          <w:sz w:val="20"/>
          <w:szCs w:val="20"/>
          <w:lang w:val="en-GB"/>
        </w:rPr>
        <w:t>marchi</w:t>
      </w:r>
      <w:r w:rsidRPr="003467B8">
        <w:rPr>
          <w:rFonts w:ascii="Encode Sans ExpandedLight" w:hAnsi="Encode Sans ExpandedLight"/>
          <w:color w:val="272B35" w:themeColor="text1"/>
          <w:sz w:val="20"/>
          <w:szCs w:val="20"/>
          <w:lang w:val="en-GB"/>
        </w:rPr>
        <w:t xml:space="preserve"> passione e</w:t>
      </w:r>
      <w:r w:rsidR="00C43A7B" w:rsidRPr="003467B8">
        <w:rPr>
          <w:rFonts w:ascii="Encode Sans ExpandedLight" w:hAnsi="Encode Sans ExpandedLight"/>
          <w:color w:val="272B35" w:themeColor="text1"/>
          <w:sz w:val="20"/>
          <w:szCs w:val="20"/>
          <w:lang w:val="en-GB"/>
        </w:rPr>
        <w:t xml:space="preserve"> voglia di competere</w:t>
      </w:r>
      <w:r w:rsidR="002A7441"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w:t>
      </w:r>
      <w:r w:rsidR="008C41B1" w:rsidRPr="003467B8">
        <w:rPr>
          <w:rFonts w:ascii="Encode Sans ExpandedLight" w:hAnsi="Encode Sans ExpandedLight"/>
          <w:color w:val="272B35" w:themeColor="text1"/>
          <w:sz w:val="20"/>
          <w:szCs w:val="20"/>
          <w:lang w:val="en-GB"/>
        </w:rPr>
        <w:t>I</w:t>
      </w:r>
      <w:r w:rsidRPr="003467B8">
        <w:rPr>
          <w:rFonts w:ascii="Encode Sans ExpandedLight" w:hAnsi="Encode Sans ExpandedLight"/>
          <w:color w:val="272B35" w:themeColor="text1"/>
          <w:sz w:val="20"/>
          <w:szCs w:val="20"/>
          <w:lang w:val="en-GB"/>
        </w:rPr>
        <w:t xml:space="preserve"> </w:t>
      </w:r>
      <w:r w:rsidR="001B54CD" w:rsidRPr="003467B8">
        <w:rPr>
          <w:rFonts w:ascii="Encode Sans ExpandedLight" w:hAnsi="Encode Sans ExpandedLight"/>
          <w:color w:val="272B35" w:themeColor="text1"/>
          <w:sz w:val="20"/>
          <w:szCs w:val="20"/>
          <w:lang w:val="en-GB"/>
        </w:rPr>
        <w:t xml:space="preserve">brand </w:t>
      </w:r>
      <w:r w:rsidRPr="003467B8">
        <w:rPr>
          <w:rFonts w:ascii="Encode Sans ExpandedLight" w:hAnsi="Encode Sans ExpandedLight"/>
          <w:color w:val="272B35" w:themeColor="text1"/>
          <w:sz w:val="20"/>
          <w:szCs w:val="20"/>
          <w:lang w:val="en-GB"/>
        </w:rPr>
        <w:t>co</w:t>
      </w:r>
      <w:r w:rsidR="008C41B1" w:rsidRPr="003467B8">
        <w:rPr>
          <w:rFonts w:ascii="Encode Sans ExpandedLight" w:hAnsi="Encode Sans ExpandedLight"/>
          <w:color w:val="272B35" w:themeColor="text1"/>
          <w:sz w:val="20"/>
          <w:szCs w:val="20"/>
          <w:lang w:val="en-GB"/>
        </w:rPr>
        <w:t>prono</w:t>
      </w:r>
      <w:r w:rsidRPr="003467B8">
        <w:rPr>
          <w:rFonts w:ascii="Encode Sans ExpandedLight" w:hAnsi="Encode Sans ExpandedLight"/>
          <w:color w:val="272B35" w:themeColor="text1"/>
          <w:sz w:val="20"/>
          <w:szCs w:val="20"/>
          <w:lang w:val="en-GB"/>
        </w:rPr>
        <w:t xml:space="preserve"> l'intero panorama dei segmenti di mercato, </w:t>
      </w:r>
      <w:r w:rsidR="001B54CD" w:rsidRPr="003467B8">
        <w:rPr>
          <w:rFonts w:ascii="Encode Sans ExpandedLight" w:hAnsi="Encode Sans ExpandedLight"/>
          <w:color w:val="272B35" w:themeColor="text1"/>
          <w:sz w:val="20"/>
          <w:szCs w:val="20"/>
          <w:lang w:val="en-GB"/>
        </w:rPr>
        <w:t>dalle vetture</w:t>
      </w:r>
      <w:r w:rsidRPr="003467B8">
        <w:rPr>
          <w:rFonts w:ascii="Encode Sans ExpandedLight" w:hAnsi="Encode Sans ExpandedLight"/>
          <w:color w:val="272B35" w:themeColor="text1"/>
          <w:sz w:val="20"/>
          <w:szCs w:val="20"/>
          <w:lang w:val="en-GB"/>
        </w:rPr>
        <w:t xml:space="preserve"> di lusso, premium e tradizionali per il trasporto passeggeri a</w:t>
      </w:r>
      <w:r w:rsidR="00C43A7B" w:rsidRPr="003467B8">
        <w:rPr>
          <w:rFonts w:ascii="Encode Sans ExpandedLight" w:hAnsi="Encode Sans ExpandedLight"/>
          <w:color w:val="272B35" w:themeColor="text1"/>
          <w:sz w:val="20"/>
          <w:szCs w:val="20"/>
          <w:lang w:val="en-GB"/>
        </w:rPr>
        <w:t>i</w:t>
      </w:r>
      <w:r w:rsidRPr="003467B8">
        <w:rPr>
          <w:rFonts w:ascii="Encode Sans ExpandedLight" w:hAnsi="Encode Sans ExpandedLight"/>
          <w:color w:val="272B35" w:themeColor="text1"/>
          <w:sz w:val="20"/>
          <w:szCs w:val="20"/>
          <w:lang w:val="en-GB"/>
        </w:rPr>
        <w:t xml:space="preserve"> pickup, SUV e veicoli commerciali leggeri, </w:t>
      </w:r>
      <w:r w:rsidR="00C43A7B" w:rsidRPr="003467B8">
        <w:rPr>
          <w:rFonts w:ascii="Encode Sans ExpandedLight" w:hAnsi="Encode Sans ExpandedLight"/>
          <w:color w:val="272B35" w:themeColor="text1"/>
          <w:sz w:val="20"/>
          <w:szCs w:val="20"/>
          <w:lang w:val="en-GB"/>
        </w:rPr>
        <w:t xml:space="preserve">senza dimenticare </w:t>
      </w:r>
      <w:r w:rsidRPr="003467B8">
        <w:rPr>
          <w:rFonts w:ascii="Encode Sans ExpandedLight" w:hAnsi="Encode Sans ExpandedLight"/>
          <w:color w:val="272B35" w:themeColor="text1"/>
          <w:sz w:val="20"/>
          <w:szCs w:val="20"/>
          <w:lang w:val="en-GB"/>
        </w:rPr>
        <w:t xml:space="preserve">i marchi dedicati a mobilità, finanza, ricambi e assistenza. </w:t>
      </w:r>
    </w:p>
    <w:p w14:paraId="4E3804B4" w14:textId="374F7A6A" w:rsidR="006A6D23"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Stellantis </w:t>
      </w:r>
      <w:r w:rsidR="00C43A7B" w:rsidRPr="003467B8">
        <w:rPr>
          <w:rFonts w:ascii="Encode Sans ExpandedLight" w:hAnsi="Encode Sans ExpandedLight"/>
          <w:color w:val="272B35" w:themeColor="text1"/>
          <w:sz w:val="20"/>
          <w:szCs w:val="20"/>
          <w:lang w:val="en-GB"/>
        </w:rPr>
        <w:t>è forte di</w:t>
      </w:r>
      <w:r w:rsidRPr="003467B8">
        <w:rPr>
          <w:rFonts w:ascii="Encode Sans ExpandedLight" w:hAnsi="Encode Sans ExpandedLight"/>
          <w:color w:val="272B35" w:themeColor="text1"/>
          <w:sz w:val="20"/>
          <w:szCs w:val="20"/>
          <w:lang w:val="en-GB"/>
        </w:rPr>
        <w:t xml:space="preserve"> una presenza consolidata in Europa, Nord America e America Latina</w:t>
      </w:r>
      <w:r w:rsidR="008E193C" w:rsidRPr="003467B8">
        <w:rPr>
          <w:rFonts w:ascii="Encode Sans ExpandedLight" w:hAnsi="Encode Sans ExpandedLight"/>
          <w:color w:val="272B35" w:themeColor="text1"/>
          <w:sz w:val="20"/>
          <w:szCs w:val="20"/>
          <w:lang w:val="en-GB"/>
        </w:rPr>
        <w:t>. A ciò si aggiunge</w:t>
      </w:r>
      <w:r w:rsidRPr="003467B8">
        <w:rPr>
          <w:rFonts w:ascii="Encode Sans ExpandedLight" w:hAnsi="Encode Sans ExpandedLight"/>
          <w:color w:val="272B35" w:themeColor="text1"/>
          <w:sz w:val="20"/>
          <w:szCs w:val="20"/>
          <w:lang w:val="en-GB"/>
        </w:rPr>
        <w:t xml:space="preserve"> un significativo potenziale non </w:t>
      </w:r>
      <w:r w:rsidR="008E193C" w:rsidRPr="003467B8">
        <w:rPr>
          <w:rFonts w:ascii="Encode Sans ExpandedLight" w:hAnsi="Encode Sans ExpandedLight"/>
          <w:color w:val="272B35" w:themeColor="text1"/>
          <w:sz w:val="20"/>
          <w:szCs w:val="20"/>
          <w:lang w:val="en-GB"/>
        </w:rPr>
        <w:t xml:space="preserve">ancora </w:t>
      </w:r>
      <w:r w:rsidRPr="003467B8">
        <w:rPr>
          <w:rFonts w:ascii="Encode Sans ExpandedLight" w:hAnsi="Encode Sans ExpandedLight"/>
          <w:color w:val="272B35" w:themeColor="text1"/>
          <w:sz w:val="20"/>
          <w:szCs w:val="20"/>
          <w:lang w:val="en-GB"/>
        </w:rPr>
        <w:t xml:space="preserve">sfruttato in mercati importanti quali Cina, Africa, Medio Oriente, Oceania e </w:t>
      </w:r>
      <w:r w:rsidR="008E193C" w:rsidRPr="003467B8">
        <w:rPr>
          <w:rFonts w:ascii="Encode Sans ExpandedLight" w:hAnsi="Encode Sans ExpandedLight"/>
          <w:color w:val="272B35" w:themeColor="text1"/>
          <w:sz w:val="20"/>
          <w:szCs w:val="20"/>
          <w:lang w:val="en-GB"/>
        </w:rPr>
        <w:t>I</w:t>
      </w:r>
      <w:r w:rsidRPr="003467B8">
        <w:rPr>
          <w:rFonts w:ascii="Encode Sans ExpandedLight" w:hAnsi="Encode Sans ExpandedLight"/>
          <w:color w:val="272B35" w:themeColor="text1"/>
          <w:sz w:val="20"/>
          <w:szCs w:val="20"/>
          <w:lang w:val="en-GB"/>
        </w:rPr>
        <w:t xml:space="preserve">ndia. </w:t>
      </w:r>
      <w:r w:rsidR="008C41B1" w:rsidRPr="003467B8">
        <w:rPr>
          <w:rFonts w:ascii="Encode Sans ExpandedLight" w:hAnsi="Encode Sans ExpandedLight"/>
          <w:color w:val="272B35" w:themeColor="text1"/>
          <w:sz w:val="20"/>
          <w:szCs w:val="20"/>
          <w:lang w:val="en-GB"/>
        </w:rPr>
        <w:t>Con una solida presenza industriale in 30 paesi</w:t>
      </w:r>
      <w:r w:rsidRPr="003467B8">
        <w:rPr>
          <w:rFonts w:ascii="Encode Sans ExpandedLight" w:hAnsi="Encode Sans ExpandedLight"/>
          <w:color w:val="272B35" w:themeColor="text1"/>
          <w:sz w:val="20"/>
          <w:szCs w:val="20"/>
          <w:lang w:val="en-GB"/>
        </w:rPr>
        <w:t xml:space="preserve">, </w:t>
      </w:r>
      <w:r w:rsidR="006260D1" w:rsidRPr="003467B8">
        <w:rPr>
          <w:rFonts w:ascii="Encode Sans ExpandedLight" w:hAnsi="Encode Sans ExpandedLight"/>
          <w:color w:val="272B35" w:themeColor="text1"/>
          <w:sz w:val="20"/>
          <w:szCs w:val="20"/>
          <w:lang w:val="en-GB"/>
        </w:rPr>
        <w:t xml:space="preserve">l'Azienda </w:t>
      </w:r>
      <w:r w:rsidR="006260D1" w:rsidRPr="003467B8">
        <w:rPr>
          <w:rFonts w:ascii="Encode Sans ExpandedLight" w:hAnsi="Encode Sans ExpandedLight" w:hint="cs"/>
          <w:color w:val="272B35" w:themeColor="text1"/>
          <w:sz w:val="20"/>
          <w:szCs w:val="20"/>
          <w:lang w:val="en-GB"/>
        </w:rPr>
        <w:t>è</w:t>
      </w:r>
      <w:r w:rsidR="006260D1" w:rsidRPr="003467B8">
        <w:rPr>
          <w:rFonts w:ascii="Encode Sans ExpandedLight" w:hAnsi="Encode Sans ExpandedLight"/>
          <w:color w:val="272B35" w:themeColor="text1"/>
          <w:sz w:val="20"/>
          <w:szCs w:val="20"/>
          <w:lang w:val="en-GB"/>
        </w:rPr>
        <w:t xml:space="preserve"> in grado di soddisfare e persino superare le aspettative dei consumatori, fornendo veicoli e servizi di qualit</w:t>
      </w:r>
      <w:r w:rsidR="006260D1" w:rsidRPr="003467B8">
        <w:rPr>
          <w:rFonts w:ascii="Encode Sans ExpandedLight" w:hAnsi="Encode Sans ExpandedLight" w:hint="cs"/>
          <w:color w:val="272B35" w:themeColor="text1"/>
          <w:sz w:val="20"/>
          <w:szCs w:val="20"/>
          <w:lang w:val="en-GB"/>
        </w:rPr>
        <w:t>à</w:t>
      </w:r>
      <w:r w:rsidR="006260D1" w:rsidRPr="003467B8">
        <w:rPr>
          <w:rFonts w:ascii="Encode Sans ExpandedLight" w:hAnsi="Encode Sans ExpandedLight"/>
          <w:color w:val="272B35" w:themeColor="text1"/>
          <w:sz w:val="20"/>
          <w:szCs w:val="20"/>
          <w:lang w:val="en-GB"/>
        </w:rPr>
        <w:t xml:space="preserve"> ineguagliabile in oltre 130 mercati</w:t>
      </w:r>
      <w:r w:rsidRPr="003467B8">
        <w:rPr>
          <w:rFonts w:ascii="Encode Sans ExpandedLight" w:hAnsi="Encode Sans ExpandedLight"/>
          <w:color w:val="272B35" w:themeColor="text1"/>
          <w:sz w:val="20"/>
          <w:szCs w:val="20"/>
          <w:lang w:val="en-GB"/>
        </w:rPr>
        <w:t>.</w:t>
      </w:r>
    </w:p>
    <w:p w14:paraId="56194CA0" w14:textId="050CCCD6" w:rsidR="00B56F08"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Stellantis parte da una posizione di notevole forza, con solidi margini operativi che riflettono le posizioni di leadership in </w:t>
      </w:r>
      <w:r w:rsidR="00A267F9" w:rsidRPr="003467B8">
        <w:rPr>
          <w:rFonts w:ascii="Encode Sans ExpandedLight" w:hAnsi="Encode Sans ExpandedLight"/>
          <w:color w:val="272B35" w:themeColor="text1"/>
          <w:sz w:val="20"/>
          <w:szCs w:val="20"/>
          <w:lang w:val="en-GB"/>
        </w:rPr>
        <w:t xml:space="preserve">Europa, </w:t>
      </w:r>
      <w:r w:rsidRPr="003467B8">
        <w:rPr>
          <w:rFonts w:ascii="Encode Sans ExpandedLight" w:hAnsi="Encode Sans ExpandedLight"/>
          <w:color w:val="272B35" w:themeColor="text1"/>
          <w:sz w:val="20"/>
          <w:szCs w:val="20"/>
          <w:lang w:val="en-GB"/>
        </w:rPr>
        <w:t>Nord America e America Latina. L’Azienda prevede d</w:t>
      </w:r>
      <w:r w:rsidR="001227E7" w:rsidRPr="003467B8">
        <w:rPr>
          <w:rFonts w:ascii="Encode Sans ExpandedLight" w:hAnsi="Encode Sans ExpandedLight"/>
          <w:color w:val="272B35" w:themeColor="text1"/>
          <w:sz w:val="20"/>
          <w:szCs w:val="20"/>
          <w:lang w:val="en-GB"/>
        </w:rPr>
        <w:t>i trarre vantaggio</w:t>
      </w:r>
      <w:r w:rsidRPr="003467B8">
        <w:rPr>
          <w:rFonts w:ascii="Encode Sans ExpandedLight" w:hAnsi="Encode Sans ExpandedLight"/>
          <w:color w:val="272B35" w:themeColor="text1"/>
          <w:sz w:val="20"/>
          <w:szCs w:val="20"/>
          <w:lang w:val="en-GB"/>
        </w:rPr>
        <w:t xml:space="preserve"> </w:t>
      </w:r>
      <w:r w:rsidR="001227E7" w:rsidRPr="003467B8">
        <w:rPr>
          <w:rFonts w:ascii="Encode Sans ExpandedLight" w:hAnsi="Encode Sans ExpandedLight"/>
          <w:color w:val="272B35" w:themeColor="text1"/>
          <w:sz w:val="20"/>
          <w:szCs w:val="20"/>
          <w:lang w:val="en-GB"/>
        </w:rPr>
        <w:t>dal</w:t>
      </w:r>
      <w:r w:rsidRPr="003467B8">
        <w:rPr>
          <w:rFonts w:ascii="Encode Sans ExpandedLight" w:hAnsi="Encode Sans ExpandedLight"/>
          <w:color w:val="272B35" w:themeColor="text1"/>
          <w:sz w:val="20"/>
          <w:szCs w:val="20"/>
          <w:lang w:val="en-GB"/>
        </w:rPr>
        <w:t xml:space="preserve">le proprie dimensioni e </w:t>
      </w:r>
      <w:r w:rsidR="001227E7" w:rsidRPr="003467B8">
        <w:rPr>
          <w:rFonts w:ascii="Encode Sans ExpandedLight" w:hAnsi="Encode Sans ExpandedLight"/>
          <w:color w:val="272B35" w:themeColor="text1"/>
          <w:sz w:val="20"/>
          <w:szCs w:val="20"/>
          <w:lang w:val="en-GB"/>
        </w:rPr>
        <w:t>dal</w:t>
      </w:r>
      <w:r w:rsidRPr="003467B8">
        <w:rPr>
          <w:rFonts w:ascii="Encode Sans ExpandedLight" w:hAnsi="Encode Sans ExpandedLight"/>
          <w:color w:val="272B35" w:themeColor="text1"/>
          <w:sz w:val="20"/>
          <w:szCs w:val="20"/>
          <w:lang w:val="en-GB"/>
        </w:rPr>
        <w:t>le economie di scala</w:t>
      </w:r>
      <w:r w:rsidR="001227E7" w:rsidRPr="003467B8">
        <w:rPr>
          <w:rFonts w:ascii="Encode Sans ExpandedLight" w:hAnsi="Encode Sans ExpandedLight"/>
          <w:color w:val="272B35" w:themeColor="text1"/>
          <w:sz w:val="20"/>
          <w:szCs w:val="20"/>
          <w:lang w:val="en-GB"/>
        </w:rPr>
        <w:t xml:space="preserve"> </w:t>
      </w:r>
      <w:r w:rsidRPr="003467B8">
        <w:rPr>
          <w:rFonts w:ascii="Encode Sans ExpandedLight" w:hAnsi="Encode Sans ExpandedLight"/>
          <w:color w:val="272B35" w:themeColor="text1"/>
          <w:sz w:val="20"/>
          <w:szCs w:val="20"/>
          <w:lang w:val="en-GB"/>
        </w:rPr>
        <w:t xml:space="preserve">per investire in soluzioni di mobilità innovativa per i propri clienti, puntando a sinergie annuali di oltre 5 miliardi di euro </w:t>
      </w:r>
      <w:r w:rsidR="007B47BD" w:rsidRPr="003467B8">
        <w:rPr>
          <w:rFonts w:ascii="Encode Sans ExpandedLight" w:hAnsi="Encode Sans ExpandedLight"/>
          <w:color w:val="272B35" w:themeColor="text1"/>
          <w:sz w:val="20"/>
          <w:szCs w:val="20"/>
          <w:lang w:val="en-GB"/>
        </w:rPr>
        <w:t xml:space="preserve">una volta </w:t>
      </w:r>
      <w:r w:rsidRPr="003467B8">
        <w:rPr>
          <w:rFonts w:ascii="Encode Sans ExpandedLight" w:hAnsi="Encode Sans ExpandedLight"/>
          <w:color w:val="272B35" w:themeColor="text1"/>
          <w:sz w:val="20"/>
          <w:szCs w:val="20"/>
          <w:lang w:val="en-GB"/>
        </w:rPr>
        <w:t xml:space="preserve">a regime. </w:t>
      </w:r>
      <w:r w:rsidR="006260D1" w:rsidRPr="003467B8">
        <w:rPr>
          <w:rFonts w:ascii="Encode Sans ExpandedLight" w:hAnsi="Encode Sans ExpandedLight"/>
          <w:color w:val="272B35" w:themeColor="text1"/>
          <w:sz w:val="20"/>
          <w:szCs w:val="20"/>
          <w:lang w:val="en-GB"/>
        </w:rPr>
        <w:t>Tale obiettivo</w:t>
      </w:r>
      <w:r w:rsidRPr="003467B8">
        <w:rPr>
          <w:rFonts w:ascii="Encode Sans ExpandedLight" w:hAnsi="Encode Sans ExpandedLight"/>
          <w:color w:val="272B35" w:themeColor="text1"/>
          <w:sz w:val="20"/>
          <w:szCs w:val="20"/>
          <w:lang w:val="en-GB"/>
        </w:rPr>
        <w:t xml:space="preserve"> </w:t>
      </w:r>
      <w:r w:rsidR="006260D1" w:rsidRPr="003467B8">
        <w:rPr>
          <w:rFonts w:ascii="Encode Sans ExpandedLight" w:hAnsi="Encode Sans ExpandedLight"/>
          <w:color w:val="272B35" w:themeColor="text1"/>
          <w:sz w:val="20"/>
          <w:szCs w:val="20"/>
          <w:lang w:val="en-GB"/>
        </w:rPr>
        <w:t>verrà raggiunto</w:t>
      </w:r>
      <w:r w:rsidRPr="003467B8">
        <w:rPr>
          <w:rFonts w:ascii="Encode Sans ExpandedLight" w:hAnsi="Encode Sans ExpandedLight"/>
          <w:color w:val="272B35" w:themeColor="text1"/>
          <w:sz w:val="20"/>
          <w:szCs w:val="20"/>
          <w:lang w:val="en-GB"/>
        </w:rPr>
        <w:t xml:space="preserve"> tramite l'implementazione di strategie di acquisto e di investimento intelligenti, </w:t>
      </w:r>
      <w:r w:rsidR="001E3BF1" w:rsidRPr="003467B8">
        <w:rPr>
          <w:rFonts w:ascii="Encode Sans ExpandedLight" w:hAnsi="Encode Sans ExpandedLight"/>
          <w:color w:val="272B35" w:themeColor="text1"/>
          <w:sz w:val="20"/>
          <w:szCs w:val="20"/>
          <w:lang w:val="en-GB"/>
        </w:rPr>
        <w:t>l'ottimizzazione dell'utilizzo delle diverse piattaforme e lo sviluppo delle motorizzazioni</w:t>
      </w:r>
      <w:r w:rsidRPr="003467B8">
        <w:rPr>
          <w:rFonts w:ascii="Encode Sans ExpandedLight" w:hAnsi="Encode Sans ExpandedLight"/>
          <w:color w:val="272B35" w:themeColor="text1"/>
          <w:sz w:val="20"/>
          <w:szCs w:val="20"/>
          <w:lang w:val="en-GB"/>
        </w:rPr>
        <w:t xml:space="preserve">, l'applicazione di una R&amp;S all'avanguardia e una continua attenzione all'efficienza produttiva e </w:t>
      </w:r>
      <w:r w:rsidR="008307A2" w:rsidRPr="003467B8">
        <w:rPr>
          <w:rFonts w:ascii="Encode Sans ExpandedLight" w:hAnsi="Encode Sans ExpandedLight"/>
          <w:color w:val="272B35" w:themeColor="text1"/>
          <w:sz w:val="20"/>
          <w:szCs w:val="20"/>
          <w:lang w:val="en-GB"/>
        </w:rPr>
        <w:t>di</w:t>
      </w:r>
      <w:r w:rsidR="00203747" w:rsidRPr="003467B8">
        <w:rPr>
          <w:rFonts w:ascii="Encode Sans ExpandedLight" w:hAnsi="Encode Sans ExpandedLight"/>
          <w:color w:val="272B35" w:themeColor="text1"/>
          <w:sz w:val="20"/>
          <w:szCs w:val="20"/>
          <w:lang w:val="en-GB"/>
        </w:rPr>
        <w:t xml:space="preserve"> </w:t>
      </w:r>
      <w:r w:rsidR="007B47BD" w:rsidRPr="003467B8">
        <w:rPr>
          <w:rFonts w:ascii="Encode Sans ExpandedLight" w:hAnsi="Encode Sans ExpandedLight"/>
          <w:color w:val="272B35" w:themeColor="text1"/>
          <w:sz w:val="20"/>
          <w:szCs w:val="20"/>
          <w:lang w:val="en-GB"/>
        </w:rPr>
        <w:t>lavorazione</w:t>
      </w:r>
      <w:r w:rsidRPr="003467B8">
        <w:rPr>
          <w:rFonts w:ascii="Encode Sans ExpandedLight" w:hAnsi="Encode Sans ExpandedLight"/>
          <w:color w:val="272B35" w:themeColor="text1"/>
          <w:sz w:val="20"/>
          <w:szCs w:val="20"/>
          <w:lang w:val="en-GB"/>
        </w:rPr>
        <w:t>. Queste stime di sinergia non si basano sull</w:t>
      </w:r>
      <w:r w:rsidR="00203747" w:rsidRPr="003467B8">
        <w:rPr>
          <w:rFonts w:ascii="Encode Sans ExpandedLight" w:hAnsi="Encode Sans ExpandedLight"/>
          <w:color w:val="272B35" w:themeColor="text1"/>
          <w:sz w:val="20"/>
          <w:szCs w:val="20"/>
          <w:lang w:val="en-GB"/>
        </w:rPr>
        <w:t xml:space="preserve">a </w:t>
      </w:r>
      <w:r w:rsidRPr="003467B8">
        <w:rPr>
          <w:rFonts w:ascii="Encode Sans ExpandedLight" w:hAnsi="Encode Sans ExpandedLight"/>
          <w:color w:val="272B35" w:themeColor="text1"/>
          <w:sz w:val="20"/>
          <w:szCs w:val="20"/>
          <w:lang w:val="en-GB"/>
        </w:rPr>
        <w:t>chiusur</w:t>
      </w:r>
      <w:r w:rsidR="00203747" w:rsidRPr="003467B8">
        <w:rPr>
          <w:rFonts w:ascii="Encode Sans ExpandedLight" w:hAnsi="Encode Sans ExpandedLight"/>
          <w:color w:val="272B35" w:themeColor="text1"/>
          <w:sz w:val="20"/>
          <w:szCs w:val="20"/>
          <w:lang w:val="en-GB"/>
        </w:rPr>
        <w:t>a</w:t>
      </w:r>
      <w:r w:rsidRPr="003467B8">
        <w:rPr>
          <w:rFonts w:ascii="Encode Sans ExpandedLight" w:hAnsi="Encode Sans ExpandedLight"/>
          <w:color w:val="272B35" w:themeColor="text1"/>
          <w:sz w:val="20"/>
          <w:szCs w:val="20"/>
          <w:lang w:val="en-GB"/>
        </w:rPr>
        <w:t xml:space="preserve"> di stabilimenti derivanti dalla transazione. </w:t>
      </w:r>
    </w:p>
    <w:p w14:paraId="00BCC570" w14:textId="356DD103" w:rsidR="00B56F08" w:rsidRPr="003467B8" w:rsidRDefault="00795EAD"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Sin dal primo giorno, n</w:t>
      </w:r>
      <w:r w:rsidR="00E3102A" w:rsidRPr="003467B8">
        <w:rPr>
          <w:rFonts w:ascii="Encode Sans ExpandedLight" w:hAnsi="Encode Sans ExpandedLight"/>
          <w:color w:val="272B35" w:themeColor="text1"/>
          <w:sz w:val="20"/>
          <w:szCs w:val="20"/>
          <w:lang w:val="en-GB"/>
        </w:rPr>
        <w:t xml:space="preserve">ove Comitati di Governance garantiranno una struttura operativa efficiente, che includerà performance e strategia a livello </w:t>
      </w:r>
      <w:r w:rsidR="00C67A41" w:rsidRPr="003467B8">
        <w:rPr>
          <w:rFonts w:ascii="Encode Sans ExpandedLight" w:hAnsi="Encode Sans ExpandedLight"/>
          <w:color w:val="272B35" w:themeColor="text1"/>
          <w:sz w:val="20"/>
          <w:szCs w:val="20"/>
          <w:lang w:val="en-GB"/>
        </w:rPr>
        <w:t>a</w:t>
      </w:r>
      <w:r w:rsidR="00097244" w:rsidRPr="003467B8">
        <w:rPr>
          <w:rFonts w:ascii="Encode Sans ExpandedLight" w:hAnsi="Encode Sans ExpandedLight"/>
          <w:color w:val="272B35" w:themeColor="text1"/>
          <w:sz w:val="20"/>
          <w:szCs w:val="20"/>
          <w:lang w:val="en-GB"/>
        </w:rPr>
        <w:t>zienda</w:t>
      </w:r>
      <w:r w:rsidR="00E3102A" w:rsidRPr="003467B8">
        <w:rPr>
          <w:rFonts w:ascii="Encode Sans ExpandedLight" w:hAnsi="Encode Sans ExpandedLight"/>
          <w:color w:val="272B35" w:themeColor="text1"/>
          <w:sz w:val="20"/>
          <w:szCs w:val="20"/>
          <w:lang w:val="en-GB"/>
        </w:rPr>
        <w:t>le, pianificazione, regioni, produzione, marchio e stile.</w:t>
      </w:r>
    </w:p>
    <w:p w14:paraId="64EF0BE3" w14:textId="33259E88" w:rsidR="006A6D23" w:rsidRPr="003467B8" w:rsidRDefault="006A6D23" w:rsidP="006A6D23">
      <w:pPr>
        <w:spacing w:after="160" w:line="259" w:lineRule="auto"/>
        <w:jc w:val="left"/>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Il portfoglio di Stellantis è </w:t>
      </w:r>
      <w:r w:rsidR="00203747" w:rsidRPr="003467B8">
        <w:rPr>
          <w:rFonts w:ascii="Encode Sans ExpandedLight" w:hAnsi="Encode Sans ExpandedLight"/>
          <w:color w:val="272B35" w:themeColor="text1"/>
          <w:sz w:val="20"/>
          <w:szCs w:val="20"/>
          <w:lang w:val="en-GB"/>
        </w:rPr>
        <w:t xml:space="preserve">certamente </w:t>
      </w:r>
      <w:r w:rsidR="00C67A41" w:rsidRPr="003467B8">
        <w:rPr>
          <w:rFonts w:ascii="Encode Sans ExpandedLight" w:hAnsi="Encode Sans ExpandedLight"/>
          <w:color w:val="272B35" w:themeColor="text1"/>
          <w:sz w:val="20"/>
          <w:szCs w:val="20"/>
          <w:lang w:val="en-GB"/>
        </w:rPr>
        <w:t>in grado di</w:t>
      </w:r>
      <w:r w:rsidRPr="003467B8">
        <w:rPr>
          <w:rFonts w:ascii="Encode Sans ExpandedLight" w:hAnsi="Encode Sans ExpandedLight"/>
          <w:color w:val="272B35" w:themeColor="text1"/>
          <w:sz w:val="20"/>
          <w:szCs w:val="20"/>
          <w:lang w:val="en-GB"/>
        </w:rPr>
        <w:t xml:space="preserve"> offrire </w:t>
      </w:r>
      <w:r w:rsidR="004A3C22" w:rsidRPr="003467B8">
        <w:rPr>
          <w:rFonts w:ascii="Encode Sans ExpandedLight" w:hAnsi="Encode Sans ExpandedLight"/>
          <w:color w:val="272B35" w:themeColor="text1"/>
          <w:sz w:val="20"/>
          <w:szCs w:val="20"/>
          <w:lang w:val="en-GB"/>
        </w:rPr>
        <w:t xml:space="preserve">proposte </w:t>
      </w:r>
      <w:r w:rsidRPr="003467B8">
        <w:rPr>
          <w:rFonts w:ascii="Encode Sans ExpandedLight" w:hAnsi="Encode Sans ExpandedLight"/>
          <w:color w:val="272B35" w:themeColor="text1"/>
          <w:sz w:val="20"/>
          <w:szCs w:val="20"/>
          <w:lang w:val="en-GB"/>
        </w:rPr>
        <w:t>di mobilità esclusive e sostenibili per soddisfare le esigenze in continua evoluzione dei propri clienti</w:t>
      </w:r>
      <w:r w:rsidR="00795EAD"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w:t>
      </w:r>
      <w:r w:rsidR="00795EAD" w:rsidRPr="003467B8">
        <w:rPr>
          <w:rFonts w:ascii="Encode Sans ExpandedLight" w:hAnsi="Encode Sans ExpandedLight"/>
          <w:color w:val="272B35" w:themeColor="text1"/>
          <w:sz w:val="20"/>
          <w:szCs w:val="20"/>
          <w:lang w:val="en-GB"/>
        </w:rPr>
        <w:t xml:space="preserve">Comprende soluzioni dedicate a </w:t>
      </w:r>
      <w:r w:rsidRPr="003467B8">
        <w:rPr>
          <w:rFonts w:ascii="Encode Sans ExpandedLight" w:hAnsi="Encode Sans ExpandedLight"/>
          <w:color w:val="272B35" w:themeColor="text1"/>
          <w:sz w:val="20"/>
          <w:szCs w:val="20"/>
          <w:lang w:val="en-GB"/>
        </w:rPr>
        <w:t xml:space="preserve">elettrificazione, </w:t>
      </w:r>
      <w:r w:rsidR="00795EAD" w:rsidRPr="003467B8">
        <w:rPr>
          <w:rFonts w:ascii="Encode Sans ExpandedLight" w:hAnsi="Encode Sans ExpandedLight"/>
          <w:color w:val="272B35" w:themeColor="text1"/>
          <w:sz w:val="20"/>
          <w:szCs w:val="20"/>
          <w:lang w:val="en-GB"/>
        </w:rPr>
        <w:t>c</w:t>
      </w:r>
      <w:r w:rsidRPr="003467B8">
        <w:rPr>
          <w:rFonts w:ascii="Encode Sans ExpandedLight" w:hAnsi="Encode Sans ExpandedLight"/>
          <w:color w:val="272B35" w:themeColor="text1"/>
          <w:sz w:val="20"/>
          <w:szCs w:val="20"/>
          <w:lang w:val="en-GB"/>
        </w:rPr>
        <w:t xml:space="preserve">onnettività, guida autonoma e proprietà condivisa. Con la continua crescita del mercato dell'elettrificazione, Stellantis è </w:t>
      </w:r>
      <w:r w:rsidR="00F45B9A" w:rsidRPr="003467B8">
        <w:rPr>
          <w:rFonts w:ascii="Encode Sans ExpandedLight" w:hAnsi="Encode Sans ExpandedLight"/>
          <w:color w:val="272B35" w:themeColor="text1"/>
          <w:sz w:val="20"/>
          <w:szCs w:val="20"/>
          <w:lang w:val="en-GB"/>
        </w:rPr>
        <w:t>pronta a rispondere alle necessità dei consumatori</w:t>
      </w:r>
      <w:r w:rsidRPr="003467B8">
        <w:rPr>
          <w:rFonts w:ascii="Encode Sans ExpandedLight" w:hAnsi="Encode Sans ExpandedLight"/>
          <w:color w:val="272B35" w:themeColor="text1"/>
          <w:sz w:val="20"/>
          <w:szCs w:val="20"/>
          <w:lang w:val="en-GB"/>
        </w:rPr>
        <w:t xml:space="preserve"> con 29 modelli elettrificati </w:t>
      </w:r>
      <w:r w:rsidR="00F45B9A" w:rsidRPr="003467B8">
        <w:rPr>
          <w:rFonts w:ascii="Encode Sans ExpandedLight" w:hAnsi="Encode Sans ExpandedLight"/>
          <w:color w:val="272B35" w:themeColor="text1"/>
          <w:sz w:val="20"/>
          <w:szCs w:val="20"/>
          <w:lang w:val="en-GB"/>
        </w:rPr>
        <w:t xml:space="preserve">già </w:t>
      </w:r>
      <w:r w:rsidRPr="003467B8">
        <w:rPr>
          <w:rFonts w:ascii="Encode Sans ExpandedLight" w:hAnsi="Encode Sans ExpandedLight"/>
          <w:color w:val="272B35" w:themeColor="text1"/>
          <w:sz w:val="20"/>
          <w:szCs w:val="20"/>
          <w:lang w:val="en-GB"/>
        </w:rPr>
        <w:t>disponibili</w:t>
      </w:r>
      <w:r w:rsidR="00157EEC"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e prevede di introdurre </w:t>
      </w:r>
      <w:r w:rsidR="001563A5" w:rsidRPr="003467B8">
        <w:rPr>
          <w:rFonts w:ascii="Encode Sans ExpandedLight" w:hAnsi="Encode Sans ExpandedLight"/>
          <w:color w:val="272B35" w:themeColor="text1"/>
          <w:sz w:val="20"/>
          <w:szCs w:val="20"/>
          <w:lang w:val="en-GB"/>
        </w:rPr>
        <w:t xml:space="preserve">ulteriori </w:t>
      </w:r>
      <w:r w:rsidRPr="003467B8">
        <w:rPr>
          <w:rFonts w:ascii="Encode Sans ExpandedLight" w:hAnsi="Encode Sans ExpandedLight"/>
          <w:color w:val="272B35" w:themeColor="text1"/>
          <w:sz w:val="20"/>
          <w:szCs w:val="20"/>
          <w:lang w:val="en-GB"/>
        </w:rPr>
        <w:t>dieci veicoli entro la fine di quest'anno.</w:t>
      </w:r>
    </w:p>
    <w:p w14:paraId="41A7F821" w14:textId="4176C153" w:rsidR="006A6D23"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L'Azienda </w:t>
      </w:r>
      <w:r w:rsidR="00157EEC" w:rsidRPr="003467B8">
        <w:rPr>
          <w:rFonts w:ascii="Encode Sans ExpandedLight" w:hAnsi="Encode Sans ExpandedLight"/>
          <w:color w:val="272B35" w:themeColor="text1"/>
          <w:sz w:val="20"/>
          <w:szCs w:val="20"/>
          <w:lang w:val="en-GB"/>
        </w:rPr>
        <w:t>si impegna a svolgere un ruolo attivo nel contribuire al benessere delle societ</w:t>
      </w:r>
      <w:r w:rsidR="00157EEC" w:rsidRPr="003467B8">
        <w:rPr>
          <w:rFonts w:ascii="Encode Sans ExpandedLight" w:hAnsi="Encode Sans ExpandedLight" w:hint="cs"/>
          <w:color w:val="272B35" w:themeColor="text1"/>
          <w:sz w:val="20"/>
          <w:szCs w:val="20"/>
          <w:lang w:val="en-GB"/>
        </w:rPr>
        <w:t>à</w:t>
      </w:r>
      <w:r w:rsidR="00157EEC" w:rsidRPr="003467B8">
        <w:rPr>
          <w:rFonts w:ascii="Encode Sans ExpandedLight" w:hAnsi="Encode Sans ExpandedLight"/>
          <w:color w:val="272B35" w:themeColor="text1"/>
          <w:sz w:val="20"/>
          <w:szCs w:val="20"/>
          <w:lang w:val="en-GB"/>
        </w:rPr>
        <w:t xml:space="preserve"> in cui opera. </w:t>
      </w:r>
      <w:r w:rsidR="006100EF" w:rsidRPr="003467B8">
        <w:rPr>
          <w:rFonts w:ascii="Encode Sans ExpandedLight" w:hAnsi="Encode Sans ExpandedLight"/>
          <w:color w:val="272B35" w:themeColor="text1"/>
          <w:sz w:val="20"/>
          <w:szCs w:val="20"/>
          <w:lang w:val="en-GB"/>
        </w:rPr>
        <w:t>Tra gli obiettivi di lungo periodo, uno dei principali riguarda il raggiungimento della neutralit</w:t>
      </w:r>
      <w:r w:rsidR="006100EF" w:rsidRPr="003467B8">
        <w:rPr>
          <w:rFonts w:ascii="Encode Sans ExpandedLight" w:hAnsi="Encode Sans ExpandedLight" w:hint="cs"/>
          <w:color w:val="272B35" w:themeColor="text1"/>
          <w:sz w:val="20"/>
          <w:szCs w:val="20"/>
          <w:lang w:val="en-GB"/>
        </w:rPr>
        <w:t>à</w:t>
      </w:r>
      <w:r w:rsidR="006100EF" w:rsidRPr="003467B8">
        <w:rPr>
          <w:rFonts w:ascii="Encode Sans ExpandedLight" w:hAnsi="Encode Sans ExpandedLight"/>
          <w:color w:val="272B35" w:themeColor="text1"/>
          <w:sz w:val="20"/>
          <w:szCs w:val="20"/>
          <w:lang w:val="en-GB"/>
        </w:rPr>
        <w:t xml:space="preserve"> sul piano delle emissioni di carbonio </w:t>
      </w:r>
      <w:r w:rsidRPr="003467B8">
        <w:rPr>
          <w:rFonts w:ascii="Encode Sans ExpandedLight" w:hAnsi="Encode Sans ExpandedLight"/>
          <w:color w:val="272B35" w:themeColor="text1"/>
          <w:sz w:val="20"/>
          <w:szCs w:val="20"/>
          <w:lang w:val="en-GB"/>
        </w:rPr>
        <w:t xml:space="preserve">su tutti i prodotti, gli stabilimenti di assemblaggio e le altre strutture. </w:t>
      </w:r>
    </w:p>
    <w:p w14:paraId="2C65C630" w14:textId="65DB6FAF" w:rsidR="006A6D23"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Per celebrare l'occasione</w:t>
      </w:r>
      <w:r w:rsidR="006100EF"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John Elkann ha dichiarato: "Non è un caso che Stellantis nasca proprio quando il nostro mondo richiede un nuovo tipo di </w:t>
      </w:r>
      <w:r w:rsidR="00C67A41" w:rsidRPr="003467B8">
        <w:rPr>
          <w:rFonts w:ascii="Encode Sans ExpandedLight" w:hAnsi="Encode Sans ExpandedLight"/>
          <w:color w:val="272B35" w:themeColor="text1"/>
          <w:sz w:val="20"/>
          <w:szCs w:val="20"/>
          <w:lang w:val="en-GB"/>
        </w:rPr>
        <w:t>a</w:t>
      </w:r>
      <w:r w:rsidR="00097244" w:rsidRPr="003467B8">
        <w:rPr>
          <w:rFonts w:ascii="Encode Sans ExpandedLight" w:hAnsi="Encode Sans ExpandedLight"/>
          <w:color w:val="272B35" w:themeColor="text1"/>
          <w:sz w:val="20"/>
          <w:szCs w:val="20"/>
          <w:lang w:val="en-GB"/>
        </w:rPr>
        <w:t>zienda</w:t>
      </w:r>
      <w:r w:rsidRPr="003467B8">
        <w:rPr>
          <w:rFonts w:ascii="Encode Sans ExpandedLight" w:hAnsi="Encode Sans ExpandedLight"/>
          <w:color w:val="272B35" w:themeColor="text1"/>
          <w:sz w:val="20"/>
          <w:szCs w:val="20"/>
          <w:lang w:val="en-GB"/>
        </w:rPr>
        <w:t xml:space="preserve"> automobilistica, che si faccia promotrice di soluzioni </w:t>
      </w:r>
      <w:r w:rsidR="0069348C" w:rsidRPr="003467B8">
        <w:rPr>
          <w:rFonts w:ascii="Encode Sans ExpandedLight" w:hAnsi="Encode Sans ExpandedLight"/>
          <w:color w:val="272B35" w:themeColor="text1"/>
          <w:sz w:val="20"/>
          <w:szCs w:val="20"/>
          <w:lang w:val="en-GB"/>
        </w:rPr>
        <w:t>sostenibili,</w:t>
      </w:r>
      <w:r w:rsidRPr="003467B8">
        <w:rPr>
          <w:rFonts w:ascii="Encode Sans ExpandedLight" w:hAnsi="Encode Sans ExpandedLight"/>
          <w:color w:val="272B35" w:themeColor="text1"/>
          <w:sz w:val="20"/>
          <w:szCs w:val="20"/>
          <w:lang w:val="en-GB"/>
        </w:rPr>
        <w:t xml:space="preserve"> intelligenti</w:t>
      </w:r>
      <w:r w:rsidR="003C126F" w:rsidRPr="003467B8">
        <w:rPr>
          <w:rFonts w:ascii="Encode Sans ExpandedLight" w:hAnsi="Encode Sans ExpandedLight"/>
          <w:color w:val="272B35" w:themeColor="text1"/>
          <w:sz w:val="20"/>
          <w:szCs w:val="20"/>
          <w:lang w:val="en-GB"/>
        </w:rPr>
        <w:t xml:space="preserve"> e</w:t>
      </w:r>
      <w:r w:rsidRPr="003467B8">
        <w:rPr>
          <w:rFonts w:ascii="Encode Sans ExpandedLight" w:hAnsi="Encode Sans ExpandedLight"/>
          <w:color w:val="272B35" w:themeColor="text1"/>
          <w:sz w:val="20"/>
          <w:szCs w:val="20"/>
          <w:lang w:val="en-GB"/>
        </w:rPr>
        <w:t xml:space="preserve"> in grado di offrire libertà di movimento per tutti. La </w:t>
      </w:r>
      <w:r w:rsidR="003C126F" w:rsidRPr="003467B8">
        <w:rPr>
          <w:rFonts w:ascii="Encode Sans ExpandedLight" w:hAnsi="Encode Sans ExpandedLight"/>
          <w:color w:val="272B35" w:themeColor="text1"/>
          <w:sz w:val="20"/>
          <w:szCs w:val="20"/>
          <w:lang w:val="en-GB"/>
        </w:rPr>
        <w:t>nostra dimensione operativa</w:t>
      </w:r>
      <w:r w:rsidRPr="003467B8">
        <w:rPr>
          <w:rFonts w:ascii="Encode Sans ExpandedLight" w:hAnsi="Encode Sans ExpandedLight"/>
          <w:color w:val="272B35" w:themeColor="text1"/>
          <w:sz w:val="20"/>
          <w:szCs w:val="20"/>
          <w:lang w:val="en-GB"/>
        </w:rPr>
        <w:t xml:space="preserve"> ci fornisc</w:t>
      </w:r>
      <w:r w:rsidR="000C1DB7" w:rsidRPr="003467B8">
        <w:rPr>
          <w:rFonts w:ascii="Encode Sans ExpandedLight" w:hAnsi="Encode Sans ExpandedLight"/>
          <w:color w:val="272B35" w:themeColor="text1"/>
          <w:sz w:val="20"/>
          <w:szCs w:val="20"/>
          <w:lang w:val="en-GB"/>
        </w:rPr>
        <w:t>e</w:t>
      </w:r>
      <w:r w:rsidRPr="003467B8">
        <w:rPr>
          <w:rFonts w:ascii="Encode Sans ExpandedLight" w:hAnsi="Encode Sans ExpandedLight"/>
          <w:color w:val="272B35" w:themeColor="text1"/>
          <w:sz w:val="20"/>
          <w:szCs w:val="20"/>
          <w:lang w:val="en-GB"/>
        </w:rPr>
        <w:t xml:space="preserve"> le risorse per investire in tecnologie all'avanguardia, </w:t>
      </w:r>
      <w:r w:rsidR="00C67A41" w:rsidRPr="003467B8">
        <w:rPr>
          <w:rFonts w:ascii="Encode Sans ExpandedLight" w:hAnsi="Encode Sans ExpandedLight"/>
          <w:color w:val="272B35" w:themeColor="text1"/>
          <w:sz w:val="20"/>
          <w:szCs w:val="20"/>
          <w:lang w:val="en-GB"/>
        </w:rPr>
        <w:t>ci permette di distinguerci grazie alle nostre eccellenze e di proporre un’</w:t>
      </w:r>
      <w:r w:rsidR="006100EF" w:rsidRPr="003467B8">
        <w:rPr>
          <w:rFonts w:ascii="Encode Sans ExpandedLight" w:hAnsi="Encode Sans ExpandedLight"/>
          <w:color w:val="272B35" w:themeColor="text1"/>
          <w:sz w:val="20"/>
          <w:szCs w:val="20"/>
          <w:lang w:val="en-GB"/>
        </w:rPr>
        <w:t>offerta</w:t>
      </w:r>
      <w:r w:rsidRPr="003467B8">
        <w:rPr>
          <w:rFonts w:ascii="Encode Sans ExpandedLight" w:hAnsi="Encode Sans ExpandedLight"/>
          <w:color w:val="272B35" w:themeColor="text1"/>
          <w:sz w:val="20"/>
          <w:szCs w:val="20"/>
          <w:lang w:val="en-GB"/>
        </w:rPr>
        <w:t xml:space="preserve"> senza eguali. </w:t>
      </w:r>
      <w:r w:rsidR="006100EF" w:rsidRPr="003467B8">
        <w:rPr>
          <w:rFonts w:ascii="Encode Sans ExpandedLight" w:hAnsi="Encode Sans ExpandedLight"/>
          <w:color w:val="272B35" w:themeColor="text1"/>
          <w:sz w:val="20"/>
          <w:szCs w:val="20"/>
          <w:lang w:val="en-GB"/>
        </w:rPr>
        <w:t>Il nostro pi</w:t>
      </w:r>
      <w:r w:rsidR="006100EF" w:rsidRPr="003467B8">
        <w:rPr>
          <w:rFonts w:ascii="Encode Sans ExpandedLight" w:hAnsi="Encode Sans ExpandedLight" w:hint="cs"/>
          <w:color w:val="272B35" w:themeColor="text1"/>
          <w:sz w:val="20"/>
          <w:szCs w:val="20"/>
          <w:lang w:val="en-GB"/>
        </w:rPr>
        <w:t>ù</w:t>
      </w:r>
      <w:r w:rsidR="006100EF" w:rsidRPr="003467B8">
        <w:rPr>
          <w:rFonts w:ascii="Encode Sans ExpandedLight" w:hAnsi="Encode Sans ExpandedLight"/>
          <w:color w:val="272B35" w:themeColor="text1"/>
          <w:sz w:val="20"/>
          <w:szCs w:val="20"/>
          <w:lang w:val="en-GB"/>
        </w:rPr>
        <w:t xml:space="preserve"> grande vantaggio competitivo </w:t>
      </w:r>
      <w:r w:rsidRPr="003467B8">
        <w:rPr>
          <w:rFonts w:ascii="Encode Sans ExpandedLight" w:hAnsi="Encode Sans ExpandedLight"/>
          <w:color w:val="272B35" w:themeColor="text1"/>
          <w:sz w:val="20"/>
          <w:szCs w:val="20"/>
          <w:lang w:val="en-GB"/>
        </w:rPr>
        <w:t xml:space="preserve">è la diversità geografica e culturale delle persone </w:t>
      </w:r>
      <w:r w:rsidR="006100EF" w:rsidRPr="003467B8">
        <w:rPr>
          <w:rFonts w:ascii="Encode Sans ExpandedLight" w:hAnsi="Encode Sans ExpandedLight"/>
          <w:color w:val="272B35" w:themeColor="text1"/>
          <w:sz w:val="20"/>
          <w:szCs w:val="20"/>
          <w:lang w:val="en-GB"/>
        </w:rPr>
        <w:t xml:space="preserve">che </w:t>
      </w:r>
      <w:r w:rsidR="00711817" w:rsidRPr="003467B8">
        <w:rPr>
          <w:rFonts w:ascii="Encode Sans ExpandedLight" w:hAnsi="Encode Sans ExpandedLight"/>
          <w:color w:val="272B35" w:themeColor="text1"/>
          <w:sz w:val="20"/>
          <w:szCs w:val="20"/>
          <w:lang w:val="en-GB"/>
        </w:rPr>
        <w:t xml:space="preserve">lavorano in </w:t>
      </w:r>
      <w:r w:rsidRPr="003467B8">
        <w:rPr>
          <w:rFonts w:ascii="Encode Sans ExpandedLight" w:hAnsi="Encode Sans ExpandedLight"/>
          <w:color w:val="272B35" w:themeColor="text1"/>
          <w:sz w:val="20"/>
          <w:szCs w:val="20"/>
          <w:lang w:val="en-GB"/>
        </w:rPr>
        <w:t xml:space="preserve">Stellantis sin </w:t>
      </w:r>
      <w:r w:rsidR="006100EF" w:rsidRPr="003467B8">
        <w:rPr>
          <w:rFonts w:ascii="Encode Sans ExpandedLight" w:hAnsi="Encode Sans ExpandedLight"/>
          <w:color w:val="272B35" w:themeColor="text1"/>
          <w:sz w:val="20"/>
          <w:szCs w:val="20"/>
          <w:lang w:val="en-GB"/>
        </w:rPr>
        <w:t xml:space="preserve">dal </w:t>
      </w:r>
      <w:r w:rsidR="00734863" w:rsidRPr="003467B8">
        <w:rPr>
          <w:rFonts w:ascii="Encode Sans ExpandedLight" w:hAnsi="Encode Sans ExpandedLight"/>
          <w:color w:val="272B35" w:themeColor="text1"/>
          <w:sz w:val="20"/>
          <w:szCs w:val="20"/>
          <w:lang w:val="en-GB"/>
        </w:rPr>
        <w:t>primo giorno</w:t>
      </w:r>
      <w:r w:rsidRPr="003467B8">
        <w:rPr>
          <w:rFonts w:ascii="Encode Sans ExpandedLight" w:hAnsi="Encode Sans ExpandedLight"/>
          <w:color w:val="272B35" w:themeColor="text1"/>
          <w:sz w:val="20"/>
          <w:szCs w:val="20"/>
          <w:lang w:val="en-GB"/>
        </w:rPr>
        <w:t>. Sono loro</w:t>
      </w:r>
      <w:r w:rsidR="00F534F3" w:rsidRPr="003467B8">
        <w:rPr>
          <w:rFonts w:ascii="Encode Sans ExpandedLight" w:hAnsi="Encode Sans ExpandedLight"/>
          <w:color w:val="272B35" w:themeColor="text1"/>
          <w:sz w:val="20"/>
          <w:szCs w:val="20"/>
          <w:lang w:val="en-GB"/>
        </w:rPr>
        <w:t xml:space="preserve"> che con </w:t>
      </w:r>
      <w:r w:rsidRPr="003467B8">
        <w:rPr>
          <w:rFonts w:ascii="Encode Sans ExpandedLight" w:hAnsi="Encode Sans ExpandedLight"/>
          <w:color w:val="272B35" w:themeColor="text1"/>
          <w:sz w:val="20"/>
          <w:szCs w:val="20"/>
          <w:lang w:val="en-GB"/>
        </w:rPr>
        <w:t xml:space="preserve">energia, </w:t>
      </w:r>
      <w:r w:rsidR="00C871E6" w:rsidRPr="003467B8">
        <w:rPr>
          <w:rFonts w:ascii="Encode Sans ExpandedLight" w:hAnsi="Encode Sans ExpandedLight"/>
          <w:color w:val="272B35" w:themeColor="text1"/>
          <w:sz w:val="20"/>
          <w:szCs w:val="20"/>
          <w:lang w:val="en-GB"/>
        </w:rPr>
        <w:t xml:space="preserve">impegno </w:t>
      </w:r>
      <w:r w:rsidR="00C67A41" w:rsidRPr="003467B8">
        <w:rPr>
          <w:rFonts w:ascii="Encode Sans ExpandedLight" w:hAnsi="Encode Sans ExpandedLight"/>
          <w:color w:val="272B35" w:themeColor="text1"/>
          <w:sz w:val="20"/>
          <w:szCs w:val="20"/>
          <w:lang w:val="en-GB"/>
        </w:rPr>
        <w:t xml:space="preserve">costante </w:t>
      </w:r>
      <w:r w:rsidR="00C871E6" w:rsidRPr="003467B8">
        <w:rPr>
          <w:rFonts w:ascii="Encode Sans ExpandedLight" w:hAnsi="Encode Sans ExpandedLight"/>
          <w:color w:val="272B35" w:themeColor="text1"/>
          <w:sz w:val="20"/>
          <w:szCs w:val="20"/>
          <w:lang w:val="en-GB"/>
        </w:rPr>
        <w:t>e un</w:t>
      </w:r>
      <w:r w:rsidRPr="003467B8">
        <w:rPr>
          <w:rFonts w:ascii="Encode Sans ExpandedLight" w:hAnsi="Encode Sans ExpandedLight"/>
          <w:color w:val="272B35" w:themeColor="text1"/>
          <w:sz w:val="20"/>
          <w:szCs w:val="20"/>
          <w:lang w:val="en-GB"/>
        </w:rPr>
        <w:t xml:space="preserve"> know-how </w:t>
      </w:r>
      <w:r w:rsidR="00C871E6" w:rsidRPr="003467B8">
        <w:rPr>
          <w:rFonts w:ascii="Encode Sans ExpandedLight" w:hAnsi="Encode Sans ExpandedLight"/>
          <w:color w:val="272B35" w:themeColor="text1"/>
          <w:sz w:val="20"/>
          <w:szCs w:val="20"/>
          <w:lang w:val="en-GB"/>
        </w:rPr>
        <w:t>inestimabile</w:t>
      </w:r>
      <w:r w:rsidR="00F534F3" w:rsidRPr="003467B8">
        <w:rPr>
          <w:rFonts w:ascii="Encode Sans ExpandedLight" w:hAnsi="Encode Sans ExpandedLight"/>
          <w:color w:val="272B35" w:themeColor="text1"/>
          <w:sz w:val="20"/>
          <w:szCs w:val="20"/>
          <w:lang w:val="en-GB"/>
        </w:rPr>
        <w:t xml:space="preserve"> rendono</w:t>
      </w:r>
      <w:r w:rsidRPr="003467B8">
        <w:rPr>
          <w:rFonts w:ascii="Encode Sans ExpandedLight" w:hAnsi="Encode Sans ExpandedLight"/>
          <w:color w:val="272B35" w:themeColor="text1"/>
          <w:sz w:val="20"/>
          <w:szCs w:val="20"/>
          <w:lang w:val="en-GB"/>
        </w:rPr>
        <w:t xml:space="preserve"> Stellantis quell</w:t>
      </w:r>
      <w:r w:rsidR="00BD046A" w:rsidRPr="003467B8">
        <w:rPr>
          <w:rFonts w:ascii="Encode Sans ExpandedLight" w:hAnsi="Encode Sans ExpandedLight"/>
          <w:color w:val="272B35" w:themeColor="text1"/>
          <w:sz w:val="20"/>
          <w:szCs w:val="20"/>
          <w:lang w:val="en-GB"/>
        </w:rPr>
        <w:t>a</w:t>
      </w:r>
      <w:r w:rsidRPr="003467B8">
        <w:rPr>
          <w:rFonts w:ascii="Encode Sans ExpandedLight" w:hAnsi="Encode Sans ExpandedLight"/>
          <w:color w:val="272B35" w:themeColor="text1"/>
          <w:sz w:val="20"/>
          <w:szCs w:val="20"/>
          <w:lang w:val="en-GB"/>
        </w:rPr>
        <w:t xml:space="preserve"> che è </w:t>
      </w:r>
      <w:r w:rsidRPr="003467B8">
        <w:rPr>
          <w:rFonts w:ascii="Encode Sans ExpandedLight" w:hAnsi="Encode Sans ExpandedLight"/>
          <w:color w:val="272B35" w:themeColor="text1"/>
          <w:sz w:val="20"/>
          <w:szCs w:val="20"/>
          <w:lang w:val="en-GB"/>
        </w:rPr>
        <w:lastRenderedPageBreak/>
        <w:t>oggi. E sono loro che giorno dopo giorno costruiranno un'</w:t>
      </w:r>
      <w:r w:rsidR="007A600A" w:rsidRPr="003467B8">
        <w:rPr>
          <w:rFonts w:ascii="Encode Sans ExpandedLight" w:hAnsi="Encode Sans ExpandedLight"/>
          <w:color w:val="272B35" w:themeColor="text1"/>
          <w:sz w:val="20"/>
          <w:szCs w:val="20"/>
          <w:lang w:val="en-GB"/>
        </w:rPr>
        <w:t>a</w:t>
      </w:r>
      <w:r w:rsidR="00097244" w:rsidRPr="003467B8">
        <w:rPr>
          <w:rFonts w:ascii="Encode Sans ExpandedLight" w:hAnsi="Encode Sans ExpandedLight"/>
          <w:color w:val="272B35" w:themeColor="text1"/>
          <w:sz w:val="20"/>
          <w:szCs w:val="20"/>
          <w:lang w:val="en-GB"/>
        </w:rPr>
        <w:t>zienda</w:t>
      </w:r>
      <w:r w:rsidRPr="003467B8">
        <w:rPr>
          <w:rFonts w:ascii="Encode Sans ExpandedLight" w:hAnsi="Encode Sans ExpandedLight"/>
          <w:color w:val="272B35" w:themeColor="text1"/>
          <w:sz w:val="20"/>
          <w:szCs w:val="20"/>
          <w:lang w:val="en-GB"/>
        </w:rPr>
        <w:t xml:space="preserve"> ancora più </w:t>
      </w:r>
      <w:r w:rsidR="00641F66" w:rsidRPr="003467B8">
        <w:rPr>
          <w:rFonts w:ascii="Encode Sans ExpandedLight" w:hAnsi="Encode Sans ExpandedLight"/>
          <w:color w:val="272B35" w:themeColor="text1"/>
          <w:sz w:val="20"/>
          <w:szCs w:val="20"/>
          <w:lang w:val="en-GB"/>
        </w:rPr>
        <w:t>forte</w:t>
      </w:r>
      <w:r w:rsidR="005F76DE" w:rsidRPr="003467B8">
        <w:rPr>
          <w:rFonts w:ascii="Encode Sans ExpandedLight" w:hAnsi="Encode Sans ExpandedLight"/>
          <w:color w:val="272B35" w:themeColor="text1"/>
          <w:sz w:val="20"/>
          <w:szCs w:val="20"/>
          <w:lang w:val="en-GB"/>
        </w:rPr>
        <w:t xml:space="preserve"> </w:t>
      </w:r>
      <w:r w:rsidRPr="003467B8">
        <w:rPr>
          <w:rFonts w:ascii="Encode Sans ExpandedLight" w:hAnsi="Encode Sans ExpandedLight"/>
          <w:color w:val="272B35" w:themeColor="text1"/>
          <w:sz w:val="20"/>
          <w:szCs w:val="20"/>
          <w:lang w:val="en-GB"/>
        </w:rPr>
        <w:t>per questa nuova era della mobilità".</w:t>
      </w:r>
    </w:p>
    <w:p w14:paraId="5770EFFC" w14:textId="3704FF07" w:rsidR="006A6D23"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Commentando </w:t>
      </w:r>
      <w:r w:rsidR="00BD046A" w:rsidRPr="003467B8">
        <w:rPr>
          <w:rFonts w:ascii="Encode Sans ExpandedLight" w:hAnsi="Encode Sans ExpandedLight"/>
          <w:color w:val="272B35" w:themeColor="text1"/>
          <w:sz w:val="20"/>
          <w:szCs w:val="20"/>
          <w:lang w:val="en-GB"/>
        </w:rPr>
        <w:t>i primi passi</w:t>
      </w:r>
      <w:r w:rsidRPr="003467B8">
        <w:rPr>
          <w:rFonts w:ascii="Encode Sans ExpandedLight" w:hAnsi="Encode Sans ExpandedLight"/>
          <w:color w:val="272B35" w:themeColor="text1"/>
          <w:sz w:val="20"/>
          <w:szCs w:val="20"/>
          <w:lang w:val="en-GB"/>
        </w:rPr>
        <w:t xml:space="preserve"> del viaggio di Stellantis, Carlos Tavares ha affermato: "Questo è un grande giorno. Stellantis nasce un anno dopo l'annuncio </w:t>
      </w:r>
      <w:r w:rsidR="00290F32" w:rsidRPr="003467B8">
        <w:rPr>
          <w:rFonts w:ascii="Encode Sans ExpandedLight" w:hAnsi="Encode Sans ExpandedLight"/>
          <w:color w:val="272B35" w:themeColor="text1"/>
          <w:sz w:val="20"/>
          <w:szCs w:val="20"/>
          <w:lang w:val="en-GB"/>
        </w:rPr>
        <w:t>iniziale</w:t>
      </w:r>
      <w:r w:rsidRPr="003467B8">
        <w:rPr>
          <w:rFonts w:ascii="Encode Sans ExpandedLight" w:hAnsi="Encode Sans ExpandedLight"/>
          <w:color w:val="272B35" w:themeColor="text1"/>
          <w:sz w:val="20"/>
          <w:szCs w:val="20"/>
          <w:lang w:val="en-GB"/>
        </w:rPr>
        <w:t>, malgrado gli sconvolgimenti sociali ed economici senza precedenti causati dalla pandemia di COVID-19. Desidero ringraziare vivamente i team che hanno reso possibile tutto questo</w:t>
      </w:r>
      <w:r w:rsidR="00A20FE2"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e</w:t>
      </w:r>
      <w:r w:rsidR="00A20FE2" w:rsidRPr="003467B8">
        <w:rPr>
          <w:rFonts w:ascii="Encode Sans ExpandedLight" w:hAnsi="Encode Sans ExpandedLight"/>
          <w:color w:val="272B35" w:themeColor="text1"/>
          <w:sz w:val="20"/>
          <w:szCs w:val="20"/>
          <w:lang w:val="en-GB"/>
        </w:rPr>
        <w:t xml:space="preserve">d esprimo profonda gratitudine </w:t>
      </w:r>
      <w:r w:rsidR="008B52EA" w:rsidRPr="003467B8">
        <w:rPr>
          <w:rFonts w:ascii="Encode Sans ExpandedLight" w:hAnsi="Encode Sans ExpandedLight"/>
          <w:color w:val="272B35" w:themeColor="text1"/>
          <w:sz w:val="20"/>
          <w:szCs w:val="20"/>
          <w:lang w:val="en-GB"/>
        </w:rPr>
        <w:t xml:space="preserve">nei confronti di tutti </w:t>
      </w:r>
      <w:r w:rsidR="00641F66" w:rsidRPr="003467B8">
        <w:rPr>
          <w:rFonts w:ascii="Encode Sans ExpandedLight" w:hAnsi="Encode Sans ExpandedLight"/>
          <w:color w:val="272B35" w:themeColor="text1"/>
          <w:sz w:val="20"/>
          <w:szCs w:val="20"/>
          <w:lang w:val="en-GB"/>
        </w:rPr>
        <w:t>coloro</w:t>
      </w:r>
      <w:r w:rsidRPr="003467B8">
        <w:rPr>
          <w:rFonts w:ascii="Encode Sans ExpandedLight" w:hAnsi="Encode Sans ExpandedLight"/>
          <w:color w:val="272B35" w:themeColor="text1"/>
          <w:sz w:val="20"/>
          <w:szCs w:val="20"/>
          <w:lang w:val="en-GB"/>
        </w:rPr>
        <w:t xml:space="preserve"> che ha</w:t>
      </w:r>
      <w:r w:rsidR="008B52EA" w:rsidRPr="003467B8">
        <w:rPr>
          <w:rFonts w:ascii="Encode Sans ExpandedLight" w:hAnsi="Encode Sans ExpandedLight"/>
          <w:color w:val="272B35" w:themeColor="text1"/>
          <w:sz w:val="20"/>
          <w:szCs w:val="20"/>
          <w:lang w:val="en-GB"/>
        </w:rPr>
        <w:t>nno</w:t>
      </w:r>
      <w:r w:rsidRPr="003467B8">
        <w:rPr>
          <w:rFonts w:ascii="Encode Sans ExpandedLight" w:hAnsi="Encode Sans ExpandedLight"/>
          <w:color w:val="272B35" w:themeColor="text1"/>
          <w:sz w:val="20"/>
          <w:szCs w:val="20"/>
          <w:lang w:val="en-GB"/>
        </w:rPr>
        <w:t xml:space="preserve"> </w:t>
      </w:r>
      <w:r w:rsidR="007A600A" w:rsidRPr="003467B8">
        <w:rPr>
          <w:rFonts w:ascii="Encode Sans ExpandedLight" w:hAnsi="Encode Sans ExpandedLight"/>
          <w:color w:val="272B35" w:themeColor="text1"/>
          <w:sz w:val="20"/>
          <w:szCs w:val="20"/>
          <w:lang w:val="en-GB"/>
        </w:rPr>
        <w:t>contribuito</w:t>
      </w:r>
      <w:r w:rsidRPr="003467B8">
        <w:rPr>
          <w:rFonts w:ascii="Encode Sans ExpandedLight" w:hAnsi="Encode Sans ExpandedLight"/>
          <w:color w:val="272B35" w:themeColor="text1"/>
          <w:sz w:val="20"/>
          <w:szCs w:val="20"/>
          <w:lang w:val="en-GB"/>
        </w:rPr>
        <w:t xml:space="preserve"> a </w:t>
      </w:r>
      <w:r w:rsidR="00641F66" w:rsidRPr="003467B8">
        <w:rPr>
          <w:rFonts w:ascii="Encode Sans ExpandedLight" w:hAnsi="Encode Sans ExpandedLight"/>
          <w:color w:val="272B35" w:themeColor="text1"/>
          <w:sz w:val="20"/>
          <w:szCs w:val="20"/>
          <w:lang w:val="en-GB"/>
        </w:rPr>
        <w:t xml:space="preserve">portare avanti </w:t>
      </w:r>
      <w:r w:rsidRPr="003467B8">
        <w:rPr>
          <w:rFonts w:ascii="Encode Sans ExpandedLight" w:hAnsi="Encode Sans ExpandedLight"/>
          <w:color w:val="272B35" w:themeColor="text1"/>
          <w:sz w:val="20"/>
          <w:szCs w:val="20"/>
          <w:lang w:val="en-GB"/>
        </w:rPr>
        <w:t>le nostre attività durante questo anno eccezionale.</w:t>
      </w:r>
      <w:r w:rsidR="00AF1576" w:rsidRPr="003467B8">
        <w:rPr>
          <w:rFonts w:ascii="Encode Sans ExpandedLight" w:hAnsi="Encode Sans ExpandedLight"/>
          <w:color w:val="272B35" w:themeColor="text1"/>
          <w:sz w:val="20"/>
          <w:szCs w:val="20"/>
          <w:lang w:val="en-GB"/>
        </w:rPr>
        <w:t xml:space="preserve"> </w:t>
      </w:r>
      <w:r w:rsidR="00C91F1C" w:rsidRPr="003467B8">
        <w:rPr>
          <w:rFonts w:ascii="Encode Sans ExpandedLight" w:hAnsi="Encode Sans ExpandedLight"/>
          <w:color w:val="272B35" w:themeColor="text1"/>
          <w:sz w:val="20"/>
          <w:szCs w:val="20"/>
          <w:lang w:val="en-GB"/>
        </w:rPr>
        <w:t>Tutto ciò conferma</w:t>
      </w:r>
      <w:r w:rsidRPr="003467B8">
        <w:rPr>
          <w:rFonts w:ascii="Encode Sans ExpandedLight" w:hAnsi="Encode Sans ExpandedLight"/>
          <w:color w:val="272B35" w:themeColor="text1"/>
          <w:sz w:val="20"/>
          <w:szCs w:val="20"/>
          <w:lang w:val="en-GB"/>
        </w:rPr>
        <w:t xml:space="preserve"> l'agilità, la creatività e </w:t>
      </w:r>
      <w:r w:rsidR="007A600A" w:rsidRPr="003467B8">
        <w:rPr>
          <w:rFonts w:ascii="Encode Sans ExpandedLight" w:hAnsi="Encode Sans ExpandedLight"/>
          <w:color w:val="272B35" w:themeColor="text1"/>
          <w:sz w:val="20"/>
          <w:szCs w:val="20"/>
          <w:lang w:val="en-GB"/>
        </w:rPr>
        <w:t>la flessibilità</w:t>
      </w:r>
      <w:r w:rsidRPr="003467B8">
        <w:rPr>
          <w:rFonts w:ascii="Encode Sans ExpandedLight" w:hAnsi="Encode Sans ExpandedLight"/>
          <w:color w:val="272B35" w:themeColor="text1"/>
          <w:sz w:val="20"/>
          <w:szCs w:val="20"/>
          <w:lang w:val="en-GB"/>
        </w:rPr>
        <w:t xml:space="preserve"> della nostra </w:t>
      </w:r>
      <w:r w:rsidR="007A600A" w:rsidRPr="003467B8">
        <w:rPr>
          <w:rFonts w:ascii="Encode Sans ExpandedLight" w:hAnsi="Encode Sans ExpandedLight"/>
          <w:color w:val="272B35" w:themeColor="text1"/>
          <w:sz w:val="20"/>
          <w:szCs w:val="20"/>
          <w:lang w:val="en-GB"/>
        </w:rPr>
        <w:t>a</w:t>
      </w:r>
      <w:r w:rsidR="00097244" w:rsidRPr="003467B8">
        <w:rPr>
          <w:rFonts w:ascii="Encode Sans ExpandedLight" w:hAnsi="Encode Sans ExpandedLight"/>
          <w:color w:val="272B35" w:themeColor="text1"/>
          <w:sz w:val="20"/>
          <w:szCs w:val="20"/>
          <w:lang w:val="en-GB"/>
        </w:rPr>
        <w:t>zienda</w:t>
      </w:r>
      <w:r w:rsidR="00AF1576"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che mira </w:t>
      </w:r>
      <w:r w:rsidR="009C1456" w:rsidRPr="003467B8">
        <w:rPr>
          <w:rFonts w:ascii="Encode Sans ExpandedLight" w:hAnsi="Encode Sans ExpandedLight"/>
          <w:color w:val="272B35" w:themeColor="text1"/>
          <w:sz w:val="20"/>
          <w:szCs w:val="20"/>
          <w:lang w:val="en-GB"/>
        </w:rPr>
        <w:t>all’eccellenza piuttosto che alla grandezza,</w:t>
      </w:r>
      <w:r w:rsidR="00012F63" w:rsidRPr="003467B8">
        <w:rPr>
          <w:rFonts w:ascii="Encode Sans ExpandedLight" w:hAnsi="Encode Sans ExpandedLight"/>
          <w:color w:val="272B35" w:themeColor="text1"/>
          <w:sz w:val="20"/>
          <w:szCs w:val="20"/>
          <w:lang w:val="en-GB"/>
        </w:rPr>
        <w:t xml:space="preserve"> determinata</w:t>
      </w:r>
      <w:r w:rsidRPr="003467B8">
        <w:rPr>
          <w:rFonts w:ascii="Encode Sans ExpandedLight" w:hAnsi="Encode Sans ExpandedLight"/>
          <w:color w:val="272B35" w:themeColor="text1"/>
          <w:sz w:val="20"/>
          <w:szCs w:val="20"/>
          <w:lang w:val="en-GB"/>
        </w:rPr>
        <w:t xml:space="preserve"> a essere ben altro che la semplice somma delle sue parti. È altresì un ulteriore segnale della determinazione </w:t>
      </w:r>
      <w:r w:rsidR="006C6D0C" w:rsidRPr="003467B8">
        <w:rPr>
          <w:rFonts w:ascii="Encode Sans ExpandedLight" w:hAnsi="Encode Sans ExpandedLight"/>
          <w:color w:val="272B35" w:themeColor="text1"/>
          <w:sz w:val="20"/>
          <w:szCs w:val="20"/>
          <w:lang w:val="en-GB"/>
        </w:rPr>
        <w:t>del Gruppo</w:t>
      </w:r>
      <w:r w:rsidRPr="003467B8">
        <w:rPr>
          <w:rFonts w:ascii="Encode Sans ExpandedLight" w:hAnsi="Encode Sans ExpandedLight"/>
          <w:color w:val="272B35" w:themeColor="text1"/>
          <w:sz w:val="20"/>
          <w:szCs w:val="20"/>
          <w:lang w:val="en-GB"/>
        </w:rPr>
        <w:t xml:space="preserve">, di essere </w:t>
      </w:r>
      <w:r w:rsidR="00B338DB" w:rsidRPr="003467B8">
        <w:rPr>
          <w:rFonts w:ascii="Encode Sans ExpandedLight" w:hAnsi="Encode Sans ExpandedLight"/>
          <w:color w:val="272B35" w:themeColor="text1"/>
          <w:sz w:val="20"/>
          <w:szCs w:val="20"/>
          <w:lang w:val="en-GB"/>
        </w:rPr>
        <w:t xml:space="preserve">un </w:t>
      </w:r>
      <w:r w:rsidRPr="003467B8">
        <w:rPr>
          <w:rFonts w:ascii="Encode Sans ExpandedLight" w:hAnsi="Encode Sans ExpandedLight"/>
          <w:color w:val="272B35" w:themeColor="text1"/>
          <w:sz w:val="20"/>
          <w:szCs w:val="20"/>
          <w:lang w:val="en-GB"/>
        </w:rPr>
        <w:t>leader nel settore automobilistico</w:t>
      </w:r>
      <w:r w:rsidR="008115F3"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w:t>
      </w:r>
      <w:r w:rsidR="008115F3" w:rsidRPr="003467B8">
        <w:rPr>
          <w:rFonts w:ascii="Encode Sans ExpandedLight" w:hAnsi="Encode Sans ExpandedLight"/>
          <w:color w:val="272B35" w:themeColor="text1"/>
          <w:sz w:val="20"/>
          <w:szCs w:val="20"/>
          <w:lang w:val="en-GB"/>
        </w:rPr>
        <w:t>I</w:t>
      </w:r>
      <w:r w:rsidRPr="003467B8">
        <w:rPr>
          <w:rFonts w:ascii="Encode Sans ExpandedLight" w:hAnsi="Encode Sans ExpandedLight"/>
          <w:color w:val="272B35" w:themeColor="text1"/>
          <w:sz w:val="20"/>
          <w:szCs w:val="20"/>
          <w:lang w:val="en-GB"/>
        </w:rPr>
        <w:t>n questo panorama in continua evoluzione</w:t>
      </w:r>
      <w:r w:rsidR="008115F3"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Stellantis "p</w:t>
      </w:r>
      <w:r w:rsidR="00B26B4F" w:rsidRPr="003467B8">
        <w:rPr>
          <w:rFonts w:ascii="Encode Sans ExpandedLight" w:hAnsi="Encode Sans ExpandedLight"/>
          <w:color w:val="272B35" w:themeColor="text1"/>
          <w:sz w:val="20"/>
          <w:szCs w:val="20"/>
          <w:lang w:val="en-GB"/>
        </w:rPr>
        <w:t>unta</w:t>
      </w:r>
      <w:r w:rsidRPr="003467B8">
        <w:rPr>
          <w:rFonts w:ascii="Encode Sans ExpandedLight" w:hAnsi="Encode Sans ExpandedLight"/>
          <w:color w:val="272B35" w:themeColor="text1"/>
          <w:sz w:val="20"/>
          <w:szCs w:val="20"/>
          <w:lang w:val="en-GB"/>
        </w:rPr>
        <w:t xml:space="preserve"> </w:t>
      </w:r>
      <w:r w:rsidR="00B26B4F" w:rsidRPr="003467B8">
        <w:rPr>
          <w:rFonts w:ascii="Encode Sans ExpandedLight" w:hAnsi="Encode Sans ExpandedLight"/>
          <w:color w:val="272B35" w:themeColor="text1"/>
          <w:sz w:val="20"/>
          <w:szCs w:val="20"/>
          <w:lang w:val="en-GB"/>
        </w:rPr>
        <w:t>al</w:t>
      </w:r>
      <w:r w:rsidRPr="003467B8">
        <w:rPr>
          <w:rFonts w:ascii="Encode Sans ExpandedLight" w:hAnsi="Encode Sans ExpandedLight"/>
          <w:color w:val="272B35" w:themeColor="text1"/>
          <w:sz w:val="20"/>
          <w:szCs w:val="20"/>
          <w:lang w:val="en-GB"/>
        </w:rPr>
        <w:t>l’eccellenza" e a migliorare il benessere dei suoi dipendenti."</w:t>
      </w:r>
    </w:p>
    <w:p w14:paraId="22B37A81" w14:textId="73EAB181" w:rsidR="006A6D23" w:rsidRPr="003467B8" w:rsidRDefault="006A6D23"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 xml:space="preserve">La nuova società ha iniziato </w:t>
      </w:r>
      <w:r w:rsidR="00B338DB" w:rsidRPr="003467B8">
        <w:rPr>
          <w:rFonts w:ascii="Encode Sans ExpandedLight" w:hAnsi="Encode Sans ExpandedLight"/>
          <w:color w:val="272B35" w:themeColor="text1"/>
          <w:sz w:val="20"/>
          <w:szCs w:val="20"/>
          <w:lang w:val="en-GB"/>
        </w:rPr>
        <w:t xml:space="preserve">ieri, 18 gennaio, </w:t>
      </w:r>
      <w:r w:rsidRPr="003467B8">
        <w:rPr>
          <w:rFonts w:ascii="Encode Sans ExpandedLight" w:hAnsi="Encode Sans ExpandedLight"/>
          <w:color w:val="272B35" w:themeColor="text1"/>
          <w:sz w:val="20"/>
          <w:szCs w:val="20"/>
          <w:lang w:val="en-GB"/>
        </w:rPr>
        <w:t>le negoziazioni su Euronext (Parigi) e alla Borsa Italiana (Milano)</w:t>
      </w:r>
      <w:r w:rsidR="008C0410" w:rsidRPr="003467B8">
        <w:rPr>
          <w:rFonts w:ascii="Encode Sans ExpandedLight" w:hAnsi="Encode Sans ExpandedLight"/>
          <w:color w:val="272B35" w:themeColor="text1"/>
          <w:sz w:val="20"/>
          <w:szCs w:val="20"/>
          <w:lang w:val="en-GB"/>
        </w:rPr>
        <w:t>,</w:t>
      </w:r>
      <w:r w:rsidRPr="003467B8">
        <w:rPr>
          <w:rFonts w:ascii="Encode Sans ExpandedLight" w:hAnsi="Encode Sans ExpandedLight"/>
          <w:color w:val="272B35" w:themeColor="text1"/>
          <w:sz w:val="20"/>
          <w:szCs w:val="20"/>
          <w:lang w:val="en-GB"/>
        </w:rPr>
        <w:t xml:space="preserve"> e </w:t>
      </w:r>
      <w:r w:rsidR="00B338DB" w:rsidRPr="003467B8">
        <w:rPr>
          <w:rFonts w:ascii="Encode Sans ExpandedLight" w:hAnsi="Encode Sans ExpandedLight"/>
          <w:color w:val="272B35" w:themeColor="text1"/>
          <w:sz w:val="20"/>
          <w:szCs w:val="20"/>
          <w:lang w:val="en-GB"/>
        </w:rPr>
        <w:t xml:space="preserve">nella giornata di </w:t>
      </w:r>
      <w:r w:rsidRPr="003467B8">
        <w:rPr>
          <w:rFonts w:ascii="Encode Sans ExpandedLight" w:hAnsi="Encode Sans ExpandedLight"/>
          <w:color w:val="272B35" w:themeColor="text1"/>
          <w:sz w:val="20"/>
          <w:szCs w:val="20"/>
          <w:lang w:val="en-GB"/>
        </w:rPr>
        <w:t>oggi</w:t>
      </w:r>
      <w:r w:rsidR="00B338DB" w:rsidRPr="003467B8">
        <w:rPr>
          <w:rFonts w:ascii="Encode Sans ExpandedLight" w:hAnsi="Encode Sans ExpandedLight"/>
          <w:color w:val="272B35" w:themeColor="text1"/>
          <w:sz w:val="20"/>
          <w:szCs w:val="20"/>
          <w:lang w:val="en-GB"/>
        </w:rPr>
        <w:t xml:space="preserve">, 19 gennaio, </w:t>
      </w:r>
      <w:r w:rsidRPr="003467B8">
        <w:rPr>
          <w:rFonts w:ascii="Encode Sans ExpandedLight" w:hAnsi="Encode Sans ExpandedLight"/>
          <w:color w:val="272B35" w:themeColor="text1"/>
          <w:sz w:val="20"/>
          <w:szCs w:val="20"/>
          <w:lang w:val="en-GB"/>
        </w:rPr>
        <w:t>alla borsa di New York.</w:t>
      </w:r>
    </w:p>
    <w:p w14:paraId="0DA886A5" w14:textId="6B746926" w:rsidR="00DD45BC" w:rsidRPr="003467B8" w:rsidRDefault="00DD45BC" w:rsidP="006A6D23">
      <w:pPr>
        <w:spacing w:after="160" w:line="259" w:lineRule="auto"/>
        <w:rPr>
          <w:rFonts w:ascii="Encode Sans ExpandedLight" w:hAnsi="Encode Sans ExpandedLight"/>
          <w:color w:val="272B35" w:themeColor="text1"/>
          <w:sz w:val="20"/>
          <w:szCs w:val="20"/>
          <w:lang w:val="en-GB"/>
        </w:rPr>
      </w:pPr>
      <w:r w:rsidRPr="003467B8">
        <w:rPr>
          <w:rFonts w:ascii="Encode Sans ExpandedLight" w:hAnsi="Encode Sans ExpandedLight"/>
          <w:color w:val="272B35" w:themeColor="text1"/>
          <w:sz w:val="20"/>
          <w:szCs w:val="20"/>
          <w:lang w:val="en-GB"/>
        </w:rPr>
        <w:t>I risultati completi del 2020 saranno pubblicati il 3 marzo 2021.</w:t>
      </w:r>
    </w:p>
    <w:p w14:paraId="5A6F662D" w14:textId="77777777" w:rsidR="00316465" w:rsidRPr="003467B8" w:rsidRDefault="00316465" w:rsidP="000B36BE">
      <w:pPr>
        <w:spacing w:line="276" w:lineRule="auto"/>
        <w:rPr>
          <w:rFonts w:ascii="Encode Sans ExpandedLight" w:hAnsi="Encode Sans ExpandedLight"/>
          <w:color w:val="272B35" w:themeColor="text1"/>
          <w:sz w:val="20"/>
          <w:szCs w:val="20"/>
          <w:lang w:val="en-GB"/>
        </w:rPr>
      </w:pPr>
    </w:p>
    <w:p w14:paraId="365310E8" w14:textId="77777777" w:rsidR="00316465" w:rsidRPr="003467B8" w:rsidRDefault="00316465" w:rsidP="000B36BE">
      <w:pPr>
        <w:spacing w:line="276" w:lineRule="auto"/>
        <w:rPr>
          <w:rFonts w:ascii="Encode Sans ExpandedLight" w:hAnsi="Encode Sans ExpandedLight"/>
          <w:color w:val="272B35" w:themeColor="text1"/>
          <w:sz w:val="20"/>
          <w:szCs w:val="20"/>
          <w:lang w:val="en-GB"/>
        </w:rPr>
      </w:pPr>
    </w:p>
    <w:p w14:paraId="2BBC776A" w14:textId="77777777" w:rsidR="00BE6DB5" w:rsidRPr="003467B8" w:rsidRDefault="00BE6DB5">
      <w:pPr>
        <w:rPr>
          <w:rFonts w:ascii="Encode Sans ExpandedLight" w:hAnsi="Encode Sans ExpandedLight"/>
          <w:color w:val="272B35" w:themeColor="text1"/>
          <w:sz w:val="20"/>
          <w:szCs w:val="20"/>
          <w:lang w:val="en-GB"/>
        </w:rPr>
      </w:pPr>
    </w:p>
    <w:p w14:paraId="783DDCE5" w14:textId="77777777" w:rsidR="006A6D23" w:rsidRDefault="006A6D23"/>
    <w:p w14:paraId="785030A7" w14:textId="77777777" w:rsidR="00BE6DB5" w:rsidRPr="00F03AE5" w:rsidRDefault="00294139" w:rsidP="00294139">
      <w:pPr>
        <w:spacing w:after="360" w:line="288" w:lineRule="auto"/>
        <w:jc w:val="left"/>
        <w:rPr>
          <w:rFonts w:ascii="Calibri" w:hAnsi="Calibri" w:cs="Calibri"/>
          <w:b/>
          <w:i/>
          <w:color w:val="243782" w:themeColor="text2"/>
          <w:sz w:val="22"/>
          <w:szCs w:val="22"/>
        </w:rPr>
      </w:pPr>
      <w:r>
        <w:rPr>
          <w:rFonts w:ascii="Calibri" w:hAnsi="Calibri"/>
          <w:b/>
          <w:i/>
          <w:color w:val="243782" w:themeColor="text2"/>
          <w:sz w:val="22"/>
          <w:szCs w:val="22"/>
        </w:rPr>
        <w:t>Informazioni su Stellantis</w:t>
      </w:r>
    </w:p>
    <w:p w14:paraId="3767736D" w14:textId="44E14EC2" w:rsidR="006A6D23" w:rsidRPr="003467B8" w:rsidRDefault="00B6076A" w:rsidP="006A6D23">
      <w:pPr>
        <w:spacing w:after="160" w:line="259" w:lineRule="auto"/>
        <w:rPr>
          <w:rFonts w:ascii="Encode Sans ExpandedLight" w:hAnsi="Encode Sans ExpandedLight" w:cs="Calibri"/>
          <w:i/>
          <w:sz w:val="18"/>
          <w:szCs w:val="22"/>
          <w:lang w:val="en-US"/>
        </w:rPr>
      </w:pPr>
      <w:hyperlink r:id="rId7" w:history="1">
        <w:r w:rsidR="00601013" w:rsidRPr="00F50CC3">
          <w:rPr>
            <w:rStyle w:val="Lienhypertexte"/>
            <w:rFonts w:ascii="Calibri" w:hAnsi="Calibri"/>
            <w:b/>
            <w:i/>
            <w:iCs/>
            <w:sz w:val="22"/>
            <w:szCs w:val="22"/>
          </w:rPr>
          <w:t>Stellantis</w:t>
        </w:r>
      </w:hyperlink>
      <w:r w:rsidR="00D500E2" w:rsidRPr="00F50CC3">
        <w:rPr>
          <w:rStyle w:val="Lienhypertexte"/>
          <w:rFonts w:ascii="Calibri" w:hAnsi="Calibri"/>
          <w:b/>
          <w:i/>
          <w:iCs/>
          <w:sz w:val="22"/>
          <w:szCs w:val="22"/>
        </w:rPr>
        <w:t xml:space="preserve"> </w:t>
      </w:r>
      <w:r w:rsidR="00601013" w:rsidRPr="003467B8">
        <w:rPr>
          <w:rFonts w:ascii="Encode Sans ExpandedLight" w:hAnsi="Encode Sans ExpandedLight" w:cs="Calibri"/>
          <w:i/>
          <w:sz w:val="18"/>
          <w:szCs w:val="22"/>
          <w:lang w:val="en-US"/>
        </w:rPr>
        <w:t>è una delle principali case automobilistiche al mondo</w:t>
      </w:r>
      <w:r w:rsidR="008C0410" w:rsidRPr="003467B8">
        <w:rPr>
          <w:rFonts w:ascii="Encode Sans ExpandedLight" w:hAnsi="Encode Sans ExpandedLight" w:cs="Calibri"/>
          <w:i/>
          <w:sz w:val="18"/>
          <w:szCs w:val="22"/>
          <w:lang w:val="en-US"/>
        </w:rPr>
        <w:t>. Protagonista della nuova era della</w:t>
      </w:r>
      <w:r w:rsidR="00601013" w:rsidRPr="003467B8">
        <w:rPr>
          <w:rFonts w:ascii="Encode Sans ExpandedLight" w:hAnsi="Encode Sans ExpandedLight" w:cs="Calibri"/>
          <w:i/>
          <w:sz w:val="18"/>
          <w:szCs w:val="22"/>
          <w:lang w:val="en-US"/>
        </w:rPr>
        <w:t xml:space="preserve"> mobilità</w:t>
      </w:r>
      <w:r w:rsidR="008C0410" w:rsidRPr="003467B8">
        <w:rPr>
          <w:rFonts w:ascii="Encode Sans ExpandedLight" w:hAnsi="Encode Sans ExpandedLight" w:cs="Calibri"/>
          <w:i/>
          <w:sz w:val="18"/>
          <w:szCs w:val="22"/>
          <w:lang w:val="en-US"/>
        </w:rPr>
        <w:t>, è</w:t>
      </w:r>
      <w:r w:rsidR="00601013" w:rsidRPr="003467B8">
        <w:rPr>
          <w:rFonts w:ascii="Encode Sans ExpandedLight" w:hAnsi="Encode Sans ExpandedLight" w:cs="Calibri"/>
          <w:i/>
          <w:sz w:val="18"/>
          <w:szCs w:val="22"/>
          <w:lang w:val="en-US"/>
        </w:rPr>
        <w:t xml:space="preserve"> guidata da una visione chiara: offrire libertà di movimento con soluzioni di mobilità esclusive, convenienti e affidabili. Oltre al </w:t>
      </w:r>
      <w:r w:rsidR="00672A74" w:rsidRPr="003467B8">
        <w:rPr>
          <w:rFonts w:ascii="Encode Sans ExpandedLight" w:hAnsi="Encode Sans ExpandedLight" w:cs="Calibri"/>
          <w:i/>
          <w:sz w:val="18"/>
          <w:szCs w:val="22"/>
          <w:lang w:val="en-US"/>
        </w:rPr>
        <w:t>ricco know-how</w:t>
      </w:r>
      <w:r w:rsidR="00601013" w:rsidRPr="003467B8">
        <w:rPr>
          <w:rFonts w:ascii="Encode Sans ExpandedLight" w:hAnsi="Encode Sans ExpandedLight" w:cs="Calibri"/>
          <w:i/>
          <w:sz w:val="18"/>
          <w:szCs w:val="22"/>
          <w:lang w:val="en-US"/>
        </w:rPr>
        <w:t xml:space="preserve"> e all'ampia presenza geografica del Gruppo, i suoi maggiori punti di forza sono la performance sostenibile, l</w:t>
      </w:r>
      <w:r w:rsidR="00561A11" w:rsidRPr="003467B8">
        <w:rPr>
          <w:rFonts w:ascii="Encode Sans ExpandedLight" w:hAnsi="Encode Sans ExpandedLight" w:cs="Calibri"/>
          <w:i/>
          <w:sz w:val="18"/>
          <w:szCs w:val="22"/>
          <w:lang w:val="en-US"/>
        </w:rPr>
        <w:t xml:space="preserve">a profonda </w:t>
      </w:r>
      <w:r w:rsidR="00601013" w:rsidRPr="003467B8">
        <w:rPr>
          <w:rFonts w:ascii="Encode Sans ExpandedLight" w:hAnsi="Encode Sans ExpandedLight" w:cs="Calibri"/>
          <w:i/>
          <w:sz w:val="18"/>
          <w:szCs w:val="22"/>
          <w:lang w:val="en-US"/>
        </w:rPr>
        <w:t>esperienza e il grande talento dei suoi dipendenti che lavorano in tutto il mondo. Stellantis farà leva sul suo ampio e iconico portafoglio di marchi</w:t>
      </w:r>
      <w:r w:rsidR="00D1761C" w:rsidRPr="003467B8">
        <w:rPr>
          <w:rFonts w:ascii="Encode Sans ExpandedLight" w:hAnsi="Encode Sans ExpandedLight" w:cs="Calibri"/>
          <w:i/>
          <w:sz w:val="18"/>
          <w:szCs w:val="22"/>
          <w:lang w:val="en-US"/>
        </w:rPr>
        <w:t xml:space="preserve"> </w:t>
      </w:r>
      <w:r w:rsidR="00A1308E" w:rsidRPr="003467B8">
        <w:rPr>
          <w:rFonts w:ascii="Encode Sans ExpandedLight" w:hAnsi="Encode Sans ExpandedLight" w:cs="Calibri"/>
          <w:i/>
          <w:sz w:val="18"/>
          <w:szCs w:val="22"/>
          <w:lang w:val="en-US"/>
        </w:rPr>
        <w:t>creato da visionari</w:t>
      </w:r>
      <w:r w:rsidR="00D1761C" w:rsidRPr="003467B8">
        <w:rPr>
          <w:rFonts w:ascii="Encode Sans ExpandedLight" w:hAnsi="Encode Sans ExpandedLight" w:cs="Calibri"/>
          <w:i/>
          <w:sz w:val="18"/>
          <w:szCs w:val="22"/>
          <w:lang w:val="en-US"/>
        </w:rPr>
        <w:t>,</w:t>
      </w:r>
      <w:r w:rsidR="00601013" w:rsidRPr="003467B8">
        <w:rPr>
          <w:rFonts w:ascii="Encode Sans ExpandedLight" w:hAnsi="Encode Sans ExpandedLight" w:cs="Calibri"/>
          <w:i/>
          <w:sz w:val="18"/>
          <w:szCs w:val="22"/>
          <w:lang w:val="en-US"/>
        </w:rPr>
        <w:t xml:space="preserve"> che hanno trasmesso ai </w:t>
      </w:r>
      <w:r w:rsidR="00D1761C" w:rsidRPr="003467B8">
        <w:rPr>
          <w:rFonts w:ascii="Encode Sans ExpandedLight" w:hAnsi="Encode Sans ExpandedLight" w:cs="Calibri"/>
          <w:i/>
          <w:sz w:val="18"/>
          <w:szCs w:val="22"/>
          <w:lang w:val="en-US"/>
        </w:rPr>
        <w:t>vari brand</w:t>
      </w:r>
      <w:r w:rsidR="00601013" w:rsidRPr="003467B8">
        <w:rPr>
          <w:rFonts w:ascii="Encode Sans ExpandedLight" w:hAnsi="Encode Sans ExpandedLight" w:cs="Calibri"/>
          <w:i/>
          <w:sz w:val="18"/>
          <w:szCs w:val="22"/>
          <w:lang w:val="en-US"/>
        </w:rPr>
        <w:t xml:space="preserve"> la passione </w:t>
      </w:r>
      <w:r w:rsidR="004A2632" w:rsidRPr="003467B8">
        <w:rPr>
          <w:rFonts w:ascii="Encode Sans ExpandedLight" w:hAnsi="Encode Sans ExpandedLight" w:cs="Calibri"/>
          <w:i/>
          <w:sz w:val="18"/>
          <w:szCs w:val="22"/>
          <w:lang w:val="en-US"/>
        </w:rPr>
        <w:t xml:space="preserve">che ispira </w:t>
      </w:r>
      <w:r w:rsidR="00DE1489" w:rsidRPr="003467B8">
        <w:rPr>
          <w:rFonts w:ascii="Encode Sans ExpandedLight" w:hAnsi="Encode Sans ExpandedLight" w:cs="Calibri"/>
          <w:i/>
          <w:sz w:val="18"/>
          <w:szCs w:val="22"/>
          <w:lang w:val="en-US"/>
        </w:rPr>
        <w:t>dipendenti e clienti</w:t>
      </w:r>
      <w:r w:rsidR="00601013" w:rsidRPr="003467B8">
        <w:rPr>
          <w:rFonts w:ascii="Encode Sans ExpandedLight" w:hAnsi="Encode Sans ExpandedLight" w:cs="Calibri"/>
          <w:i/>
          <w:sz w:val="18"/>
          <w:szCs w:val="22"/>
          <w:lang w:val="en-US"/>
        </w:rPr>
        <w:t xml:space="preserve">. Stellantis </w:t>
      </w:r>
      <w:r w:rsidR="002E55FB" w:rsidRPr="003467B8">
        <w:rPr>
          <w:rFonts w:ascii="Encode Sans ExpandedLight" w:hAnsi="Encode Sans ExpandedLight" w:cs="Calibri"/>
          <w:i/>
          <w:sz w:val="18"/>
          <w:szCs w:val="22"/>
          <w:lang w:val="en-US"/>
        </w:rPr>
        <w:t>punta all’eccellenza</w:t>
      </w:r>
      <w:r w:rsidR="00601013" w:rsidRPr="003467B8">
        <w:rPr>
          <w:rFonts w:ascii="Encode Sans ExpandedLight" w:hAnsi="Encode Sans ExpandedLight" w:cs="Calibri"/>
          <w:i/>
          <w:sz w:val="18"/>
          <w:szCs w:val="22"/>
          <w:lang w:val="en-US"/>
        </w:rPr>
        <w:t>,</w:t>
      </w:r>
      <w:r w:rsidR="002E55FB" w:rsidRPr="003467B8">
        <w:rPr>
          <w:rFonts w:ascii="Encode Sans ExpandedLight" w:hAnsi="Encode Sans ExpandedLight" w:cs="Calibri"/>
          <w:i/>
          <w:sz w:val="18"/>
          <w:szCs w:val="22"/>
          <w:lang w:val="en-US"/>
        </w:rPr>
        <w:t xml:space="preserve"> non alla grandezza</w:t>
      </w:r>
      <w:r w:rsidR="00D95719" w:rsidRPr="003467B8">
        <w:rPr>
          <w:rFonts w:ascii="Encode Sans ExpandedLight" w:hAnsi="Encode Sans ExpandedLight" w:cs="Calibri"/>
          <w:i/>
          <w:sz w:val="18"/>
          <w:szCs w:val="22"/>
          <w:lang w:val="en-US"/>
        </w:rPr>
        <w:t>,</w:t>
      </w:r>
      <w:r w:rsidR="00601013" w:rsidRPr="003467B8">
        <w:rPr>
          <w:rFonts w:ascii="Encode Sans ExpandedLight" w:hAnsi="Encode Sans ExpandedLight" w:cs="Calibri"/>
          <w:i/>
          <w:sz w:val="18"/>
          <w:szCs w:val="22"/>
          <w:lang w:val="en-US"/>
        </w:rPr>
        <w:t xml:space="preserve"> </w:t>
      </w:r>
      <w:r w:rsidR="00D95719" w:rsidRPr="003467B8">
        <w:rPr>
          <w:rFonts w:ascii="Encode Sans ExpandedLight" w:hAnsi="Encode Sans ExpandedLight" w:cs="Calibri"/>
          <w:i/>
          <w:sz w:val="18"/>
          <w:szCs w:val="22"/>
          <w:lang w:val="en-US"/>
        </w:rPr>
        <w:t>e si pone l’obiettivo di creare</w:t>
      </w:r>
      <w:r w:rsidR="006635EE" w:rsidRPr="003467B8">
        <w:rPr>
          <w:rFonts w:ascii="Encode Sans ExpandedLight" w:hAnsi="Encode Sans ExpandedLight" w:cs="Calibri"/>
          <w:i/>
          <w:sz w:val="18"/>
          <w:szCs w:val="22"/>
          <w:lang w:val="en-US"/>
        </w:rPr>
        <w:t xml:space="preserve"> </w:t>
      </w:r>
      <w:r w:rsidR="00601013" w:rsidRPr="003467B8">
        <w:rPr>
          <w:rFonts w:ascii="Encode Sans ExpandedLight" w:hAnsi="Encode Sans ExpandedLight" w:cs="Calibri"/>
          <w:i/>
          <w:sz w:val="18"/>
          <w:szCs w:val="22"/>
          <w:lang w:val="en-US"/>
        </w:rPr>
        <w:t xml:space="preserve">valore aggiunto per tutti gli stakeholder e le comunità in cui opera. </w:t>
      </w:r>
    </w:p>
    <w:p w14:paraId="16C3E0B6" w14:textId="77777777" w:rsidR="00294139" w:rsidRPr="00294139" w:rsidRDefault="00294139" w:rsidP="00294139">
      <w:pPr>
        <w:spacing w:after="160" w:line="259" w:lineRule="auto"/>
        <w:rPr>
          <w:rFonts w:eastAsia="Calibri" w:cs="Times New Roman"/>
          <w:i/>
          <w:sz w:val="18"/>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467B8" w:rsidRPr="00D64B4E" w14:paraId="643C591C" w14:textId="77777777" w:rsidTr="003467B8">
        <w:tc>
          <w:tcPr>
            <w:tcW w:w="2023" w:type="dxa"/>
            <w:vAlign w:val="bottom"/>
          </w:tcPr>
          <w:p w14:paraId="020D3445"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50" w14:anchorId="29F2A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2575590" r:id="rId9"/>
              </w:object>
            </w:r>
            <w:hyperlink r:id="rId10" w:history="1">
              <w:r w:rsidRPr="00D64B4E">
                <w:rPr>
                  <w:rStyle w:val="Lienhypertexte"/>
                  <w:rFonts w:ascii="Encode Sans ExpandedLight" w:eastAsia="Calibri" w:hAnsi="Encode Sans ExpandedLight" w:cs="Times New Roman"/>
                  <w:sz w:val="20"/>
                </w:rPr>
                <w:t>@Stellantis</w:t>
              </w:r>
            </w:hyperlink>
          </w:p>
        </w:tc>
        <w:tc>
          <w:tcPr>
            <w:tcW w:w="1967" w:type="dxa"/>
            <w:vAlign w:val="bottom"/>
          </w:tcPr>
          <w:p w14:paraId="4F9AFC07"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50" w:dyaOrig="2250" w14:anchorId="5E358D95">
                <v:shape id="_x0000_i1026" type="#_x0000_t75" style="width:21.75pt;height:21.75pt" o:ole="">
                  <v:imagedata r:id="rId11" o:title=""/>
                </v:shape>
                <o:OLEObject Type="Embed" ProgID="PBrush" ShapeID="_x0000_i1026" DrawAspect="Content" ObjectID="_1672575591"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07C384E5"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65" w14:anchorId="47856BFD">
                <v:shape id="_x0000_i1027" type="#_x0000_t75" style="width:21pt;height:21pt" o:ole="">
                  <v:imagedata r:id="rId14" o:title=""/>
                </v:shape>
                <o:OLEObject Type="Embed" ProgID="PBrush" ShapeID="_x0000_i1027" DrawAspect="Content" ObjectID="_1672575592"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72CE0255"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65" w14:anchorId="648CA119">
                <v:shape id="_x0000_i1028" type="#_x0000_t75" style="width:23.25pt;height:23.25pt" o:ole="">
                  <v:imagedata r:id="rId17" o:title=""/>
                </v:shape>
                <o:OLEObject Type="Embed" ProgID="PBrush" ShapeID="_x0000_i1028" DrawAspect="Content" ObjectID="_1672575593" r:id="rId18"/>
              </w:object>
            </w:r>
            <w:hyperlink r:id="rId19" w:history="1">
              <w:r w:rsidRPr="00D64B4E">
                <w:rPr>
                  <w:rStyle w:val="Lienhypertexte"/>
                  <w:rFonts w:ascii="Encode Sans ExpandedLight" w:eastAsia="Calibri" w:hAnsi="Encode Sans ExpandedLight" w:cs="Times New Roman"/>
                  <w:sz w:val="20"/>
                </w:rPr>
                <w:t>Stellantis</w:t>
              </w:r>
            </w:hyperlink>
          </w:p>
        </w:tc>
      </w:tr>
    </w:tbl>
    <w:tbl>
      <w:tblPr>
        <w:tblStyle w:val="Grilledutableau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81"/>
        <w:gridCol w:w="1981"/>
        <w:gridCol w:w="1982"/>
        <w:gridCol w:w="1982"/>
      </w:tblGrid>
      <w:tr w:rsidR="00294139" w:rsidRPr="00294139" w14:paraId="344FF9B8" w14:textId="77777777" w:rsidTr="00294139">
        <w:tc>
          <w:tcPr>
            <w:tcW w:w="2265" w:type="dxa"/>
          </w:tcPr>
          <w:p w14:paraId="73905DDC" w14:textId="30D8C77A" w:rsidR="00294139" w:rsidRPr="00294139" w:rsidRDefault="00294139" w:rsidP="00294139">
            <w:pPr>
              <w:jc w:val="left"/>
              <w:rPr>
                <w:rFonts w:eastAsia="Calibri" w:cs="Times New Roman"/>
              </w:rPr>
            </w:pPr>
          </w:p>
        </w:tc>
        <w:tc>
          <w:tcPr>
            <w:tcW w:w="2265" w:type="dxa"/>
          </w:tcPr>
          <w:p w14:paraId="046DC686" w14:textId="3558889C" w:rsidR="00294139" w:rsidRPr="00294139" w:rsidRDefault="00294139" w:rsidP="00294139">
            <w:pPr>
              <w:jc w:val="left"/>
              <w:rPr>
                <w:rFonts w:eastAsia="Calibri" w:cs="Times New Roman"/>
              </w:rPr>
            </w:pPr>
          </w:p>
        </w:tc>
        <w:tc>
          <w:tcPr>
            <w:tcW w:w="2266" w:type="dxa"/>
          </w:tcPr>
          <w:p w14:paraId="0265B110" w14:textId="1974C02C" w:rsidR="00294139" w:rsidRPr="00294139" w:rsidRDefault="00294139" w:rsidP="00294139">
            <w:pPr>
              <w:jc w:val="left"/>
              <w:rPr>
                <w:rFonts w:eastAsia="Calibri" w:cs="Times New Roman"/>
                <w:sz w:val="20"/>
                <w:szCs w:val="20"/>
              </w:rPr>
            </w:pPr>
          </w:p>
        </w:tc>
        <w:tc>
          <w:tcPr>
            <w:tcW w:w="2266" w:type="dxa"/>
          </w:tcPr>
          <w:p w14:paraId="12467700" w14:textId="7A33661A" w:rsidR="00294139" w:rsidRPr="00294139" w:rsidRDefault="00294139" w:rsidP="00294139">
            <w:pPr>
              <w:jc w:val="left"/>
              <w:rPr>
                <w:rFonts w:eastAsia="Calibri" w:cs="Times New Roman"/>
              </w:rPr>
            </w:pPr>
          </w:p>
        </w:tc>
      </w:tr>
    </w:tbl>
    <w:p w14:paraId="7B2BD398" w14:textId="77777777" w:rsidR="00294139" w:rsidRPr="00294139" w:rsidRDefault="00294139" w:rsidP="00294139">
      <w:pPr>
        <w:spacing w:after="160" w:line="259" w:lineRule="auto"/>
        <w:jc w:val="left"/>
        <w:rPr>
          <w:rFonts w:ascii="Calibri" w:eastAsia="Calibri" w:hAnsi="Calibri" w:cs="Times New Roman"/>
          <w:sz w:val="22"/>
          <w:szCs w:val="22"/>
        </w:rPr>
      </w:pPr>
    </w:p>
    <w:p w14:paraId="5B61608F" w14:textId="77777777" w:rsidR="0086416D" w:rsidRPr="00863AE2" w:rsidRDefault="0086416D">
      <w:pPr>
        <w:rPr>
          <w:i/>
          <w:sz w:val="18"/>
        </w:rPr>
      </w:pPr>
    </w:p>
    <w:p w14:paraId="41C22EFB" w14:textId="77777777" w:rsidR="0086416D" w:rsidRDefault="0086416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86416D">
        <w:trPr>
          <w:trHeight w:val="1276"/>
        </w:trPr>
        <w:tc>
          <w:tcPr>
            <w:tcW w:w="5670"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fr-FR" w:eastAsia="fr-FR"/>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Per ulteriori informazioni contattare:</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A1308E" w:rsidRPr="00AD2CCE" w14:paraId="5307F699" w14:textId="77777777" w:rsidTr="00F26C58">
              <w:trPr>
                <w:trHeight w:val="571"/>
              </w:trPr>
              <w:tc>
                <w:tcPr>
                  <w:tcW w:w="8647" w:type="dxa"/>
                </w:tcPr>
                <w:p w14:paraId="344EEDDD" w14:textId="77777777" w:rsidR="00A1308E" w:rsidRPr="00AD2CCE" w:rsidRDefault="00A1308E" w:rsidP="00A1308E">
                  <w:pPr>
                    <w:rPr>
                      <w:rStyle w:val="Textedelespacerserv"/>
                      <w:rFonts w:ascii="Encode Sans SemiBold" w:hAnsi="Encode Sans SemiBold"/>
                      <w:color w:val="243782" w:themeColor="text2"/>
                      <w:sz w:val="20"/>
                      <w:szCs w:val="20"/>
                    </w:rPr>
                  </w:pPr>
                  <w:r w:rsidRPr="003467B8">
                    <w:rPr>
                      <w:rStyle w:val="Textedelespacerserv"/>
                      <w:rFonts w:ascii="Encode Sans SemiBold" w:hAnsi="Encode Sans SemiBold"/>
                      <w:b/>
                      <w:color w:val="243782" w:themeColor="text2"/>
                      <w:sz w:val="20"/>
                      <w:szCs w:val="20"/>
                    </w:rPr>
                    <w:t>Claudio D’AMICO</w:t>
                  </w:r>
                  <w:r w:rsidRPr="00AD2CCE">
                    <w:rPr>
                      <w:rStyle w:val="Textedelespacerserv"/>
                      <w:rFonts w:ascii="Encode Sans ExpandedLight" w:hAnsi="Encode Sans ExpandedLight"/>
                      <w:color w:val="243782" w:themeColor="text2"/>
                      <w:sz w:val="20"/>
                      <w:szCs w:val="20"/>
                    </w:rPr>
                    <w:t xml:space="preserve">: +39 334 7107828 - </w:t>
                  </w:r>
                  <w:hyperlink r:id="rId20" w:history="1">
                    <w:r w:rsidRPr="00AD2CCE">
                      <w:rPr>
                        <w:rStyle w:val="Lienhypertexte"/>
                        <w:rFonts w:ascii="Encode Sans ExpandedLight" w:hAnsi="Encode Sans ExpandedLight"/>
                        <w:sz w:val="20"/>
                        <w:szCs w:val="20"/>
                      </w:rPr>
                      <w:t>claudio.damico@stellantis.com</w:t>
                    </w:r>
                  </w:hyperlink>
                </w:p>
              </w:tc>
            </w:tr>
            <w:tr w:rsidR="00A1308E" w:rsidRPr="00F14CA7" w14:paraId="655031B4" w14:textId="77777777" w:rsidTr="00F26C58">
              <w:trPr>
                <w:trHeight w:val="602"/>
              </w:trPr>
              <w:tc>
                <w:tcPr>
                  <w:tcW w:w="8647" w:type="dxa"/>
                </w:tcPr>
                <w:p w14:paraId="738C3813" w14:textId="77777777" w:rsidR="00A1308E" w:rsidRPr="00F14CA7" w:rsidRDefault="00A1308E" w:rsidP="00A1308E">
                  <w:pPr>
                    <w:spacing w:after="120" w:line="288" w:lineRule="auto"/>
                    <w:jc w:val="left"/>
                    <w:rPr>
                      <w:rStyle w:val="Textedelespacerserv"/>
                      <w:rFonts w:ascii="Encode Sans ExpandedLight" w:hAnsi="Encode Sans ExpandedLight"/>
                      <w:b/>
                      <w:color w:val="243782" w:themeColor="text2"/>
                      <w:sz w:val="20"/>
                      <w:szCs w:val="20"/>
                      <w:lang w:val="fr-FR"/>
                    </w:rPr>
                  </w:pPr>
                  <w:r w:rsidRPr="003467B8">
                    <w:rPr>
                      <w:rFonts w:ascii="Encode Sans SemiBold" w:hAnsi="Encode Sans SemiBold"/>
                      <w:b/>
                      <w:color w:val="243782" w:themeColor="text2"/>
                      <w:sz w:val="20"/>
                      <w:szCs w:val="20"/>
                      <w:lang w:val="fr-FR"/>
                    </w:rPr>
                    <w:t>Karine DOUET</w:t>
                  </w:r>
                  <w:r w:rsidRPr="00F14CA7">
                    <w:rPr>
                      <w:rFonts w:ascii="Encode Sans SemiBold" w:hAnsi="Encode Sans SemiBold"/>
                      <w:color w:val="243782" w:themeColor="text2"/>
                      <w:sz w:val="20"/>
                      <w:szCs w:val="20"/>
                      <w:lang w:val="fr-FR"/>
                    </w:rPr>
                    <w:t>:</w:t>
                  </w:r>
                  <w:r w:rsidRPr="00F14CA7">
                    <w:rPr>
                      <w:rFonts w:ascii="Encode Sans ExpandedLight" w:hAnsi="Encode Sans ExpandedLight"/>
                      <w:b/>
                      <w:color w:val="243782" w:themeColor="text2"/>
                      <w:sz w:val="20"/>
                      <w:szCs w:val="20"/>
                      <w:lang w:val="fr-FR"/>
                    </w:rPr>
                    <w:t xml:space="preserve"> </w:t>
                  </w:r>
                  <w:r w:rsidRPr="00F14CA7">
                    <w:rPr>
                      <w:rFonts w:ascii="Encode Sans ExpandedLight" w:hAnsi="Encode Sans ExpandedLight"/>
                      <w:color w:val="243782" w:themeColor="text2"/>
                      <w:sz w:val="20"/>
                      <w:szCs w:val="20"/>
                      <w:lang w:val="fr-FR"/>
                    </w:rPr>
                    <w:t>+33 6 61 64 03 83 -</w:t>
                  </w:r>
                  <w:hyperlink r:id="rId21" w:history="1">
                    <w:r w:rsidRPr="00F14CA7">
                      <w:rPr>
                        <w:rFonts w:ascii="Encode Sans ExpandedLight" w:hAnsi="Encode Sans ExpandedLight"/>
                        <w:color w:val="243782" w:themeColor="text2"/>
                        <w:sz w:val="20"/>
                        <w:szCs w:val="20"/>
                        <w:lang w:val="fr-FR"/>
                      </w:rPr>
                      <w:t>karine.douet@stellantis.com</w:t>
                    </w:r>
                  </w:hyperlink>
                </w:p>
              </w:tc>
            </w:tr>
            <w:tr w:rsidR="00A1308E" w:rsidRPr="00F14CA7" w14:paraId="32673912" w14:textId="77777777" w:rsidTr="00F26C58">
              <w:trPr>
                <w:trHeight w:val="548"/>
              </w:trPr>
              <w:tc>
                <w:tcPr>
                  <w:tcW w:w="8647" w:type="dxa"/>
                </w:tcPr>
                <w:p w14:paraId="508FA985" w14:textId="77777777" w:rsidR="00A1308E" w:rsidRPr="00F14CA7" w:rsidRDefault="00A1308E" w:rsidP="00A1308E">
                  <w:pPr>
                    <w:spacing w:after="120" w:line="288" w:lineRule="auto"/>
                    <w:jc w:val="left"/>
                    <w:rPr>
                      <w:rStyle w:val="Textedelespacerserv"/>
                      <w:rFonts w:ascii="Encode Sans ExpandedLight" w:hAnsi="Encode Sans ExpandedLight"/>
                      <w:b/>
                      <w:color w:val="243782" w:themeColor="text2"/>
                      <w:sz w:val="20"/>
                      <w:szCs w:val="20"/>
                      <w:lang w:val="fr-FR"/>
                    </w:rPr>
                  </w:pPr>
                  <w:r w:rsidRPr="003467B8">
                    <w:rPr>
                      <w:rFonts w:ascii="Encode Sans SemiBold" w:hAnsi="Encode Sans SemiBold"/>
                      <w:b/>
                      <w:color w:val="243782" w:themeColor="text2"/>
                      <w:sz w:val="20"/>
                      <w:szCs w:val="20"/>
                    </w:rPr>
                    <w:lastRenderedPageBreak/>
                    <w:t>Valérie GILLOT</w:t>
                  </w:r>
                  <w:r w:rsidRPr="00F14CA7">
                    <w:rPr>
                      <w:rFonts w:ascii="Encode Sans ExpandedLight" w:hAnsi="Encode Sans ExpandedLight"/>
                      <w:b/>
                      <w:color w:val="243782" w:themeColor="text2"/>
                      <w:sz w:val="20"/>
                      <w:szCs w:val="20"/>
                    </w:rPr>
                    <w:t xml:space="preserve">: </w:t>
                  </w:r>
                  <w:r w:rsidRPr="00F14CA7">
                    <w:rPr>
                      <w:rFonts w:ascii="Encode Sans ExpandedLight" w:hAnsi="Encode Sans ExpandedLight"/>
                      <w:color w:val="243782" w:themeColor="text2"/>
                      <w:sz w:val="20"/>
                      <w:szCs w:val="20"/>
                      <w:lang w:val="fr-FR"/>
                    </w:rPr>
                    <w:t xml:space="preserve">+33 6 83 92 92 96 - </w:t>
                  </w:r>
                  <w:hyperlink r:id="rId22" w:history="1">
                    <w:r w:rsidRPr="00F14CA7">
                      <w:rPr>
                        <w:rFonts w:ascii="Encode Sans ExpandedLight" w:hAnsi="Encode Sans ExpandedLight"/>
                        <w:color w:val="243782" w:themeColor="text2"/>
                        <w:sz w:val="20"/>
                        <w:szCs w:val="20"/>
                        <w:lang w:val="fr-FR"/>
                      </w:rPr>
                      <w:t>valerie.gillot@stellantis.com</w:t>
                    </w:r>
                  </w:hyperlink>
                </w:p>
              </w:tc>
            </w:tr>
            <w:tr w:rsidR="00A1308E" w:rsidRPr="005260C0" w14:paraId="0BC14DE6" w14:textId="77777777" w:rsidTr="00F26C58">
              <w:trPr>
                <w:trHeight w:val="71"/>
              </w:trPr>
              <w:tc>
                <w:tcPr>
                  <w:tcW w:w="8647" w:type="dxa"/>
                </w:tcPr>
                <w:p w14:paraId="3D0534A4" w14:textId="77777777" w:rsidR="00A1308E" w:rsidRPr="005260C0" w:rsidRDefault="00A1308E" w:rsidP="00A1308E">
                  <w:pPr>
                    <w:rPr>
                      <w:rStyle w:val="Textedelespacerserv"/>
                      <w:rFonts w:ascii="Encode Sans ExpandedLight" w:hAnsi="Encode Sans ExpandedLight"/>
                      <w:color w:val="243782" w:themeColor="text2"/>
                      <w:sz w:val="20"/>
                      <w:szCs w:val="20"/>
                      <w:lang w:val="en-GB"/>
                    </w:rPr>
                  </w:pPr>
                  <w:r w:rsidRPr="003467B8">
                    <w:rPr>
                      <w:rStyle w:val="Textedelespacerserv"/>
                      <w:rFonts w:ascii="Encode Sans SemiBold" w:hAnsi="Encode Sans SemiBold"/>
                      <w:b/>
                      <w:color w:val="243782" w:themeColor="text2"/>
                      <w:sz w:val="20"/>
                      <w:szCs w:val="20"/>
                      <w:lang w:val="en-US"/>
                    </w:rPr>
                    <w:t>Shawn MORGAN</w:t>
                  </w:r>
                  <w:r w:rsidRPr="00F50CC3">
                    <w:rPr>
                      <w:rStyle w:val="Textedelespacerserv"/>
                      <w:rFonts w:ascii="Encode Sans ExpandedLight" w:hAnsi="Encode Sans ExpandedLight"/>
                      <w:color w:val="243782" w:themeColor="text2"/>
                      <w:sz w:val="20"/>
                      <w:szCs w:val="20"/>
                      <w:lang w:val="en-US"/>
                    </w:rPr>
                    <w:t>:</w:t>
                  </w:r>
                  <w:r w:rsidRPr="00F50CC3">
                    <w:rPr>
                      <w:rStyle w:val="Textedelespacerserv"/>
                      <w:rFonts w:ascii="Encode Sans ExpandedLight" w:hAnsi="Encode Sans ExpandedLight"/>
                      <w:b/>
                      <w:color w:val="243782" w:themeColor="text2"/>
                      <w:sz w:val="20"/>
                      <w:szCs w:val="20"/>
                      <w:lang w:val="en-US"/>
                    </w:rPr>
                    <w:t xml:space="preserve"> </w:t>
                  </w:r>
                  <w:r w:rsidRPr="00F50CC3">
                    <w:rPr>
                      <w:rStyle w:val="Textedelespacerserv"/>
                      <w:rFonts w:ascii="Encode Sans ExpandedLight" w:hAnsi="Encode Sans ExpandedLight"/>
                      <w:color w:val="243782" w:themeColor="text2"/>
                      <w:sz w:val="20"/>
                      <w:szCs w:val="20"/>
                      <w:lang w:val="en-US"/>
                    </w:rPr>
                    <w:t xml:space="preserve">+1 248 760 2621 - </w:t>
                  </w:r>
                  <w:hyperlink r:id="rId23" w:history="1">
                    <w:r w:rsidRPr="00F50CC3">
                      <w:rPr>
                        <w:rStyle w:val="Textedelespacerserv"/>
                        <w:rFonts w:ascii="Encode Sans ExpandedLight" w:hAnsi="Encode Sans ExpandedLight"/>
                        <w:color w:val="243782" w:themeColor="text2"/>
                        <w:sz w:val="20"/>
                        <w:szCs w:val="20"/>
                        <w:lang w:val="en-US"/>
                      </w:rPr>
                      <w:t>shawn.morgan@stellantis.com</w:t>
                    </w:r>
                  </w:hyperlink>
                </w:p>
              </w:tc>
            </w:tr>
          </w:tbl>
          <w:p w14:paraId="1BA8C309" w14:textId="77777777" w:rsidR="00A1308E" w:rsidRPr="00F50CC3" w:rsidRDefault="00A1308E" w:rsidP="0086416D">
            <w:pPr>
              <w:spacing w:line="288" w:lineRule="auto"/>
              <w:jc w:val="left"/>
              <w:rPr>
                <w:rFonts w:ascii="Encode Sans ExpandedThin" w:hAnsi="Encode Sans ExpandedThin"/>
                <w:color w:val="243782" w:themeColor="text2"/>
                <w:sz w:val="20"/>
                <w:szCs w:val="20"/>
                <w:lang w:val="en-GB"/>
              </w:rPr>
            </w:pPr>
          </w:p>
          <w:p w14:paraId="23D719CD" w14:textId="08901CAD" w:rsidR="00A33E8D" w:rsidRPr="00863AE2" w:rsidRDefault="0086416D" w:rsidP="0086416D">
            <w:pPr>
              <w:spacing w:line="288" w:lineRule="auto"/>
              <w:jc w:val="left"/>
              <w:rPr>
                <w:color w:val="243782" w:themeColor="text2"/>
                <w:sz w:val="20"/>
                <w:szCs w:val="20"/>
              </w:rPr>
            </w:pPr>
            <w:r>
              <w:rPr>
                <w:rFonts w:ascii="Encode Sans ExpandedThin" w:hAnsi="Encode Sans ExpandedThin"/>
                <w:color w:val="243782" w:themeColor="text2"/>
                <w:sz w:val="20"/>
                <w:szCs w:val="20"/>
              </w:rPr>
              <w:t>www.stellantis.com</w:t>
            </w:r>
          </w:p>
        </w:tc>
      </w:tr>
    </w:tbl>
    <w:p w14:paraId="08C8670F" w14:textId="77777777" w:rsidR="00A242CE" w:rsidRDefault="00A242CE" w:rsidP="00A33E8D"/>
    <w:p w14:paraId="0B265FF4" w14:textId="77777777" w:rsidR="00A242CE" w:rsidRDefault="00A242CE">
      <w:pPr>
        <w:jc w:val="left"/>
      </w:pPr>
    </w:p>
    <w:p w14:paraId="139F873E" w14:textId="77777777" w:rsidR="006D53E9" w:rsidRPr="00AA7DAA" w:rsidRDefault="006D53E9" w:rsidP="006D53E9">
      <w:pPr>
        <w:spacing w:line="288" w:lineRule="auto"/>
        <w:rPr>
          <w:b/>
          <w:bCs/>
          <w:color w:val="1B365E"/>
          <w:sz w:val="20"/>
        </w:rPr>
      </w:pPr>
      <w:r w:rsidRPr="00AA7DAA">
        <w:rPr>
          <w:b/>
          <w:bCs/>
          <w:color w:val="1B365E"/>
          <w:sz w:val="20"/>
        </w:rPr>
        <w:t xml:space="preserve">DICHIARAZIONI PREVISIONALI </w:t>
      </w:r>
    </w:p>
    <w:p w14:paraId="674BC73D" w14:textId="6673316C" w:rsidR="00572B0C" w:rsidRPr="003467B8" w:rsidRDefault="00572B0C" w:rsidP="003467B8">
      <w:pPr>
        <w:spacing w:before="100" w:beforeAutospacing="1" w:after="100" w:afterAutospacing="1"/>
        <w:rPr>
          <w:rFonts w:ascii="Encode Sans ExpandedLight" w:hAnsi="Encode Sans ExpandedLight" w:cs="Arial"/>
          <w:bCs/>
          <w:i/>
          <w:sz w:val="18"/>
          <w:lang w:val="en-GB"/>
        </w:rPr>
      </w:pPr>
      <w:r w:rsidRPr="003467B8">
        <w:rPr>
          <w:rFonts w:ascii="Encode Sans ExpandedLight" w:hAnsi="Encode Sans ExpandedLight" w:cs="Arial"/>
          <w:bCs/>
          <w:i/>
          <w:sz w:val="18"/>
          <w:lang w:val="en-GB"/>
        </w:rPr>
        <w:t>La presente comunicazione contiene dichiarazioni previsionali. In particolare, dichiarazioni relative alla performance finanziaria futura e le aspettative del gruppo congiunto (il “Gruppo”) risultante dalla fusione di FCA e Groupe PSA, relativamente al raggiungimento di determinate grandezze obiettivo in date future o in periodi futuri sono dichiarazioni previsionali. In alcuni casi, tali dichiarazioni possono essere caratterizzate da termini quali “può”, “sarà”, “ci si attende”, “potrebbe”, “dovrebbe”, “intende”, “stima”, “prevede”, “crede”, “rimane”, “in linea”, “pianifica”, “target”, “obiettivo”, “scopo”, “previsione”, “proiezione”, “aspettativa”, “prospettiva”, “piano”, o termini simili. Le dichiarazioni previsionali non costituiscono una garanzia o promessa riguardo ai risultati futuri. Piuttosto, sono basate sulla conoscenza attuale a disposizione del</w:t>
      </w:r>
      <w:r w:rsidR="00A1308E" w:rsidRPr="003467B8">
        <w:rPr>
          <w:rFonts w:ascii="Encode Sans ExpandedLight" w:hAnsi="Encode Sans ExpandedLight" w:cs="Arial"/>
          <w:bCs/>
          <w:i/>
          <w:sz w:val="18"/>
          <w:lang w:val="en-GB"/>
        </w:rPr>
        <w:t xml:space="preserve"> Gruppo</w:t>
      </w:r>
      <w:r w:rsidRPr="003467B8">
        <w:rPr>
          <w:rFonts w:ascii="Encode Sans ExpandedLight" w:hAnsi="Encode Sans ExpandedLight" w:cs="Arial"/>
          <w:bCs/>
          <w:i/>
          <w:sz w:val="18"/>
          <w:lang w:val="en-GB"/>
        </w:rPr>
        <w:t>, sulle aspettative e proiezioni future circa eventi futuri e, per loro stessa natura, sono soggette a rischi inerenti e incertezze. Tali dichiarazioni si riferiscono a eventi, e dipendono da circostanze, che potrebbero effettivamente verificarsi in futuro oppure no. Pertanto, è opportuno non fare indebito affidamento su tali affermazioni.</w:t>
      </w:r>
    </w:p>
    <w:p w14:paraId="1CE69F78" w14:textId="77777777" w:rsidR="006D53E9" w:rsidRPr="003467B8" w:rsidRDefault="006D53E9" w:rsidP="003467B8">
      <w:pPr>
        <w:spacing w:before="100" w:beforeAutospacing="1" w:after="100" w:afterAutospacing="1"/>
        <w:rPr>
          <w:rFonts w:ascii="Encode Sans ExpandedLight" w:hAnsi="Encode Sans ExpandedLight" w:cs="Arial"/>
          <w:bCs/>
          <w:i/>
          <w:sz w:val="18"/>
          <w:lang w:val="en-GB"/>
        </w:rPr>
      </w:pPr>
    </w:p>
    <w:p w14:paraId="56807D4F" w14:textId="5025B657" w:rsidR="006D53E9" w:rsidRPr="003467B8" w:rsidRDefault="006D53E9" w:rsidP="003467B8">
      <w:pPr>
        <w:spacing w:before="100" w:beforeAutospacing="1" w:after="100" w:afterAutospacing="1"/>
        <w:rPr>
          <w:rFonts w:ascii="Encode Sans ExpandedLight" w:hAnsi="Encode Sans ExpandedLight" w:cs="Arial"/>
          <w:bCs/>
          <w:i/>
          <w:sz w:val="18"/>
          <w:lang w:val="en-GB"/>
        </w:rPr>
      </w:pPr>
      <w:r w:rsidRPr="003467B8">
        <w:rPr>
          <w:rFonts w:ascii="Encode Sans ExpandedLight" w:hAnsi="Encode Sans ExpandedLight" w:cs="Arial"/>
          <w:bCs/>
          <w:i/>
          <w:sz w:val="18"/>
          <w:lang w:val="en-GB"/>
        </w:rPr>
        <w:t xml:space="preserve">I risultati futuri potrebbero differire significativamente da quelli contenuti nelle dichiarazioni previsionali a causa di una molteplicità di fattori, tra cui: l’impatto della pandemia da COVID-19, la capacità del Gruppo di lanciare nuovi prodotti con successo e di mantenere determinati volumi di consegne di veicoli; cambiamenti nei mercati finanziari globali, nel contesto economico generale e variazioni della domanda nel settore automobilistico, che è soggetto a ciclicità; variazioni delle condizioni economiche e politiche locali, variazioni delle politiche commerciali e l’imposizione di dazi a livello globale e regionale o dazi mirati all’industria automobilistica, l’adozione di riforme fiscali o altri cambiamenti nelle normative e regolamentazioni fiscali; la capacità del Gruppo di ampliare il livello di penetrazione di alcuni dei </w:t>
      </w:r>
      <w:r w:rsidR="00A1308E" w:rsidRPr="003467B8">
        <w:rPr>
          <w:rFonts w:ascii="Encode Sans ExpandedLight" w:hAnsi="Encode Sans ExpandedLight" w:cs="Arial"/>
          <w:bCs/>
          <w:i/>
          <w:sz w:val="18"/>
          <w:lang w:val="en-GB"/>
        </w:rPr>
        <w:t xml:space="preserve">propri </w:t>
      </w:r>
      <w:r w:rsidRPr="003467B8">
        <w:rPr>
          <w:rFonts w:ascii="Encode Sans ExpandedLight" w:hAnsi="Encode Sans ExpandedLight" w:cs="Arial"/>
          <w:bCs/>
          <w:i/>
          <w:sz w:val="18"/>
          <w:lang w:val="en-GB"/>
        </w:rPr>
        <w:t xml:space="preserve">marchi nei mercati globali; la sua capacità di offrire prodotti innovativi e attraenti; la sua capacità di sviluppare, produrre e vendere veicoli con caratteristiche avanzate tra cui potenziate funzionalità di elettrificazione, connettività e guida autonoma; vari tipi di reclami, azioni legali, indagini governative e altre potenziali fonti di responsabilità, inclusi procedimenti concernenti responsabilità da prodotto, garanzie sui prodotti e questioni, indagini e altre azioni legali in ambito di tutela dell’ambiente; costi operativi di importo significativo correlati alla conformità con le normative di tutela dell’ambiente, della salute e della sicurezza sul lavoro; l'intenso livello di concorrenza nel settore automobilistico, che potrebbe aumentare a causa di consolidamenti; l’eventuale incapacità del Gruppo di finanziare taluni piani pensionistici; la capacità di fornire o organizzare accesso ad adeguate fonti di finanziamento per i concessionari e per la clientela finale e rischi correlati alla costituzione e gestione di società di servizi finanziari; la capacità di accedere a fonti di finanziamento al fine di realizzare i piani industriali del Gruppo e migliorare le attività, la situazione finanziaria e i risultati operativi; significativi malfunzionamenti, interruzioni o violazioni della sicurezza dei sistemi di information technology o dei sistemi di controllo elettronici contenuti nei veicoli del Gruppo; la capacità del Gruppo di realizzare benefici previsti da joint venture; interruzioni dovute a instabilità di natura politica, sociale ed economica; rischi correlati ai </w:t>
      </w:r>
      <w:r w:rsidR="00A1308E" w:rsidRPr="003467B8">
        <w:rPr>
          <w:rFonts w:ascii="Encode Sans ExpandedLight" w:hAnsi="Encode Sans ExpandedLight" w:cs="Arial"/>
          <w:bCs/>
          <w:i/>
          <w:sz w:val="18"/>
          <w:lang w:val="en-GB"/>
        </w:rPr>
        <w:t xml:space="preserve">nostri </w:t>
      </w:r>
      <w:r w:rsidRPr="003467B8">
        <w:rPr>
          <w:rFonts w:ascii="Encode Sans ExpandedLight" w:hAnsi="Encode Sans ExpandedLight" w:cs="Arial"/>
          <w:bCs/>
          <w:i/>
          <w:sz w:val="18"/>
          <w:lang w:val="en-GB"/>
        </w:rPr>
        <w:t>rapporti con dipendenti, concessionari e fornitori; aumento dei costi, interruzioni delle forniture o carenza di materie prime; sviluppi nelle relazioni sindacali, industriali e nella normativa giuslavoristica; fluttuazioni dei tassi di cambio, variazioni dei tassi d'interesse, rischio di credito e altri rischi di mercato; rischi di natura politica e tensioni sociali; terremoti o altri disastri il rischio che le attività di Groupe PSA</w:t>
      </w:r>
      <w:r w:rsidR="00A1308E" w:rsidRPr="003467B8">
        <w:rPr>
          <w:rFonts w:ascii="Encode Sans ExpandedLight" w:hAnsi="Encode Sans ExpandedLight" w:cs="Arial"/>
          <w:bCs/>
          <w:i/>
          <w:sz w:val="18"/>
          <w:lang w:val="en-GB"/>
        </w:rPr>
        <w:t xml:space="preserve"> ed FCA</w:t>
      </w:r>
      <w:r w:rsidRPr="003467B8">
        <w:rPr>
          <w:rFonts w:ascii="Encode Sans ExpandedLight" w:hAnsi="Encode Sans ExpandedLight" w:cs="Arial"/>
          <w:bCs/>
          <w:i/>
          <w:sz w:val="18"/>
          <w:lang w:val="en-GB"/>
        </w:rPr>
        <w:t xml:space="preserve"> non siano integrate con successo e altri rischi e incertezze.</w:t>
      </w:r>
    </w:p>
    <w:p w14:paraId="1A541AD1" w14:textId="77777777" w:rsidR="006D53E9" w:rsidRPr="003467B8" w:rsidRDefault="006D53E9" w:rsidP="003467B8">
      <w:pPr>
        <w:spacing w:before="100" w:beforeAutospacing="1" w:after="100" w:afterAutospacing="1"/>
        <w:rPr>
          <w:rFonts w:ascii="Encode Sans ExpandedLight" w:hAnsi="Encode Sans ExpandedLight" w:cs="Arial"/>
          <w:bCs/>
          <w:i/>
          <w:sz w:val="18"/>
          <w:lang w:val="en-GB"/>
        </w:rPr>
      </w:pPr>
    </w:p>
    <w:p w14:paraId="03BA03E5" w14:textId="2C48B866" w:rsidR="00A33E8D" w:rsidRPr="003467B8" w:rsidRDefault="006D53E9" w:rsidP="003467B8">
      <w:pPr>
        <w:spacing w:before="100" w:beforeAutospacing="1" w:after="100" w:afterAutospacing="1"/>
        <w:rPr>
          <w:rFonts w:ascii="Encode Sans ExpandedLight" w:hAnsi="Encode Sans ExpandedLight" w:cs="Arial"/>
          <w:bCs/>
          <w:i/>
          <w:sz w:val="18"/>
          <w:lang w:val="en-GB"/>
        </w:rPr>
      </w:pPr>
      <w:r w:rsidRPr="003467B8">
        <w:rPr>
          <w:rFonts w:ascii="Encode Sans ExpandedLight" w:hAnsi="Encode Sans ExpandedLight" w:cs="Arial"/>
          <w:bCs/>
          <w:i/>
          <w:sz w:val="18"/>
          <w:lang w:val="en-GB"/>
        </w:rPr>
        <w:lastRenderedPageBreak/>
        <w:t xml:space="preserve">Le dichiarazioni previsionali contenute nel presente documento devono considerarsi valide solo alla data del presente documento e le Parti non si assumono alcun obbligo di aggiornare o emendare pubblicamente tali dichiarazioni. Ulteriori informazioni riguardanti il Gruppo inclusi taluni fattori in grado di influenzare significativamente i risultati delle del Gruppo, sono contenute nei documenti depositati da FCA presso la Securities and Exchange Commission (inclusa la dichiarazione di registrazione sul modulo F-4, depositato presso la SEC il 24 luglio 2020, come modificato, dichiarata efficace dalla SEC il 20 novembre 2020), l’AFM e la CONSOB e nei </w:t>
      </w:r>
      <w:r w:rsidR="00B47EAD" w:rsidRPr="003467B8">
        <w:rPr>
          <w:rFonts w:ascii="Encode Sans ExpandedLight" w:hAnsi="Encode Sans ExpandedLight" w:cs="Arial"/>
          <w:bCs/>
          <w:i/>
          <w:sz w:val="18"/>
          <w:lang w:val="en-GB"/>
        </w:rPr>
        <w:t>documenti depositati da Groupe PSA presso l’AMF.</w:t>
      </w:r>
    </w:p>
    <w:sectPr w:rsidR="00A33E8D" w:rsidRPr="003467B8" w:rsidSect="00BE6DB5">
      <w:headerReference w:type="default" r:id="rId24"/>
      <w:footerReference w:type="default" r:id="rId25"/>
      <w:headerReference w:type="first" r:id="rId26"/>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ECA1" w14:textId="77777777" w:rsidR="004E1905" w:rsidRDefault="004E1905" w:rsidP="005F2120">
      <w:r>
        <w:separator/>
      </w:r>
    </w:p>
  </w:endnote>
  <w:endnote w:type="continuationSeparator" w:id="0">
    <w:p w14:paraId="593409FF" w14:textId="77777777" w:rsidR="004E1905" w:rsidRDefault="004E1905" w:rsidP="005F2120">
      <w:r>
        <w:continuationSeparator/>
      </w:r>
    </w:p>
  </w:endnote>
  <w:endnote w:type="continuationNotice" w:id="1">
    <w:p w14:paraId="3D2FD39F" w14:textId="77777777" w:rsidR="004E1905" w:rsidRDefault="004E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Times New Roman"/>
    <w:panose1 w:val="00000000000000000000"/>
    <w:charset w:val="00"/>
    <w:family w:val="auto"/>
    <w:pitch w:val="variable"/>
    <w:sig w:usb0="A00000FF" w:usb1="4000207B" w:usb2="00000000" w:usb3="00000000" w:csb0="00000193" w:csb1="00000000"/>
    <w:embedRegular r:id="rId1" w:subsetted="1" w:fontKey="{778930F7-5139-4B76-83E7-8F02E1481571}"/>
    <w:embedBold r:id="rId2" w:subsetted="1" w:fontKey="{A1F58B4E-BD33-40C1-9B7C-B0439F21CC53}"/>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3" w:fontKey="{A01B841C-9275-45A2-85A5-8DEE96223435}"/>
    <w:embedBold r:id="rId4" w:fontKey="{A3B50CBA-AE73-4318-9136-99E3E2AD915B}"/>
  </w:font>
  <w:font w:name="Calibri">
    <w:panose1 w:val="020F0502020204030204"/>
    <w:charset w:val="00"/>
    <w:family w:val="swiss"/>
    <w:pitch w:val="variable"/>
    <w:sig w:usb0="E0002AFF" w:usb1="C000247B" w:usb2="00000009" w:usb3="00000000" w:csb0="000001FF" w:csb1="00000000"/>
    <w:embedBoldItalic r:id="rId5" w:subsetted="1" w:fontKey="{9C2D1559-A6AF-470C-B8AB-A3C69E131590}"/>
  </w:font>
  <w:font w:name="Arial">
    <w:panose1 w:val="020B0604020202020204"/>
    <w:charset w:val="00"/>
    <w:family w:val="swiss"/>
    <w:pitch w:val="variable"/>
    <w:sig w:usb0="E0002EFF" w:usb1="C0007843" w:usb2="00000009" w:usb3="00000000" w:csb0="000001FF" w:csb1="00000000"/>
  </w:font>
  <w:font w:name="Encode Sans ExpandedLight">
    <w:altName w:val="Calibri"/>
    <w:panose1 w:val="00000000000000000000"/>
    <w:charset w:val="00"/>
    <w:family w:val="auto"/>
    <w:pitch w:val="variable"/>
    <w:sig w:usb0="A00000FF" w:usb1="4000207B" w:usb2="00000000" w:usb3="00000000" w:csb0="00000193" w:csb1="00000000"/>
    <w:embedRegular r:id="rId6" w:fontKey="{B0FC221E-08FE-4D27-A0E4-4E6C73908C61}"/>
    <w:embedBold r:id="rId7" w:fontKey="{656EF23E-1271-48B8-9837-E4E26188DC40}"/>
    <w:embedItalic r:id="rId8" w:fontKey="{F465DEF4-9BBC-4568-A1E5-1442FCDFC6ED}"/>
  </w:font>
  <w:font w:name="Encode Sans ExpandedThin">
    <w:altName w:val="Times New Roman"/>
    <w:panose1 w:val="00000000000000000000"/>
    <w:charset w:val="00"/>
    <w:family w:val="auto"/>
    <w:pitch w:val="variable"/>
    <w:sig w:usb0="A00000FF" w:usb1="4000207B" w:usb2="00000000" w:usb3="00000000" w:csb0="00000193" w:csb1="00000000"/>
    <w:embedRegular r:id="rId9" w:subsetted="1" w:fontKey="{91C1AB58-EBC6-4DC1-B529-A92F9A7952F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03C6300B" w:rsidR="00992BE1" w:rsidRDefault="00992BE1" w:rsidP="00992BE1">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B6076A">
      <w:rPr>
        <w:rStyle w:val="Numrodepage"/>
        <w:noProof/>
      </w:rPr>
      <w:t>5</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933E" w14:textId="77777777" w:rsidR="004E1905" w:rsidRDefault="004E1905" w:rsidP="005F2120">
      <w:r>
        <w:separator/>
      </w:r>
    </w:p>
  </w:footnote>
  <w:footnote w:type="continuationSeparator" w:id="0">
    <w:p w14:paraId="1FCD404A" w14:textId="77777777" w:rsidR="004E1905" w:rsidRDefault="004E1905" w:rsidP="005F2120">
      <w:r>
        <w:continuationSeparator/>
      </w:r>
    </w:p>
  </w:footnote>
  <w:footnote w:type="continuationNotice" w:id="1">
    <w:p w14:paraId="3E86560A" w14:textId="77777777" w:rsidR="004E1905" w:rsidRDefault="004E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9974" w14:textId="77777777" w:rsidR="007C7D67" w:rsidRDefault="007C7D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1BE2CCFF" w:rsidR="005F2120" w:rsidRDefault="00A33E8D" w:rsidP="0086416D">
    <w:pPr>
      <w:pStyle w:val="En-tte"/>
      <w:spacing w:after="320"/>
    </w:pPr>
    <w:r>
      <w:rPr>
        <w:noProof/>
        <w:lang w:val="fr-FR" w:eastAsia="fr-FR"/>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5"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6"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A33E8D" w:rsidRDefault="00A33E8D" w:rsidP="00A33E8D">
                            <w:pPr>
                              <w:jc w:val="left"/>
                              <w:rPr>
                                <w:rFonts w:ascii="Encode Sans ExpandedThin" w:hAnsi="Encode Sans ExpandedThin"/>
                                <w:color w:val="FFFFFF" w:themeColor="background1"/>
                                <w:sz w:val="23"/>
                                <w:szCs w:val="23"/>
                              </w:rPr>
                            </w:pPr>
                            <w:r>
                              <w:rPr>
                                <w:rFonts w:ascii="Encode Sans ExpandedThin" w:hAnsi="Encode Sans ExpandedThin"/>
                                <w:color w:val="FFFFFF" w:themeColor="background1"/>
                                <w:sz w:val="23"/>
                                <w:szCs w:val="23"/>
                              </w:rPr>
                              <w:t>COMUNICATO STAMPA</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sncIA&#10;AADbAAAADwAAAGRycy9kb3ducmV2LnhtbERPTWvCQBC9F/wPywi91V17KCV1FZW2eGlpVIrHMTsm&#10;wexsyI6a/vuuIHibx/ucyaz3jTpTF+vAFsYjA4q4CK7m0sJ28/H0CioKssMmMFn4owiz6eBhgpkL&#10;F87pvJZSpRCOGVqoRNpM61hU5DGOQkucuEPoPEqCXaldh5cU7hv9bMyL9lhzaqiwpWVFxXF98ha+&#10;jov3g9n+fv+0YvLdp8/7vSysfRz28zdQQr3cxTf3yqX5Y7j+kg7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ydwgAAANsAAAAPAAAAAAAAAAAAAAAAAJgCAABkcnMvZG93&#10;bnJldi54bWxQSwUGAAAAAAQABAD1AAAAhwM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gI8QA&#10;AADbAAAADwAAAGRycy9kb3ducmV2LnhtbESPQWvCQBSE74X+h+UVequ7CpUSXUVLW3pRGivi8Zl9&#10;JsHs25B91fTfdwWhx2FmvmGm89436kxdrANbGA4MKOIiuJpLC9vv96cXUFGQHTaBycIvRZjP7u+m&#10;mLlw4ZzOGylVgnDM0EIl0mZax6Iij3EQWuLkHUPnUZLsSu06vCS4b/TImLH2WHNaqLCl14qK0+bH&#10;W1idlm9Hs92tv1ox+f7D5/1BltY+PvSLCSihXv7Dt/anszB6huuX9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gICP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Ed8UA&#10;AADbAAAADwAAAGRycy9kb3ducmV2LnhtbESPQWsCMRSE7wX/Q3gFbzVbD2K3RimiqIgFbVGPj81z&#10;d2nysmziuvrrjSD0OMzMN8xo0lojGqp96VjBey8BQZw5XXKu4Pdn/jYE4QOyRuOYFFzJw2TceRlh&#10;qt2Ft9TsQi4ihH2KCooQqlRKnxVk0fdcRRy9k6sthijrXOoaLxFujewnyUBaLDkuFFjRtKDsb3e2&#10;CuxyWx0P2iy+m/1svbrePuZTs1Gq+9p+fYII1Ib/8LO91Ar6A3h8i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cR3xQAAANsAAAAPAAAAAAAAAAAAAAAAAJgCAABkcnMv&#10;ZG93bnJldi54bWxQSwUGAAAAAAQABAD1AAAAigM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A33E8D" w:rsidRDefault="00A33E8D" w:rsidP="00A33E8D">
                      <w:pPr>
                        <w:jc w:val="left"/>
                        <w:rPr>
                          <w:rFonts w:ascii="Encode Sans ExpandedThin" w:hAnsi="Encode Sans ExpandedThin"/>
                          <w:color w:val="FFFFFF" w:themeColor="background1"/>
                          <w:sz w:val="23"/>
                          <w:szCs w:val="23"/>
                        </w:rPr>
                      </w:pPr>
                      <w:r>
                        <w:rPr>
                          <w:rFonts w:ascii="Encode Sans ExpandedThin" w:hAnsi="Encode Sans ExpandedThin"/>
                          <w:color w:val="FFFFFF" w:themeColor="background1"/>
                          <w:sz w:val="23"/>
                          <w:szCs w:val="23"/>
                        </w:rPr>
                        <w:t>COMUNICATO STAMPA</w:t>
                      </w:r>
                    </w:p>
                  </w:txbxContent>
                </v:textbox>
              </v:shape>
              <w10:wrap anchorx="page" anchory="page"/>
              <w10:anchorlock/>
            </v:group>
          </w:pict>
        </mc:Fallback>
      </mc:AlternateContent>
    </w:r>
    <w:r>
      <w:rPr>
        <w:noProof/>
        <w:lang w:val="fr-FR" w:eastAsia="fr-FR"/>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embedSystemFonts/>
  <w:saveSubsetFonts/>
  <w:activeWritingStyle w:appName="MSWord" w:lang="it-IT" w:vendorID="64" w:dllVersion="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06552"/>
    <w:rsid w:val="00012F63"/>
    <w:rsid w:val="00022145"/>
    <w:rsid w:val="00042D20"/>
    <w:rsid w:val="00046D27"/>
    <w:rsid w:val="00063C48"/>
    <w:rsid w:val="00076F38"/>
    <w:rsid w:val="0008552B"/>
    <w:rsid w:val="00087566"/>
    <w:rsid w:val="00097244"/>
    <w:rsid w:val="000B36BE"/>
    <w:rsid w:val="000C1DB7"/>
    <w:rsid w:val="000E1A0C"/>
    <w:rsid w:val="000E3EE7"/>
    <w:rsid w:val="001227E7"/>
    <w:rsid w:val="00133001"/>
    <w:rsid w:val="001434E5"/>
    <w:rsid w:val="0014732D"/>
    <w:rsid w:val="001563A5"/>
    <w:rsid w:val="00157EEC"/>
    <w:rsid w:val="00170159"/>
    <w:rsid w:val="00173B8A"/>
    <w:rsid w:val="001B272D"/>
    <w:rsid w:val="001B41A8"/>
    <w:rsid w:val="001B4263"/>
    <w:rsid w:val="001B54CD"/>
    <w:rsid w:val="001B591C"/>
    <w:rsid w:val="001D444B"/>
    <w:rsid w:val="001D4E1F"/>
    <w:rsid w:val="001E3BF1"/>
    <w:rsid w:val="00203747"/>
    <w:rsid w:val="002159D0"/>
    <w:rsid w:val="00250670"/>
    <w:rsid w:val="002632FE"/>
    <w:rsid w:val="00273C6F"/>
    <w:rsid w:val="002836DD"/>
    <w:rsid w:val="00290F32"/>
    <w:rsid w:val="00293E0C"/>
    <w:rsid w:val="00294139"/>
    <w:rsid w:val="002A0E35"/>
    <w:rsid w:val="002A7441"/>
    <w:rsid w:val="002C02AD"/>
    <w:rsid w:val="002C4082"/>
    <w:rsid w:val="002C409D"/>
    <w:rsid w:val="002C508D"/>
    <w:rsid w:val="002E55FB"/>
    <w:rsid w:val="002F0B82"/>
    <w:rsid w:val="002F19BC"/>
    <w:rsid w:val="002F4229"/>
    <w:rsid w:val="00307156"/>
    <w:rsid w:val="00316465"/>
    <w:rsid w:val="003467B8"/>
    <w:rsid w:val="00352F73"/>
    <w:rsid w:val="003864AD"/>
    <w:rsid w:val="003A5D8C"/>
    <w:rsid w:val="003B4E3D"/>
    <w:rsid w:val="003B50DD"/>
    <w:rsid w:val="003C126F"/>
    <w:rsid w:val="003C401D"/>
    <w:rsid w:val="003D5352"/>
    <w:rsid w:val="003E54EF"/>
    <w:rsid w:val="003E68CC"/>
    <w:rsid w:val="003E6D1D"/>
    <w:rsid w:val="003F4716"/>
    <w:rsid w:val="004022B4"/>
    <w:rsid w:val="0040329B"/>
    <w:rsid w:val="004132EE"/>
    <w:rsid w:val="004205A7"/>
    <w:rsid w:val="00425677"/>
    <w:rsid w:val="00433EDD"/>
    <w:rsid w:val="0044219E"/>
    <w:rsid w:val="0045216F"/>
    <w:rsid w:val="004626A2"/>
    <w:rsid w:val="004729DF"/>
    <w:rsid w:val="004A2632"/>
    <w:rsid w:val="004A2B09"/>
    <w:rsid w:val="004A3C22"/>
    <w:rsid w:val="004A430E"/>
    <w:rsid w:val="004D4EBE"/>
    <w:rsid w:val="004D61EA"/>
    <w:rsid w:val="004D6FF4"/>
    <w:rsid w:val="004E1905"/>
    <w:rsid w:val="004E720B"/>
    <w:rsid w:val="00521368"/>
    <w:rsid w:val="00542A43"/>
    <w:rsid w:val="00544345"/>
    <w:rsid w:val="005540DF"/>
    <w:rsid w:val="00561A11"/>
    <w:rsid w:val="00572B0C"/>
    <w:rsid w:val="00585CE1"/>
    <w:rsid w:val="005948AC"/>
    <w:rsid w:val="00594C18"/>
    <w:rsid w:val="005A2170"/>
    <w:rsid w:val="005B3902"/>
    <w:rsid w:val="005C775F"/>
    <w:rsid w:val="005D7BAD"/>
    <w:rsid w:val="005F2120"/>
    <w:rsid w:val="005F76DE"/>
    <w:rsid w:val="00601013"/>
    <w:rsid w:val="00601FD2"/>
    <w:rsid w:val="00604ECA"/>
    <w:rsid w:val="006100EF"/>
    <w:rsid w:val="0061682B"/>
    <w:rsid w:val="00621C75"/>
    <w:rsid w:val="0062285E"/>
    <w:rsid w:val="006260D1"/>
    <w:rsid w:val="00632014"/>
    <w:rsid w:val="00641F66"/>
    <w:rsid w:val="00646166"/>
    <w:rsid w:val="00655A10"/>
    <w:rsid w:val="006635EE"/>
    <w:rsid w:val="00665C9F"/>
    <w:rsid w:val="00666243"/>
    <w:rsid w:val="00672A74"/>
    <w:rsid w:val="00682310"/>
    <w:rsid w:val="006826F0"/>
    <w:rsid w:val="0069348C"/>
    <w:rsid w:val="006A2474"/>
    <w:rsid w:val="006A5907"/>
    <w:rsid w:val="006A6D23"/>
    <w:rsid w:val="006B5C7E"/>
    <w:rsid w:val="006C6D0C"/>
    <w:rsid w:val="006D53E9"/>
    <w:rsid w:val="006D5640"/>
    <w:rsid w:val="006D77CB"/>
    <w:rsid w:val="006E27BF"/>
    <w:rsid w:val="00700861"/>
    <w:rsid w:val="00705B28"/>
    <w:rsid w:val="00711817"/>
    <w:rsid w:val="00725625"/>
    <w:rsid w:val="00726427"/>
    <w:rsid w:val="00734863"/>
    <w:rsid w:val="007429B6"/>
    <w:rsid w:val="00744837"/>
    <w:rsid w:val="007471A3"/>
    <w:rsid w:val="0078134D"/>
    <w:rsid w:val="0079403E"/>
    <w:rsid w:val="00795EAD"/>
    <w:rsid w:val="007A46E2"/>
    <w:rsid w:val="007A52B6"/>
    <w:rsid w:val="007A600A"/>
    <w:rsid w:val="007B1AE9"/>
    <w:rsid w:val="007B47BD"/>
    <w:rsid w:val="007C7D67"/>
    <w:rsid w:val="007D5DA4"/>
    <w:rsid w:val="007E2244"/>
    <w:rsid w:val="007E317D"/>
    <w:rsid w:val="0080313B"/>
    <w:rsid w:val="00805FAA"/>
    <w:rsid w:val="00810BCE"/>
    <w:rsid w:val="008115F3"/>
    <w:rsid w:val="008124BD"/>
    <w:rsid w:val="00815B14"/>
    <w:rsid w:val="00824D84"/>
    <w:rsid w:val="008307A2"/>
    <w:rsid w:val="00834408"/>
    <w:rsid w:val="00844956"/>
    <w:rsid w:val="00851429"/>
    <w:rsid w:val="00863AE2"/>
    <w:rsid w:val="0086416D"/>
    <w:rsid w:val="00877117"/>
    <w:rsid w:val="008937D2"/>
    <w:rsid w:val="008A41D4"/>
    <w:rsid w:val="008B4CD5"/>
    <w:rsid w:val="008B52EA"/>
    <w:rsid w:val="008C0410"/>
    <w:rsid w:val="008C41B1"/>
    <w:rsid w:val="008D5816"/>
    <w:rsid w:val="008D7EAC"/>
    <w:rsid w:val="008E193C"/>
    <w:rsid w:val="008E6450"/>
    <w:rsid w:val="008F0F07"/>
    <w:rsid w:val="008F2A13"/>
    <w:rsid w:val="00906FE9"/>
    <w:rsid w:val="00920A46"/>
    <w:rsid w:val="00952DA4"/>
    <w:rsid w:val="00992BE1"/>
    <w:rsid w:val="009932BF"/>
    <w:rsid w:val="009968C5"/>
    <w:rsid w:val="009A07E8"/>
    <w:rsid w:val="009A23AB"/>
    <w:rsid w:val="009C0D81"/>
    <w:rsid w:val="009C1456"/>
    <w:rsid w:val="009D180E"/>
    <w:rsid w:val="009D4862"/>
    <w:rsid w:val="009F04FB"/>
    <w:rsid w:val="009F7A92"/>
    <w:rsid w:val="00A038E5"/>
    <w:rsid w:val="00A1308E"/>
    <w:rsid w:val="00A20FE2"/>
    <w:rsid w:val="00A242CE"/>
    <w:rsid w:val="00A24479"/>
    <w:rsid w:val="00A267F9"/>
    <w:rsid w:val="00A33E8D"/>
    <w:rsid w:val="00A51C07"/>
    <w:rsid w:val="00A71966"/>
    <w:rsid w:val="00A722A2"/>
    <w:rsid w:val="00A87390"/>
    <w:rsid w:val="00A95CDE"/>
    <w:rsid w:val="00AA0F19"/>
    <w:rsid w:val="00AA6F62"/>
    <w:rsid w:val="00AD68E7"/>
    <w:rsid w:val="00AE0A8F"/>
    <w:rsid w:val="00AE434D"/>
    <w:rsid w:val="00AF1576"/>
    <w:rsid w:val="00B13A02"/>
    <w:rsid w:val="00B26B4F"/>
    <w:rsid w:val="00B32F4C"/>
    <w:rsid w:val="00B338DB"/>
    <w:rsid w:val="00B36FBF"/>
    <w:rsid w:val="00B451AD"/>
    <w:rsid w:val="00B47EAD"/>
    <w:rsid w:val="00B51FC8"/>
    <w:rsid w:val="00B56F08"/>
    <w:rsid w:val="00B6076A"/>
    <w:rsid w:val="00B64010"/>
    <w:rsid w:val="00B64F18"/>
    <w:rsid w:val="00B92FB1"/>
    <w:rsid w:val="00BC154B"/>
    <w:rsid w:val="00BC19DA"/>
    <w:rsid w:val="00BD046A"/>
    <w:rsid w:val="00BD745F"/>
    <w:rsid w:val="00BE6DB5"/>
    <w:rsid w:val="00C10E75"/>
    <w:rsid w:val="00C21B90"/>
    <w:rsid w:val="00C31F14"/>
    <w:rsid w:val="00C344A3"/>
    <w:rsid w:val="00C43A7B"/>
    <w:rsid w:val="00C52218"/>
    <w:rsid w:val="00C60A64"/>
    <w:rsid w:val="00C60D04"/>
    <w:rsid w:val="00C63CC0"/>
    <w:rsid w:val="00C67A41"/>
    <w:rsid w:val="00C84575"/>
    <w:rsid w:val="00C85848"/>
    <w:rsid w:val="00C871E6"/>
    <w:rsid w:val="00C91F1C"/>
    <w:rsid w:val="00CB00C5"/>
    <w:rsid w:val="00CC064F"/>
    <w:rsid w:val="00CC3762"/>
    <w:rsid w:val="00CD556C"/>
    <w:rsid w:val="00D11A16"/>
    <w:rsid w:val="00D12EEC"/>
    <w:rsid w:val="00D1761C"/>
    <w:rsid w:val="00D20C83"/>
    <w:rsid w:val="00D22D7D"/>
    <w:rsid w:val="00D265D9"/>
    <w:rsid w:val="00D3384B"/>
    <w:rsid w:val="00D35611"/>
    <w:rsid w:val="00D500E2"/>
    <w:rsid w:val="00D5456A"/>
    <w:rsid w:val="00D54C2A"/>
    <w:rsid w:val="00D72E4E"/>
    <w:rsid w:val="00D92963"/>
    <w:rsid w:val="00D95719"/>
    <w:rsid w:val="00D95FC1"/>
    <w:rsid w:val="00DA27E1"/>
    <w:rsid w:val="00DB1346"/>
    <w:rsid w:val="00DB74CF"/>
    <w:rsid w:val="00DD45BC"/>
    <w:rsid w:val="00DE1489"/>
    <w:rsid w:val="00DE72B9"/>
    <w:rsid w:val="00E039AB"/>
    <w:rsid w:val="00E3102A"/>
    <w:rsid w:val="00E54FC6"/>
    <w:rsid w:val="00E61094"/>
    <w:rsid w:val="00E64D95"/>
    <w:rsid w:val="00EA5430"/>
    <w:rsid w:val="00EC7270"/>
    <w:rsid w:val="00EE20C4"/>
    <w:rsid w:val="00EE25B8"/>
    <w:rsid w:val="00EF4409"/>
    <w:rsid w:val="00F03AE5"/>
    <w:rsid w:val="00F058CA"/>
    <w:rsid w:val="00F10780"/>
    <w:rsid w:val="00F233A0"/>
    <w:rsid w:val="00F3056D"/>
    <w:rsid w:val="00F3717F"/>
    <w:rsid w:val="00F37708"/>
    <w:rsid w:val="00F453A4"/>
    <w:rsid w:val="00F45B9A"/>
    <w:rsid w:val="00F50CC3"/>
    <w:rsid w:val="00F5284E"/>
    <w:rsid w:val="00F534F3"/>
    <w:rsid w:val="00F657B5"/>
    <w:rsid w:val="00F7331F"/>
    <w:rsid w:val="00FD3433"/>
    <w:rsid w:val="00FD6CFC"/>
    <w:rsid w:val="00FE3E45"/>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8C1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Titre2">
    <w:name w:val="heading 2"/>
    <w:basedOn w:val="Normal"/>
    <w:next w:val="Normal"/>
    <w:link w:val="Titre2C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F2120"/>
    <w:pPr>
      <w:jc w:val="left"/>
    </w:pPr>
    <w:rPr>
      <w:color w:val="243782" w:themeColor="text2"/>
    </w:rPr>
  </w:style>
  <w:style w:type="character" w:customStyle="1" w:styleId="En-tteCar">
    <w:name w:val="En-tête Car"/>
    <w:basedOn w:val="Policepardfaut"/>
    <w:link w:val="En-tte"/>
    <w:uiPriority w:val="99"/>
    <w:rsid w:val="0086416D"/>
    <w:rPr>
      <w:color w:val="243782" w:themeColor="text2"/>
      <w:lang w:val="it-IT"/>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it-IT"/>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Appelnotedebasdep">
    <w:name w:val="footnote reference"/>
    <w:basedOn w:val="Policepardfaut"/>
    <w:uiPriority w:val="99"/>
    <w:semiHidden/>
    <w:unhideWhenUsed/>
    <w:rsid w:val="00726427"/>
    <w:rPr>
      <w:vertAlign w:val="superscript"/>
    </w:rPr>
  </w:style>
  <w:style w:type="character" w:customStyle="1" w:styleId="Titre2Car">
    <w:name w:val="Titre 2 Car"/>
    <w:basedOn w:val="Policepardfaut"/>
    <w:link w:val="Titre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lev">
    <w:name w:val="Strong"/>
    <w:basedOn w:val="Policepardfau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rsid w:val="00A242CE"/>
    <w:rPr>
      <w:color w:val="272B35" w:themeColor="followedHyperlink"/>
      <w:u w:val="single"/>
    </w:rPr>
  </w:style>
  <w:style w:type="table" w:customStyle="1" w:styleId="Grilledutableau1">
    <w:name w:val="Grille du tableau1"/>
    <w:basedOn w:val="TableauNormal"/>
    <w:next w:val="Grilledutableau"/>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AE5"/>
    <w:pPr>
      <w:jc w:val="left"/>
    </w:pPr>
    <w:rPr>
      <w:sz w:val="20"/>
      <w:szCs w:val="20"/>
    </w:rPr>
  </w:style>
  <w:style w:type="character" w:customStyle="1" w:styleId="NotedebasdepageCar">
    <w:name w:val="Note de bas de page Car"/>
    <w:basedOn w:val="Policepardfaut"/>
    <w:link w:val="Notedebasdepage"/>
    <w:uiPriority w:val="99"/>
    <w:semiHidden/>
    <w:rsid w:val="00F03AE5"/>
    <w:rPr>
      <w:sz w:val="20"/>
      <w:szCs w:val="20"/>
      <w:lang w:val="it-IT"/>
    </w:rPr>
  </w:style>
  <w:style w:type="paragraph" w:styleId="Textedebulles">
    <w:name w:val="Balloon Text"/>
    <w:basedOn w:val="Normal"/>
    <w:link w:val="TextedebullesCar"/>
    <w:uiPriority w:val="99"/>
    <w:semiHidden/>
    <w:unhideWhenUsed/>
    <w:rsid w:val="007A5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B6"/>
    <w:rPr>
      <w:rFonts w:ascii="Segoe UI" w:hAnsi="Segoe UI" w:cs="Segoe UI"/>
      <w:sz w:val="18"/>
      <w:szCs w:val="18"/>
      <w:lang w:val="it-IT"/>
    </w:rPr>
  </w:style>
  <w:style w:type="character" w:styleId="Marquedecommentaire">
    <w:name w:val="annotation reference"/>
    <w:basedOn w:val="Policepardfaut"/>
    <w:uiPriority w:val="99"/>
    <w:semiHidden/>
    <w:rsid w:val="00D92963"/>
    <w:rPr>
      <w:sz w:val="16"/>
      <w:szCs w:val="16"/>
    </w:rPr>
  </w:style>
  <w:style w:type="paragraph" w:styleId="Commentaire">
    <w:name w:val="annotation text"/>
    <w:basedOn w:val="Normal"/>
    <w:link w:val="CommentaireCar"/>
    <w:uiPriority w:val="99"/>
    <w:semiHidden/>
    <w:rsid w:val="00D92963"/>
    <w:rPr>
      <w:sz w:val="20"/>
      <w:szCs w:val="20"/>
    </w:rPr>
  </w:style>
  <w:style w:type="character" w:customStyle="1" w:styleId="CommentaireCar">
    <w:name w:val="Commentaire Car"/>
    <w:basedOn w:val="Policepardfaut"/>
    <w:link w:val="Commentaire"/>
    <w:uiPriority w:val="99"/>
    <w:semiHidden/>
    <w:rsid w:val="00D92963"/>
    <w:rPr>
      <w:sz w:val="20"/>
      <w:szCs w:val="20"/>
      <w:lang w:val="it-IT"/>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b/>
      <w:bCs/>
      <w:sz w:val="20"/>
      <w:szCs w:val="20"/>
      <w:lang w:val="it-IT"/>
    </w:rPr>
  </w:style>
  <w:style w:type="table" w:customStyle="1" w:styleId="Grilledutableau2">
    <w:name w:val="Grille du tableau2"/>
    <w:basedOn w:val="TableauNormal"/>
    <w:next w:val="Grilledutableau"/>
    <w:uiPriority w:val="39"/>
    <w:rsid w:val="00A1308E"/>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karine.douet@stellantis.com" TargetMode="External"/><Relationship Id="rId7" Type="http://schemas.openxmlformats.org/officeDocument/2006/relationships/hyperlink" Target="http://www.stellantis.com" TargetMode="Externa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mailto:shawn.morgan@stellantis.com" TargetMode="External"/><Relationship Id="rId28"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valerie.gillot@stellantis.co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2169</Words>
  <Characters>11933</Characters>
  <Application>Microsoft Office Word</Application>
  <DocSecurity>0</DocSecurity>
  <Lines>99</Lines>
  <Paragraphs>28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2021-01-19T14:33:00Z</dcterms:created>
  <dcterms:modified xsi:type="dcterms:W3CDTF">2021-01-19T14:33:00Z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2021-01-19T14:30:09Z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8eb7854e-914d-4bab-b351-e10014647f6a</vt:lpwstr>
  </property>
  <property fmtid="{D5CDD505-2E9C-101B-9397-08002B2CF9AE}" pid="8" name="MSIP_Label_2fd53d93-3f4c-4b90-b511-bd6bdbb4fba9_ContentBits">
    <vt:lpwstr>0</vt:lpwstr>
  </property>
</Properties>
</file>