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95F82" w14:textId="5B49D378" w:rsidR="008B6C37" w:rsidRPr="008B6C37" w:rsidRDefault="0018351C" w:rsidP="008B6C37">
      <w:pPr>
        <w:rPr>
          <w:rFonts w:asciiTheme="majorHAnsi" w:hAnsiTheme="majorHAnsi"/>
          <w:bCs/>
          <w:color w:val="243782" w:themeColor="text2"/>
          <w:szCs w:val="24"/>
        </w:rPr>
      </w:pPr>
      <w:r w:rsidRPr="00C64511">
        <w:rPr>
          <w:rFonts w:ascii="Encode Sans SemiBold" w:hAnsi="Encode Sans SemiBold"/>
          <w:bCs/>
          <w:noProof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E76D2D" wp14:editId="0C540C53">
                <wp:simplePos x="0" y="0"/>
                <wp:positionH relativeFrom="margin">
                  <wp:posOffset>0</wp:posOffset>
                </wp:positionH>
                <wp:positionV relativeFrom="page">
                  <wp:posOffset>1524635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36DED3" id="Freeform 27" o:spid="_x0000_s1026" style="position:absolute;margin-left:0;margin-top:120.05pt;width:33.85pt;height: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4EBCAC59" w14:textId="7A71B214" w:rsidR="00D826B9" w:rsidRPr="00D826B9" w:rsidRDefault="008B6C37" w:rsidP="00D826B9">
      <w:pPr>
        <w:jc w:val="center"/>
        <w:rPr>
          <w:rFonts w:ascii="Encode Sans SemiBold" w:hAnsi="Encode Sans SemiBold"/>
          <w:color w:val="243782" w:themeColor="text2"/>
          <w:szCs w:val="18"/>
        </w:rPr>
      </w:pPr>
      <w:r w:rsidRPr="00D826B9">
        <w:rPr>
          <w:rFonts w:ascii="Encode Sans SemiBold" w:hAnsi="Encode Sans SemiBold"/>
          <w:color w:val="243782" w:themeColor="text2"/>
          <w:szCs w:val="18"/>
        </w:rPr>
        <w:t xml:space="preserve">STELLANTIS annuncia la firma di una linea di credito </w:t>
      </w:r>
      <w:r w:rsidR="006C6858">
        <w:rPr>
          <w:rFonts w:ascii="Encode Sans SemiBold" w:hAnsi="Encode Sans SemiBold"/>
          <w:color w:val="243782" w:themeColor="text2"/>
          <w:szCs w:val="18"/>
        </w:rPr>
        <w:t xml:space="preserve">revolving </w:t>
      </w:r>
      <w:r w:rsidRPr="00D826B9">
        <w:rPr>
          <w:rFonts w:ascii="Encode Sans SemiBold" w:hAnsi="Encode Sans SemiBold"/>
          <w:color w:val="243782" w:themeColor="text2"/>
          <w:szCs w:val="18"/>
        </w:rPr>
        <w:t xml:space="preserve">sindacata da 12 miliardi di euro </w:t>
      </w:r>
    </w:p>
    <w:p w14:paraId="4F154DB3" w14:textId="77E40E68" w:rsidR="008B6C37" w:rsidRDefault="008B6C37" w:rsidP="008B6C37">
      <w:pPr>
        <w:spacing w:after="0"/>
        <w:rPr>
          <w:rFonts w:ascii="Encode Sans ExpandedLight" w:hAnsi="Encode Sans ExpandedLight"/>
          <w:sz w:val="21"/>
          <w:szCs w:val="21"/>
        </w:rPr>
      </w:pPr>
      <w:r w:rsidRPr="008B6C37">
        <w:rPr>
          <w:rFonts w:ascii="Encode Sans ExpandedLight" w:hAnsi="Encode Sans ExpandedLight"/>
          <w:sz w:val="21"/>
          <w:szCs w:val="21"/>
        </w:rPr>
        <w:t xml:space="preserve">Amsterdam, 23 luglio 2021 </w:t>
      </w:r>
      <w:r w:rsidR="00D826B9">
        <w:rPr>
          <w:rFonts w:ascii="Encode Sans ExpandedLight" w:hAnsi="Encode Sans ExpandedLight"/>
          <w:sz w:val="21"/>
          <w:szCs w:val="21"/>
        </w:rPr>
        <w:t xml:space="preserve">- </w:t>
      </w:r>
      <w:proofErr w:type="spellStart"/>
      <w:r w:rsidR="00951FC9" w:rsidRPr="00951FC9">
        <w:rPr>
          <w:rFonts w:ascii="Encode Sans ExpandedLight" w:hAnsi="Encode Sans ExpandedLight"/>
          <w:sz w:val="21"/>
          <w:szCs w:val="21"/>
        </w:rPr>
        <w:t>Stellantis</w:t>
      </w:r>
      <w:proofErr w:type="spellEnd"/>
      <w:r w:rsidR="00951FC9" w:rsidRPr="00951FC9">
        <w:rPr>
          <w:rFonts w:ascii="Encode Sans ExpandedLight" w:hAnsi="Encode Sans ExpandedLight"/>
          <w:sz w:val="21"/>
          <w:szCs w:val="21"/>
        </w:rPr>
        <w:t xml:space="preserve"> N.V. (NYSE / MTA / </w:t>
      </w:r>
      <w:proofErr w:type="spellStart"/>
      <w:r w:rsidR="00951FC9" w:rsidRPr="00951FC9">
        <w:rPr>
          <w:rFonts w:ascii="Encode Sans ExpandedLight" w:hAnsi="Encode Sans ExpandedLight"/>
          <w:sz w:val="21"/>
          <w:szCs w:val="21"/>
        </w:rPr>
        <w:t>Euronext</w:t>
      </w:r>
      <w:proofErr w:type="spellEnd"/>
      <w:r w:rsidR="00951FC9" w:rsidRPr="00951FC9">
        <w:rPr>
          <w:rFonts w:ascii="Encode Sans ExpandedLight" w:hAnsi="Encode Sans ExpandedLight"/>
          <w:sz w:val="21"/>
          <w:szCs w:val="21"/>
        </w:rPr>
        <w:t xml:space="preserve"> Paris: STLA) (“</w:t>
      </w:r>
      <w:proofErr w:type="spellStart"/>
      <w:r w:rsidR="00951FC9" w:rsidRPr="00951FC9">
        <w:rPr>
          <w:rFonts w:ascii="Encode Sans ExpandedLight" w:hAnsi="Encode Sans ExpandedLight"/>
          <w:sz w:val="21"/>
          <w:szCs w:val="21"/>
        </w:rPr>
        <w:t>Stellantis</w:t>
      </w:r>
      <w:proofErr w:type="spellEnd"/>
      <w:r w:rsidR="00951FC9" w:rsidRPr="00951FC9">
        <w:rPr>
          <w:rFonts w:ascii="Encode Sans ExpandedLight" w:hAnsi="Encode Sans ExpandedLight"/>
          <w:sz w:val="21"/>
          <w:szCs w:val="21"/>
        </w:rPr>
        <w:t>”)</w:t>
      </w:r>
      <w:r w:rsidR="00951FC9">
        <w:rPr>
          <w:rFonts w:ascii="Encode Sans ExpandedLight" w:hAnsi="Encode Sans ExpandedLight"/>
          <w:sz w:val="21"/>
          <w:szCs w:val="21"/>
        </w:rPr>
        <w:t xml:space="preserve"> </w:t>
      </w:r>
      <w:bookmarkStart w:id="0" w:name="_GoBack"/>
      <w:bookmarkEnd w:id="0"/>
      <w:r w:rsidRPr="008B6C37">
        <w:rPr>
          <w:rFonts w:ascii="Encode Sans ExpandedLight" w:hAnsi="Encode Sans ExpandedLight"/>
          <w:sz w:val="21"/>
          <w:szCs w:val="21"/>
        </w:rPr>
        <w:t>annuncia di aver fir</w:t>
      </w:r>
      <w:r>
        <w:rPr>
          <w:rFonts w:ascii="Encode Sans ExpandedLight" w:hAnsi="Encode Sans ExpandedLight"/>
          <w:sz w:val="21"/>
          <w:szCs w:val="21"/>
        </w:rPr>
        <w:t xml:space="preserve">mato una nuova linea di credito </w:t>
      </w:r>
      <w:r w:rsidRPr="008B6C37">
        <w:rPr>
          <w:rFonts w:ascii="Encode Sans ExpandedLight" w:hAnsi="Encode Sans ExpandedLight"/>
          <w:sz w:val="21"/>
          <w:szCs w:val="21"/>
        </w:rPr>
        <w:t xml:space="preserve">revolving </w:t>
      </w:r>
      <w:r w:rsidR="006C6858">
        <w:rPr>
          <w:rFonts w:ascii="Encode Sans ExpandedLight" w:hAnsi="Encode Sans ExpandedLight"/>
          <w:sz w:val="21"/>
          <w:szCs w:val="21"/>
        </w:rPr>
        <w:t xml:space="preserve">sindacata </w:t>
      </w:r>
      <w:r w:rsidRPr="008B6C37">
        <w:rPr>
          <w:rFonts w:ascii="Encode Sans ExpandedLight" w:hAnsi="Encode Sans ExpandedLight"/>
          <w:sz w:val="21"/>
          <w:szCs w:val="21"/>
        </w:rPr>
        <w:t>("RCF") di 12 miliardi di euro con un gruppo di 29 banche.</w:t>
      </w:r>
    </w:p>
    <w:p w14:paraId="09B7916D" w14:textId="7F52B380" w:rsidR="008B6C37" w:rsidRPr="008B6C37" w:rsidRDefault="008B6C37" w:rsidP="008B6C37">
      <w:pPr>
        <w:spacing w:after="0"/>
        <w:rPr>
          <w:rFonts w:ascii="Encode Sans ExpandedLight" w:hAnsi="Encode Sans ExpandedLight"/>
          <w:sz w:val="21"/>
          <w:szCs w:val="21"/>
        </w:rPr>
      </w:pPr>
      <w:r w:rsidRPr="008B6C37">
        <w:rPr>
          <w:rFonts w:ascii="Encode Sans ExpandedLight" w:hAnsi="Encode Sans ExpandedLight"/>
          <w:sz w:val="21"/>
          <w:szCs w:val="21"/>
        </w:rPr>
        <w:t xml:space="preserve"> </w:t>
      </w:r>
    </w:p>
    <w:p w14:paraId="56C03709" w14:textId="0C7ACC7A" w:rsidR="008B6C37" w:rsidRDefault="008B6C37" w:rsidP="008B6C37">
      <w:pPr>
        <w:spacing w:after="0"/>
        <w:rPr>
          <w:rFonts w:ascii="Encode Sans ExpandedLight" w:hAnsi="Encode Sans ExpandedLight"/>
          <w:sz w:val="21"/>
          <w:szCs w:val="21"/>
        </w:rPr>
      </w:pPr>
      <w:r w:rsidRPr="008B6C37">
        <w:rPr>
          <w:rFonts w:ascii="Encode Sans ExpandedLight" w:hAnsi="Encode Sans ExpandedLight"/>
          <w:sz w:val="21"/>
          <w:szCs w:val="21"/>
        </w:rPr>
        <w:t>Questo nuovo RCF sostituisce gli attuali RC</w:t>
      </w:r>
      <w:r>
        <w:rPr>
          <w:rFonts w:ascii="Encode Sans ExpandedLight" w:hAnsi="Encode Sans ExpandedLight"/>
          <w:sz w:val="21"/>
          <w:szCs w:val="21"/>
        </w:rPr>
        <w:t xml:space="preserve">F sindacati </w:t>
      </w:r>
      <w:r w:rsidR="00D826B9">
        <w:rPr>
          <w:rFonts w:ascii="Encode Sans ExpandedLight" w:hAnsi="Encode Sans ExpandedLight"/>
          <w:sz w:val="21"/>
          <w:szCs w:val="21"/>
        </w:rPr>
        <w:t>da</w:t>
      </w:r>
      <w:r>
        <w:rPr>
          <w:rFonts w:ascii="Encode Sans ExpandedLight" w:hAnsi="Encode Sans ExpandedLight"/>
          <w:sz w:val="21"/>
          <w:szCs w:val="21"/>
        </w:rPr>
        <w:t xml:space="preserve"> </w:t>
      </w:r>
      <w:proofErr w:type="spellStart"/>
      <w:r>
        <w:rPr>
          <w:rFonts w:ascii="Encode Sans ExpandedLight" w:hAnsi="Encode Sans ExpandedLight"/>
          <w:sz w:val="21"/>
          <w:szCs w:val="21"/>
        </w:rPr>
        <w:t>Groupe</w:t>
      </w:r>
      <w:proofErr w:type="spellEnd"/>
      <w:r>
        <w:rPr>
          <w:rFonts w:ascii="Encode Sans ExpandedLight" w:hAnsi="Encode Sans ExpandedLight"/>
          <w:sz w:val="21"/>
          <w:szCs w:val="21"/>
        </w:rPr>
        <w:t xml:space="preserve"> </w:t>
      </w:r>
      <w:r w:rsidR="00D826B9">
        <w:rPr>
          <w:rFonts w:ascii="Encode Sans ExpandedLight" w:hAnsi="Encode Sans ExpandedLight"/>
          <w:sz w:val="21"/>
          <w:szCs w:val="21"/>
        </w:rPr>
        <w:t xml:space="preserve">PSA </w:t>
      </w:r>
      <w:r w:rsidR="00D826B9" w:rsidRPr="008B6C37">
        <w:rPr>
          <w:rFonts w:ascii="Encode Sans ExpandedLight" w:hAnsi="Encode Sans ExpandedLight"/>
          <w:sz w:val="21"/>
          <w:szCs w:val="21"/>
        </w:rPr>
        <w:t>(</w:t>
      </w:r>
      <w:r w:rsidRPr="008B6C37">
        <w:rPr>
          <w:rFonts w:ascii="Encode Sans ExpandedLight" w:hAnsi="Encode Sans ExpandedLight"/>
          <w:sz w:val="21"/>
          <w:szCs w:val="21"/>
        </w:rPr>
        <w:t>3</w:t>
      </w:r>
      <w:r>
        <w:rPr>
          <w:rFonts w:ascii="Encode Sans ExpandedLight" w:hAnsi="Encode Sans ExpandedLight"/>
          <w:sz w:val="21"/>
          <w:szCs w:val="21"/>
        </w:rPr>
        <w:t xml:space="preserve"> </w:t>
      </w:r>
      <w:r w:rsidRPr="008B6C37">
        <w:rPr>
          <w:rFonts w:ascii="Encode Sans ExpandedLight" w:hAnsi="Encode Sans ExpandedLight"/>
          <w:sz w:val="21"/>
          <w:szCs w:val="21"/>
        </w:rPr>
        <w:t>miliardi di euro) e dal Gruppo FCA (6,25 miliardi di euro),</w:t>
      </w:r>
      <w:r>
        <w:rPr>
          <w:rFonts w:ascii="Encode Sans ExpandedLight" w:hAnsi="Encode Sans ExpandedLight"/>
          <w:sz w:val="21"/>
          <w:szCs w:val="21"/>
        </w:rPr>
        <w:t xml:space="preserve"> fornendo così un aumento della </w:t>
      </w:r>
      <w:r w:rsidRPr="008B6C37">
        <w:rPr>
          <w:rFonts w:ascii="Encode Sans ExpandedLight" w:hAnsi="Encode Sans ExpandedLight"/>
          <w:sz w:val="21"/>
          <w:szCs w:val="21"/>
        </w:rPr>
        <w:t>liquidità complessiva del Gruppo e un'estensione della</w:t>
      </w:r>
      <w:r>
        <w:rPr>
          <w:rFonts w:ascii="Encode Sans ExpandedLight" w:hAnsi="Encode Sans ExpandedLight"/>
          <w:sz w:val="21"/>
          <w:szCs w:val="21"/>
        </w:rPr>
        <w:t xml:space="preserve"> durata della linea di credito.</w:t>
      </w:r>
    </w:p>
    <w:p w14:paraId="1B31DB40" w14:textId="77777777" w:rsidR="008B6C37" w:rsidRDefault="008B6C37" w:rsidP="008B6C37">
      <w:pPr>
        <w:spacing w:after="0"/>
        <w:rPr>
          <w:rFonts w:ascii="Encode Sans ExpandedLight" w:hAnsi="Encode Sans ExpandedLight"/>
          <w:sz w:val="21"/>
          <w:szCs w:val="21"/>
        </w:rPr>
      </w:pPr>
    </w:p>
    <w:p w14:paraId="57278438" w14:textId="681EEE2B" w:rsidR="008B6C37" w:rsidRPr="008B6C37" w:rsidRDefault="008B6C37" w:rsidP="008B6C37">
      <w:pPr>
        <w:spacing w:after="0"/>
        <w:rPr>
          <w:rFonts w:ascii="Encode Sans ExpandedLight" w:hAnsi="Encode Sans ExpandedLight"/>
          <w:sz w:val="21"/>
          <w:szCs w:val="21"/>
        </w:rPr>
      </w:pPr>
      <w:r w:rsidRPr="008B6C37">
        <w:rPr>
          <w:rFonts w:ascii="Encode Sans ExpandedLight" w:hAnsi="Encode Sans ExpandedLight"/>
          <w:sz w:val="21"/>
          <w:szCs w:val="21"/>
        </w:rPr>
        <w:t>Questo nuovo RCF, disponibile per</w:t>
      </w:r>
      <w:r>
        <w:rPr>
          <w:rFonts w:ascii="Encode Sans ExpandedLight" w:hAnsi="Encode Sans ExpandedLight"/>
          <w:sz w:val="21"/>
          <w:szCs w:val="21"/>
        </w:rPr>
        <w:t xml:space="preserve"> le generali </w:t>
      </w:r>
      <w:r w:rsidRPr="008B6C37">
        <w:rPr>
          <w:rFonts w:ascii="Encode Sans ExpandedLight" w:hAnsi="Encode Sans ExpandedLight"/>
          <w:sz w:val="21"/>
          <w:szCs w:val="21"/>
        </w:rPr>
        <w:t>esigenze aziendali</w:t>
      </w:r>
      <w:r>
        <w:rPr>
          <w:rFonts w:ascii="Encode Sans ExpandedLight" w:hAnsi="Encode Sans ExpandedLight"/>
          <w:sz w:val="21"/>
          <w:szCs w:val="21"/>
        </w:rPr>
        <w:t xml:space="preserve">, è strutturato in due </w:t>
      </w:r>
      <w:r w:rsidRPr="008B6C37">
        <w:rPr>
          <w:rFonts w:ascii="Encode Sans ExpandedLight" w:hAnsi="Encode Sans ExpandedLight"/>
          <w:sz w:val="21"/>
          <w:szCs w:val="21"/>
        </w:rPr>
        <w:t>tranche: 6 miliardi di euro, con una durata di 3 anni, e 6 miliardi di euro, con una durata di 5 anni. C</w:t>
      </w:r>
      <w:r>
        <w:rPr>
          <w:rFonts w:ascii="Encode Sans ExpandedLight" w:hAnsi="Encode Sans ExpandedLight"/>
          <w:sz w:val="21"/>
          <w:szCs w:val="21"/>
        </w:rPr>
        <w:t xml:space="preserve">iascuna </w:t>
      </w:r>
      <w:r w:rsidRPr="008B6C37">
        <w:rPr>
          <w:rFonts w:ascii="Encode Sans ExpandedLight" w:hAnsi="Encode Sans ExpandedLight"/>
          <w:sz w:val="21"/>
          <w:szCs w:val="21"/>
        </w:rPr>
        <w:t>tranche beneficia di due ulteriori opzioni di estensione di un anno ciascuna.</w:t>
      </w:r>
    </w:p>
    <w:p w14:paraId="17BDABAB" w14:textId="77777777" w:rsidR="008B6C37" w:rsidRDefault="008B6C37" w:rsidP="008B6C37">
      <w:pPr>
        <w:spacing w:after="0"/>
        <w:rPr>
          <w:rFonts w:ascii="Encode Sans ExpandedLight" w:hAnsi="Encode Sans ExpandedLight"/>
          <w:sz w:val="21"/>
          <w:szCs w:val="21"/>
        </w:rPr>
      </w:pPr>
    </w:p>
    <w:p w14:paraId="4CD60343" w14:textId="0EE79EB1" w:rsidR="00D32041" w:rsidRDefault="008B6C37" w:rsidP="008B6C37">
      <w:pPr>
        <w:spacing w:after="0"/>
        <w:rPr>
          <w:rFonts w:ascii="Encode Sans ExpandedLight" w:hAnsi="Encode Sans ExpandedLight"/>
          <w:sz w:val="21"/>
          <w:szCs w:val="21"/>
        </w:rPr>
      </w:pPr>
      <w:r w:rsidRPr="008B6C37">
        <w:rPr>
          <w:rFonts w:ascii="Encode Sans ExpandedLight" w:hAnsi="Encode Sans ExpandedLight"/>
          <w:sz w:val="21"/>
          <w:szCs w:val="21"/>
        </w:rPr>
        <w:t xml:space="preserve">Questa operazione conferma il forte sostegno a </w:t>
      </w:r>
      <w:proofErr w:type="spellStart"/>
      <w:r w:rsidRPr="008B6C37">
        <w:rPr>
          <w:rFonts w:ascii="Encode Sans ExpandedLight" w:hAnsi="Encode Sans ExpandedLight"/>
          <w:sz w:val="21"/>
          <w:szCs w:val="21"/>
        </w:rPr>
        <w:t>Stellantis</w:t>
      </w:r>
      <w:proofErr w:type="spellEnd"/>
      <w:r w:rsidRPr="008B6C37">
        <w:rPr>
          <w:rFonts w:ascii="Encode Sans ExpandedLight" w:hAnsi="Encode Sans ExpandedLight"/>
          <w:sz w:val="21"/>
          <w:szCs w:val="21"/>
        </w:rPr>
        <w:t xml:space="preserve"> da parte delle sue </w:t>
      </w:r>
      <w:r>
        <w:rPr>
          <w:rFonts w:ascii="Encode Sans ExpandedLight" w:hAnsi="Encode Sans ExpandedLight"/>
          <w:sz w:val="21"/>
          <w:szCs w:val="21"/>
        </w:rPr>
        <w:t>banche internazionali.</w:t>
      </w:r>
    </w:p>
    <w:p w14:paraId="66BF9343" w14:textId="77777777" w:rsidR="008B6C37" w:rsidRPr="008B6C37" w:rsidRDefault="008B6C37" w:rsidP="008B6C37">
      <w:pPr>
        <w:spacing w:after="0"/>
        <w:rPr>
          <w:rFonts w:ascii="Encode Sans ExpandedLight" w:hAnsi="Encode Sans ExpandedLight"/>
          <w:sz w:val="21"/>
          <w:szCs w:val="21"/>
        </w:rPr>
      </w:pPr>
    </w:p>
    <w:p w14:paraId="4EAC14A4" w14:textId="77777777" w:rsidR="005128C7" w:rsidRPr="00B918EE" w:rsidRDefault="005128C7" w:rsidP="005128C7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  <w:proofErr w:type="spellStart"/>
      <w:r>
        <w:rPr>
          <w:rFonts w:ascii="Encode Sans SemiBold" w:hAnsi="Encode Sans SemiBold"/>
          <w:i/>
          <w:color w:val="243782" w:themeColor="text2"/>
          <w:sz w:val="18"/>
          <w:szCs w:val="22"/>
        </w:rPr>
        <w:t>Stellantis</w:t>
      </w:r>
      <w:proofErr w:type="spellEnd"/>
    </w:p>
    <w:p w14:paraId="3AA0AAC0" w14:textId="3D463C1A" w:rsidR="005128C7" w:rsidRDefault="005128C7" w:rsidP="005128C7">
      <w:pPr>
        <w:spacing w:after="160" w:line="259" w:lineRule="auto"/>
        <w:rPr>
          <w:rFonts w:ascii="Encode Sans ExpandedLight" w:hAnsi="Encode Sans ExpandedLight"/>
          <w:i/>
          <w:sz w:val="18"/>
          <w:szCs w:val="22"/>
        </w:rPr>
      </w:pPr>
      <w:proofErr w:type="spellStart"/>
      <w:r>
        <w:rPr>
          <w:rStyle w:val="Collegamentoipertestuale"/>
          <w:rFonts w:ascii="Encode Sans ExpandedLight" w:hAnsi="Encode Sans ExpandedLight"/>
          <w:b/>
          <w:i/>
          <w:sz w:val="18"/>
        </w:rPr>
        <w:t>Stellantis</w:t>
      </w:r>
      <w:proofErr w:type="spellEnd"/>
      <w:r>
        <w:t xml:space="preserve"> </w:t>
      </w:r>
      <w:r>
        <w:rPr>
          <w:rFonts w:ascii="Encode Sans ExpandedLight" w:hAnsi="Encode Sans ExpandedLight"/>
          <w:i/>
          <w:sz w:val="18"/>
          <w:szCs w:val="22"/>
        </w:rPr>
        <w:t>è</w:t>
      </w:r>
      <w:r>
        <w:rPr>
          <w:rFonts w:ascii="Encode Sans ExpandedLight" w:hAnsi="Encode Sans ExpandedLight"/>
          <w:color w:val="1F497D"/>
        </w:rPr>
        <w:t xml:space="preserve"> </w:t>
      </w:r>
      <w:r>
        <w:rPr>
          <w:rFonts w:ascii="Encode Sans ExpandedLight" w:hAnsi="Encode Sans ExpandedLight"/>
          <w:i/>
          <w:sz w:val="18"/>
          <w:szCs w:val="22"/>
        </w:rPr>
        <w:t xml:space="preserve">una delle principali case automobilistiche al mondo. Protagonista della nuova era della mobilità, è guidata da una visione chiara: offrire libertà di movimento con soluzioni di mobilità esclusive, convenienti e affidabili.  Oltre al ricco know-how e all'ampia presenza geografica del Gruppo, i suoi maggiori punti di forza sono la performance sostenibile, la profonda esperienza e il grande talento dei suoi dipendenti che lavorano in tutto il mondo. </w:t>
      </w:r>
      <w:proofErr w:type="spellStart"/>
      <w:r>
        <w:rPr>
          <w:rFonts w:ascii="Encode Sans ExpandedLight" w:hAnsi="Encode Sans ExpandedLight"/>
          <w:i/>
          <w:sz w:val="18"/>
          <w:szCs w:val="22"/>
        </w:rPr>
        <w:t>Stellantis</w:t>
      </w:r>
      <w:proofErr w:type="spellEnd"/>
      <w:r>
        <w:rPr>
          <w:rFonts w:ascii="Encode Sans ExpandedLight" w:hAnsi="Encode Sans ExpandedLight"/>
          <w:i/>
          <w:sz w:val="18"/>
          <w:szCs w:val="22"/>
        </w:rPr>
        <w:t xml:space="preserve"> farà leva sul suo ampio e iconico portafoglio di marchi creato da visionari, che hanno trasmesso ai vari brand la passione che ispira dipendenti e clienti. </w:t>
      </w:r>
      <w:proofErr w:type="spellStart"/>
      <w:r>
        <w:rPr>
          <w:rFonts w:ascii="Encode Sans ExpandedLight" w:hAnsi="Encode Sans ExpandedLight"/>
          <w:i/>
          <w:sz w:val="18"/>
          <w:szCs w:val="22"/>
        </w:rPr>
        <w:t>Stellantis</w:t>
      </w:r>
      <w:proofErr w:type="spellEnd"/>
      <w:r>
        <w:rPr>
          <w:rFonts w:ascii="Encode Sans ExpandedLight" w:hAnsi="Encode Sans ExpandedLight"/>
          <w:i/>
          <w:sz w:val="18"/>
          <w:szCs w:val="22"/>
        </w:rPr>
        <w:t xml:space="preserve"> punta all’eccellenza, non alla grandezza, e si pone l’obiettivo di creare valore aggiunto per tutti gli stakeholder e le comunità in cui opera.</w:t>
      </w:r>
    </w:p>
    <w:p w14:paraId="4A7C7EFF" w14:textId="1FB3AFAB" w:rsidR="00AF0CE1" w:rsidRPr="00F14CA7" w:rsidRDefault="00AF0CE1" w:rsidP="005128C7">
      <w:pPr>
        <w:spacing w:after="160" w:line="259" w:lineRule="auto"/>
        <w:rPr>
          <w:rFonts w:ascii="Encode Sans ExpandedLight" w:eastAsia="Calibri" w:hAnsi="Encode Sans ExpandedLight" w:cs="Calibri"/>
          <w:i/>
          <w:color w:val="1F497D"/>
          <w:sz w:val="18"/>
          <w:szCs w:val="22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5128C7" w:rsidRPr="00D64B4E" w14:paraId="3C978664" w14:textId="77777777" w:rsidTr="001666F7">
        <w:tc>
          <w:tcPr>
            <w:tcW w:w="2265" w:type="dxa"/>
            <w:vAlign w:val="bottom"/>
          </w:tcPr>
          <w:p w14:paraId="40C3530E" w14:textId="77777777" w:rsidR="005128C7" w:rsidRPr="00D64B4E" w:rsidRDefault="005128C7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2A0DC8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pt;height:23.5pt" o:ole="">
                  <v:imagedata r:id="rId8" o:title=""/>
                </v:shape>
                <o:OLEObject Type="Embed" ProgID="PBrush" ShapeID="_x0000_i1025" DrawAspect="Content" ObjectID="_1688570343" r:id="rId9"/>
              </w:object>
            </w:r>
            <w:hyperlink r:id="rId10" w:history="1">
              <w:r>
                <w:rPr>
                  <w:rStyle w:val="Collegamentoipertestuale"/>
                  <w:rFonts w:ascii="Encode Sans ExpandedLight" w:hAnsi="Encode Sans ExpandedLight"/>
                  <w:sz w:val="20"/>
                </w:rPr>
                <w:t>@</w:t>
              </w:r>
              <w:proofErr w:type="spellStart"/>
              <w:r>
                <w:rPr>
                  <w:rStyle w:val="Collegamentoipertestuale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5" w:type="dxa"/>
            <w:vAlign w:val="bottom"/>
          </w:tcPr>
          <w:p w14:paraId="2056089E" w14:textId="77777777" w:rsidR="005128C7" w:rsidRPr="00D64B4E" w:rsidRDefault="005128C7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6DD8A8FA">
                <v:shape id="_x0000_i1026" type="#_x0000_t75" style="width:21pt;height:21pt" o:ole="">
                  <v:imagedata r:id="rId11" o:title=""/>
                </v:shape>
                <o:OLEObject Type="Embed" ProgID="PBrush" ShapeID="_x0000_i1026" DrawAspect="Content" ObjectID="_1688570344" r:id="rId12"/>
              </w:object>
            </w:r>
            <w:hyperlink r:id="rId13" w:history="1">
              <w:proofErr w:type="spellStart"/>
              <w:r>
                <w:rPr>
                  <w:rStyle w:val="Collegamentoipertestuale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1F9568A5" w14:textId="77777777" w:rsidR="005128C7" w:rsidRPr="00D64B4E" w:rsidRDefault="005128C7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2BD782FF">
                <v:shape id="_x0000_i1027" type="#_x0000_t75" style="width:20.5pt;height:20.5pt" o:ole="">
                  <v:imagedata r:id="rId14" o:title=""/>
                </v:shape>
                <o:OLEObject Type="Embed" ProgID="PBrush" ShapeID="_x0000_i1027" DrawAspect="Content" ObjectID="_1688570345" r:id="rId15"/>
              </w:object>
            </w:r>
            <w:hyperlink r:id="rId16" w:history="1">
              <w:proofErr w:type="spellStart"/>
              <w:r>
                <w:rPr>
                  <w:rStyle w:val="Collegamentoipertestuale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41DC5436" w14:textId="77777777" w:rsidR="005128C7" w:rsidRPr="00D64B4E" w:rsidRDefault="005128C7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05C93400">
                <v:shape id="_x0000_i1028" type="#_x0000_t75" style="width:23pt;height:23pt" o:ole="">
                  <v:imagedata r:id="rId17" o:title=""/>
                </v:shape>
                <o:OLEObject Type="Embed" ProgID="PBrush" ShapeID="_x0000_i1028" DrawAspect="Content" ObjectID="_1688570346" r:id="rId18"/>
              </w:object>
            </w:r>
            <w:hyperlink r:id="rId19" w:history="1">
              <w:proofErr w:type="spellStart"/>
              <w:r>
                <w:rPr>
                  <w:rStyle w:val="Collegamentoipertestuale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</w:tr>
    </w:tbl>
    <w:tbl>
      <w:tblPr>
        <w:tblStyle w:val="Grilledu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FF00F4" w:rsidRPr="000835FF" w14:paraId="518B3408" w14:textId="77777777" w:rsidTr="00BF127C">
        <w:trPr>
          <w:trHeight w:val="2062"/>
        </w:trPr>
        <w:tc>
          <w:tcPr>
            <w:tcW w:w="7981" w:type="dxa"/>
          </w:tcPr>
          <w:p w14:paraId="1C0B7DF3" w14:textId="77777777" w:rsidR="00FF00F4" w:rsidRPr="009C3063" w:rsidRDefault="00FF00F4" w:rsidP="00B47B0A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it-IT"/>
              </w:rPr>
              <mc:AlternateContent>
                <mc:Choice Requires="wps">
                  <w:drawing>
                    <wp:inline distT="0" distB="0" distL="0" distR="0" wp14:anchorId="12DCA2CB" wp14:editId="355E0177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4F85CC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Ac62Qa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7FEBA206" w14:textId="77777777" w:rsidR="00FF00F4" w:rsidRPr="00FF00F4" w:rsidRDefault="00FF00F4" w:rsidP="00B47B0A">
            <w:pPr>
              <w:pStyle w:val="SContact-Title"/>
              <w:rPr>
                <w:sz w:val="21"/>
                <w:szCs w:val="21"/>
              </w:rPr>
            </w:pPr>
            <w:bookmarkStart w:id="1" w:name="_Hlk61784883"/>
            <w:r>
              <w:rPr>
                <w:rFonts w:ascii="Encode Sans" w:hAnsi="Encode Sans"/>
                <w:b/>
                <w:color w:val="243782"/>
                <w:sz w:val="21"/>
                <w:szCs w:val="21"/>
              </w:rPr>
              <w:t>Per maggiori informazioni, contattare</w:t>
            </w:r>
            <w:r>
              <w:rPr>
                <w:sz w:val="21"/>
                <w:szCs w:val="21"/>
              </w:rPr>
              <w:t>:</w:t>
            </w:r>
          </w:p>
          <w:p w14:paraId="0DB3BCB7" w14:textId="1E48191D" w:rsidR="001618F8" w:rsidRPr="00951FC9" w:rsidRDefault="00712CA0" w:rsidP="001618F8">
            <w:pPr>
              <w:pStyle w:val="SContact-Sendersinf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9550194"/>
                <w:placeholder>
                  <w:docPart w:val="D129E9ADFEAB4F4D8B4E8500A096FC9F"/>
                </w:placeholder>
                <w15:appearance w15:val="hidden"/>
              </w:sdtPr>
              <w:sdtEndPr/>
              <w:sdtContent>
                <w:r w:rsidR="00410E02" w:rsidRPr="00951FC9">
                  <w:rPr>
                    <w:sz w:val="20"/>
                    <w:szCs w:val="20"/>
                  </w:rPr>
                  <w:t xml:space="preserve">Bertrand </w:t>
                </w:r>
                <w:proofErr w:type="gramStart"/>
                <w:r w:rsidR="00410E02" w:rsidRPr="00951FC9">
                  <w:rPr>
                    <w:sz w:val="20"/>
                    <w:szCs w:val="20"/>
                  </w:rPr>
                  <w:t>BLAISE</w:t>
                </w:r>
              </w:sdtContent>
            </w:sdt>
            <w:r w:rsidR="00410E02" w:rsidRPr="00951FC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5931881"/>
                <w:placeholder>
                  <w:docPart w:val="7698D86412FD48FDB95349CBBDBD648B"/>
                </w:placeholder>
                <w15:appearance w15:val="hidden"/>
              </w:sdtPr>
              <w:sdtEndPr/>
              <w:sdtContent>
                <w:r w:rsidR="00410E02" w:rsidRPr="00951FC9">
                  <w:rPr>
                    <w:rFonts w:asciiTheme="minorHAnsi" w:hAnsiTheme="minorHAnsi"/>
                    <w:sz w:val="20"/>
                    <w:szCs w:val="20"/>
                  </w:rPr>
                  <w:t xml:space="preserve"> +</w:t>
                </w:r>
                <w:proofErr w:type="gramEnd"/>
                <w:r w:rsidR="00410E02" w:rsidRPr="00951FC9">
                  <w:rPr>
                    <w:rFonts w:asciiTheme="minorHAnsi" w:hAnsiTheme="minorHAnsi"/>
                    <w:sz w:val="20"/>
                    <w:szCs w:val="20"/>
                  </w:rPr>
                  <w:t xml:space="preserve"> 33 6 33 72 61 86</w:t>
                </w:r>
                <w:r w:rsidR="00BF127C" w:rsidRPr="00951FC9">
                  <w:rPr>
                    <w:rFonts w:asciiTheme="minorHAnsi" w:hAnsiTheme="minorHAnsi"/>
                    <w:sz w:val="20"/>
                    <w:szCs w:val="20"/>
                  </w:rPr>
                  <w:t xml:space="preserve"> - </w:t>
                </w:r>
              </w:sdtContent>
            </w:sdt>
            <w:r w:rsidR="00BF127C" w:rsidRPr="00951FC9">
              <w:rPr>
                <w:rFonts w:asciiTheme="minorHAnsi" w:hAnsiTheme="minorHAnsi"/>
                <w:sz w:val="20"/>
                <w:szCs w:val="20"/>
              </w:rPr>
              <w:t>bertrand.blaise@stellantis.com</w:t>
            </w:r>
          </w:p>
          <w:p w14:paraId="435B67C3" w14:textId="2C58BBB8" w:rsidR="001618F8" w:rsidRPr="00BF127C" w:rsidRDefault="00712CA0" w:rsidP="001618F8">
            <w:pPr>
              <w:pStyle w:val="SContact-Sendersinfo"/>
              <w:rPr>
                <w:rFonts w:ascii="Encode Sans ExpandedLight" w:hAnsi="Encode Sans ExpandedLight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406597038"/>
                <w:placeholder>
                  <w:docPart w:val="E41F91C9EE2146F196969A2559865B12"/>
                </w:placeholder>
                <w15:appearance w15:val="hidden"/>
              </w:sdtPr>
              <w:sdtEndPr/>
              <w:sdtContent>
                <w:proofErr w:type="spellStart"/>
                <w:r w:rsidR="00410E02" w:rsidRPr="00BF127C">
                  <w:rPr>
                    <w:sz w:val="20"/>
                    <w:szCs w:val="20"/>
                    <w:lang w:val="en-US"/>
                  </w:rPr>
                  <w:t>Valérie</w:t>
                </w:r>
                <w:proofErr w:type="spellEnd"/>
                <w:r w:rsidR="00410E02" w:rsidRPr="00BF127C">
                  <w:rPr>
                    <w:sz w:val="20"/>
                    <w:szCs w:val="20"/>
                    <w:lang w:val="en-US"/>
                  </w:rPr>
                  <w:t xml:space="preserve"> GILLOT</w:t>
                </w:r>
              </w:sdtContent>
            </w:sdt>
            <w:r w:rsidR="00410E02" w:rsidRPr="00BF127C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Encode Sans ExpandedLight" w:hAnsi="Encode Sans ExpandedLight"/>
                  <w:sz w:val="20"/>
                  <w:szCs w:val="20"/>
                </w:rPr>
                <w:id w:val="2062209474"/>
                <w:placeholder>
                  <w:docPart w:val="A818DAC1C2D3488C87E04854F51BF962"/>
                </w:placeholder>
                <w15:appearance w15:val="hidden"/>
              </w:sdtPr>
              <w:sdtEndPr/>
              <w:sdtContent>
                <w:r w:rsidR="00410E02" w:rsidRPr="00BF127C">
                  <w:rPr>
                    <w:rFonts w:ascii="Encode Sans ExpandedLight" w:hAnsi="Encode Sans ExpandedLight"/>
                    <w:sz w:val="20"/>
                    <w:szCs w:val="20"/>
                    <w:lang w:val="en-US"/>
                  </w:rPr>
                  <w:t>+ 33 6 83 92 92 96</w:t>
                </w:r>
                <w:r w:rsidR="00BF127C">
                  <w:rPr>
                    <w:rFonts w:ascii="Encode Sans ExpandedLight" w:hAnsi="Encode Sans ExpandedLight"/>
                    <w:sz w:val="20"/>
                    <w:szCs w:val="20"/>
                    <w:lang w:val="en-US"/>
                  </w:rPr>
                  <w:t xml:space="preserve"> - </w:t>
                </w:r>
              </w:sdtContent>
            </w:sdt>
            <w:r w:rsidR="00BF127C" w:rsidRPr="00BF127C">
              <w:rPr>
                <w:rFonts w:ascii="Encode Sans ExpandedLight" w:hAnsi="Encode Sans ExpandedLight"/>
                <w:sz w:val="20"/>
                <w:szCs w:val="20"/>
                <w:lang w:val="en-US"/>
              </w:rPr>
              <w:t>valerie.gillot@stellantis.com</w:t>
            </w:r>
          </w:p>
          <w:p w14:paraId="24A86EEC" w14:textId="71111FBB" w:rsidR="001618F8" w:rsidRPr="00BF127C" w:rsidRDefault="00712CA0" w:rsidP="001618F8">
            <w:pPr>
              <w:pStyle w:val="SContact-Sendersinf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941722021"/>
                <w:placeholder>
                  <w:docPart w:val="6BD658E7DEE84D74BAD7C2B43953DA8C"/>
                </w:placeholder>
                <w15:appearance w15:val="hidden"/>
              </w:sdtPr>
              <w:sdtEndPr/>
              <w:sdtContent>
                <w:r w:rsidR="00410E02" w:rsidRPr="00BF127C">
                  <w:rPr>
                    <w:sz w:val="20"/>
                    <w:szCs w:val="20"/>
                    <w:lang w:val="en-US"/>
                  </w:rPr>
                  <w:t>Pierre-Olivier SALMON</w:t>
                </w:r>
              </w:sdtContent>
            </w:sdt>
            <w:r w:rsidR="00410E02" w:rsidRPr="00BF127C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Encode Sans ExpandedLight" w:hAnsi="Encode Sans ExpandedLight"/>
                  <w:sz w:val="20"/>
                  <w:szCs w:val="20"/>
                </w:rPr>
                <w:id w:val="-292211685"/>
                <w:placeholder>
                  <w:docPart w:val="4B8B6AA2DDC242D986FEFEA024141484"/>
                </w:placeholder>
                <w15:appearance w15:val="hidden"/>
              </w:sdtPr>
              <w:sdtEndPr/>
              <w:sdtContent>
                <w:r w:rsidR="00410E02" w:rsidRPr="00BF127C">
                  <w:rPr>
                    <w:rFonts w:ascii="Encode Sans ExpandedLight" w:hAnsi="Encode Sans ExpandedLight"/>
                    <w:sz w:val="20"/>
                    <w:szCs w:val="20"/>
                    <w:lang w:val="en-US"/>
                  </w:rPr>
                  <w:t>+33 6 76 86 45 48</w:t>
                </w:r>
                <w:r w:rsidR="00BF127C">
                  <w:rPr>
                    <w:rFonts w:ascii="Encode Sans ExpandedLight" w:hAnsi="Encode Sans ExpandedLight"/>
                    <w:sz w:val="20"/>
                    <w:szCs w:val="20"/>
                    <w:lang w:val="en-US"/>
                  </w:rPr>
                  <w:t xml:space="preserve"> - </w:t>
                </w:r>
              </w:sdtContent>
            </w:sdt>
            <w:r w:rsidR="00BF127C" w:rsidRPr="00951FC9">
              <w:rPr>
                <w:rFonts w:ascii="Encode Sans ExpandedLight" w:hAnsi="Encode Sans ExpandedLight"/>
                <w:sz w:val="20"/>
                <w:szCs w:val="20"/>
                <w:lang w:val="en-US"/>
              </w:rPr>
              <w:t>pierreolivier.salmon@stellantis.com</w:t>
            </w:r>
          </w:p>
          <w:p w14:paraId="6CB4075C" w14:textId="58799013" w:rsidR="00FF00F4" w:rsidRPr="00FF00F4" w:rsidRDefault="001618F8" w:rsidP="001618F8">
            <w:pPr>
              <w:pStyle w:val="SFooter-Emailwebsite"/>
              <w:rPr>
                <w:sz w:val="21"/>
                <w:szCs w:val="21"/>
              </w:rPr>
            </w:pPr>
            <w:r w:rsidRPr="00D42FE4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www.stellantis.com</w:t>
            </w:r>
            <w:bookmarkEnd w:id="1"/>
          </w:p>
        </w:tc>
      </w:tr>
    </w:tbl>
    <w:p w14:paraId="70FC12D4" w14:textId="77777777" w:rsidR="00AF0CE1" w:rsidRPr="001618F8" w:rsidRDefault="00AF0CE1" w:rsidP="00FF00F4">
      <w:pPr>
        <w:rPr>
          <w:i/>
          <w:sz w:val="16"/>
        </w:rPr>
      </w:pPr>
    </w:p>
    <w:sectPr w:rsidR="00AF0CE1" w:rsidRPr="001618F8" w:rsidSect="009F333A">
      <w:footerReference w:type="default" r:id="rId20"/>
      <w:headerReference w:type="first" r:id="rId21"/>
      <w:pgSz w:w="11906" w:h="16838" w:code="9"/>
      <w:pgMar w:top="1135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B386E" w14:textId="77777777" w:rsidR="00712CA0" w:rsidRDefault="00712CA0" w:rsidP="0002070C">
      <w:r>
        <w:separator/>
      </w:r>
    </w:p>
  </w:endnote>
  <w:endnote w:type="continuationSeparator" w:id="0">
    <w:p w14:paraId="2129603B" w14:textId="77777777" w:rsidR="00712CA0" w:rsidRDefault="00712CA0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80FF0ADC-423A-44C9-9A64-C008F907DDF8}"/>
    <w:embedBold r:id="rId2" w:fontKey="{F45DFF60-7BB2-4786-B2A7-EEEB24C5CD69}"/>
    <w:embedItalic r:id="rId3" w:fontKey="{CCFFA048-46AF-4F49-949E-ECF16FA1D020}"/>
    <w:embedBoldItalic r:id="rId4" w:fontKey="{4F61BCA0-0F69-48BE-90EC-1C024A09E3FC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subsetted="1" w:fontKey="{58FF4B7C-41DC-492A-B113-840FB49283F8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6" w:subsetted="1" w:fontKey="{A9EFDE3A-62EC-4492-8FB8-EE091139F0C5}"/>
    <w:embedItalic r:id="rId7" w:subsetted="1" w:fontKey="{284355C4-BF43-4F27-BC5B-A4346A5FAA8F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  <w:embedBold r:id="rId8" w:subsetted="1" w:fontKey="{0E2D6854-1FBE-41DD-9084-B4F1A108660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CA29" w14:textId="1846D849" w:rsidR="00992BE1" w:rsidRPr="00A51B6A" w:rsidRDefault="00992BE1" w:rsidP="0002070C">
    <w:pPr>
      <w:pStyle w:val="SPagination"/>
      <w:rPr>
        <w:szCs w:val="16"/>
      </w:rPr>
    </w:pPr>
    <w:r>
      <w:t xml:space="preserve">- </w:t>
    </w:r>
    <w:r w:rsidRPr="00A51B6A">
      <w:rPr>
        <w:rStyle w:val="Numeropagina"/>
        <w:szCs w:val="16"/>
      </w:rPr>
      <w:fldChar w:fldCharType="begin"/>
    </w:r>
    <w:r w:rsidRPr="00A51B6A">
      <w:rPr>
        <w:rStyle w:val="Numeropagina"/>
        <w:szCs w:val="16"/>
      </w:rPr>
      <w:instrText xml:space="preserve"> PAGE </w:instrText>
    </w:r>
    <w:r w:rsidRPr="00A51B6A">
      <w:rPr>
        <w:rStyle w:val="Numeropagina"/>
        <w:szCs w:val="16"/>
      </w:rPr>
      <w:fldChar w:fldCharType="separate"/>
    </w:r>
    <w:r w:rsidR="00BF127C">
      <w:rPr>
        <w:rStyle w:val="Numeropagina"/>
        <w:noProof/>
        <w:szCs w:val="16"/>
      </w:rPr>
      <w:t>2</w:t>
    </w:r>
    <w:r w:rsidRPr="00A51B6A">
      <w:rPr>
        <w:rStyle w:val="Numeropagina"/>
        <w:szCs w:val="16"/>
      </w:rPr>
      <w:fldChar w:fldCharType="end"/>
    </w:r>
    <w:r>
      <w:rPr>
        <w:rStyle w:val="Numeropagina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86850" w14:textId="77777777" w:rsidR="00712CA0" w:rsidRDefault="00712CA0" w:rsidP="0002070C">
      <w:r>
        <w:separator/>
      </w:r>
    </w:p>
  </w:footnote>
  <w:footnote w:type="continuationSeparator" w:id="0">
    <w:p w14:paraId="3CE0E1F3" w14:textId="77777777" w:rsidR="00712CA0" w:rsidRDefault="00712CA0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3433" w14:textId="77777777" w:rsidR="005F2120" w:rsidRDefault="00A33E8D" w:rsidP="0002070C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F3026A5" wp14:editId="55476AC5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3FCD7" w14:textId="77777777" w:rsidR="00A33E8D" w:rsidRPr="00683765" w:rsidRDefault="00A33E8D" w:rsidP="00297094">
                            <w:pPr>
                              <w:pStyle w:val="SPRESSRELEASE-TITLE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3026A5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4893FCD7" w14:textId="77777777" w:rsidR="00A33E8D" w:rsidRPr="00683765" w:rsidRDefault="00A33E8D" w:rsidP="00297094">
                      <w:pPr>
                        <w:pStyle w:val="SPRESSRELEASE-TITLE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it-IT"/>
      </w:rPr>
      <w:drawing>
        <wp:inline distT="0" distB="0" distL="0" distR="0" wp14:anchorId="2FD7F7CF" wp14:editId="0B4A9DCA">
          <wp:extent cx="2317210" cy="718820"/>
          <wp:effectExtent l="0" t="0" r="6985" b="5080"/>
          <wp:docPr id="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B5746"/>
    <w:multiLevelType w:val="multilevel"/>
    <w:tmpl w:val="9D30A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714C4E"/>
    <w:multiLevelType w:val="multilevel"/>
    <w:tmpl w:val="351E1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9A1CD0"/>
    <w:multiLevelType w:val="multilevel"/>
    <w:tmpl w:val="FE20A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F225A3"/>
    <w:multiLevelType w:val="hybridMultilevel"/>
    <w:tmpl w:val="AAA27D8E"/>
    <w:lvl w:ilvl="0" w:tplc="177C4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B2899"/>
    <w:multiLevelType w:val="hybridMultilevel"/>
    <w:tmpl w:val="7A884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F4"/>
    <w:rsid w:val="00000BC0"/>
    <w:rsid w:val="0002070C"/>
    <w:rsid w:val="0002217B"/>
    <w:rsid w:val="00024492"/>
    <w:rsid w:val="00025506"/>
    <w:rsid w:val="0003269E"/>
    <w:rsid w:val="000342E7"/>
    <w:rsid w:val="00081A33"/>
    <w:rsid w:val="000835FF"/>
    <w:rsid w:val="00087566"/>
    <w:rsid w:val="00087FF0"/>
    <w:rsid w:val="000C18FF"/>
    <w:rsid w:val="000F193E"/>
    <w:rsid w:val="000F6FD5"/>
    <w:rsid w:val="001571BA"/>
    <w:rsid w:val="0016113A"/>
    <w:rsid w:val="001618F8"/>
    <w:rsid w:val="00166F34"/>
    <w:rsid w:val="00167151"/>
    <w:rsid w:val="0018314C"/>
    <w:rsid w:val="0018351C"/>
    <w:rsid w:val="0018433D"/>
    <w:rsid w:val="00190445"/>
    <w:rsid w:val="001A4358"/>
    <w:rsid w:val="001B4263"/>
    <w:rsid w:val="001B591C"/>
    <w:rsid w:val="001B70DF"/>
    <w:rsid w:val="001C030C"/>
    <w:rsid w:val="001C0C0A"/>
    <w:rsid w:val="001E3A5D"/>
    <w:rsid w:val="001E480F"/>
    <w:rsid w:val="001E7847"/>
    <w:rsid w:val="00201DFA"/>
    <w:rsid w:val="00214A32"/>
    <w:rsid w:val="00215186"/>
    <w:rsid w:val="00220B6B"/>
    <w:rsid w:val="00221FEB"/>
    <w:rsid w:val="002836DD"/>
    <w:rsid w:val="00293E0C"/>
    <w:rsid w:val="00297094"/>
    <w:rsid w:val="002A6349"/>
    <w:rsid w:val="002B6E5A"/>
    <w:rsid w:val="002C508D"/>
    <w:rsid w:val="002D27C7"/>
    <w:rsid w:val="002F18EC"/>
    <w:rsid w:val="002F1988"/>
    <w:rsid w:val="003110EE"/>
    <w:rsid w:val="0036017D"/>
    <w:rsid w:val="0037015B"/>
    <w:rsid w:val="003864AD"/>
    <w:rsid w:val="003A6735"/>
    <w:rsid w:val="003B0DCF"/>
    <w:rsid w:val="003B5516"/>
    <w:rsid w:val="003C55D4"/>
    <w:rsid w:val="003D36BB"/>
    <w:rsid w:val="003E68CC"/>
    <w:rsid w:val="003F0DAB"/>
    <w:rsid w:val="00400B91"/>
    <w:rsid w:val="004022B4"/>
    <w:rsid w:val="00410E02"/>
    <w:rsid w:val="00411411"/>
    <w:rsid w:val="00425677"/>
    <w:rsid w:val="00433EDD"/>
    <w:rsid w:val="004345F9"/>
    <w:rsid w:val="0044219E"/>
    <w:rsid w:val="0045216F"/>
    <w:rsid w:val="00486B8E"/>
    <w:rsid w:val="00487C87"/>
    <w:rsid w:val="004A2B09"/>
    <w:rsid w:val="004B5BE7"/>
    <w:rsid w:val="004D61EA"/>
    <w:rsid w:val="004D62E7"/>
    <w:rsid w:val="004E5BD0"/>
    <w:rsid w:val="004F0485"/>
    <w:rsid w:val="00503120"/>
    <w:rsid w:val="005128C7"/>
    <w:rsid w:val="00515C12"/>
    <w:rsid w:val="00535C6B"/>
    <w:rsid w:val="00537DB3"/>
    <w:rsid w:val="00544345"/>
    <w:rsid w:val="005708BD"/>
    <w:rsid w:val="005C1F23"/>
    <w:rsid w:val="005C5158"/>
    <w:rsid w:val="005C775F"/>
    <w:rsid w:val="005D7279"/>
    <w:rsid w:val="005F2120"/>
    <w:rsid w:val="006074EF"/>
    <w:rsid w:val="00613FB1"/>
    <w:rsid w:val="0061682B"/>
    <w:rsid w:val="006279C9"/>
    <w:rsid w:val="006338ED"/>
    <w:rsid w:val="006426C1"/>
    <w:rsid w:val="00646166"/>
    <w:rsid w:val="00655445"/>
    <w:rsid w:val="00655A10"/>
    <w:rsid w:val="006733A6"/>
    <w:rsid w:val="00674C94"/>
    <w:rsid w:val="00675B12"/>
    <w:rsid w:val="00682310"/>
    <w:rsid w:val="00683765"/>
    <w:rsid w:val="00683B2B"/>
    <w:rsid w:val="006B0549"/>
    <w:rsid w:val="006B5C7E"/>
    <w:rsid w:val="006C6858"/>
    <w:rsid w:val="006D3EA9"/>
    <w:rsid w:val="006E27BF"/>
    <w:rsid w:val="006F3D5A"/>
    <w:rsid w:val="00712CA0"/>
    <w:rsid w:val="00715647"/>
    <w:rsid w:val="00716893"/>
    <w:rsid w:val="007278E2"/>
    <w:rsid w:val="00730F85"/>
    <w:rsid w:val="00736170"/>
    <w:rsid w:val="00776357"/>
    <w:rsid w:val="007A46E2"/>
    <w:rsid w:val="007D12C7"/>
    <w:rsid w:val="007E317D"/>
    <w:rsid w:val="007E364E"/>
    <w:rsid w:val="007E49CE"/>
    <w:rsid w:val="0080313B"/>
    <w:rsid w:val="00803BC1"/>
    <w:rsid w:val="00805FAA"/>
    <w:rsid w:val="008124BD"/>
    <w:rsid w:val="00815B14"/>
    <w:rsid w:val="0082786D"/>
    <w:rsid w:val="00837340"/>
    <w:rsid w:val="0084014C"/>
    <w:rsid w:val="008426C5"/>
    <w:rsid w:val="00844956"/>
    <w:rsid w:val="0085397B"/>
    <w:rsid w:val="00854FE4"/>
    <w:rsid w:val="0086416D"/>
    <w:rsid w:val="00864781"/>
    <w:rsid w:val="00875234"/>
    <w:rsid w:val="00877117"/>
    <w:rsid w:val="00885B22"/>
    <w:rsid w:val="00890ED4"/>
    <w:rsid w:val="008A1BFD"/>
    <w:rsid w:val="008B02AC"/>
    <w:rsid w:val="008B0D4F"/>
    <w:rsid w:val="008B4CD5"/>
    <w:rsid w:val="008B6C37"/>
    <w:rsid w:val="008D0A1A"/>
    <w:rsid w:val="008E799A"/>
    <w:rsid w:val="008F0F07"/>
    <w:rsid w:val="008F2A13"/>
    <w:rsid w:val="008F51AC"/>
    <w:rsid w:val="008F646D"/>
    <w:rsid w:val="009249EA"/>
    <w:rsid w:val="009458D4"/>
    <w:rsid w:val="00951FC9"/>
    <w:rsid w:val="009874D6"/>
    <w:rsid w:val="00992BE1"/>
    <w:rsid w:val="009968C5"/>
    <w:rsid w:val="009A23AB"/>
    <w:rsid w:val="009A66A7"/>
    <w:rsid w:val="009B5C99"/>
    <w:rsid w:val="009D12B1"/>
    <w:rsid w:val="009D180E"/>
    <w:rsid w:val="009D2071"/>
    <w:rsid w:val="009F2D88"/>
    <w:rsid w:val="009F333A"/>
    <w:rsid w:val="00A14F62"/>
    <w:rsid w:val="00A177A5"/>
    <w:rsid w:val="00A33E8D"/>
    <w:rsid w:val="00A36A20"/>
    <w:rsid w:val="00A51346"/>
    <w:rsid w:val="00A51B6A"/>
    <w:rsid w:val="00A5296C"/>
    <w:rsid w:val="00A63E1B"/>
    <w:rsid w:val="00A71966"/>
    <w:rsid w:val="00A74E37"/>
    <w:rsid w:val="00A75948"/>
    <w:rsid w:val="00A87390"/>
    <w:rsid w:val="00AA4CAF"/>
    <w:rsid w:val="00AE0E14"/>
    <w:rsid w:val="00AF0CE1"/>
    <w:rsid w:val="00AF4CE0"/>
    <w:rsid w:val="00AF5DB8"/>
    <w:rsid w:val="00B02391"/>
    <w:rsid w:val="00B267C0"/>
    <w:rsid w:val="00B32F4C"/>
    <w:rsid w:val="00B450AC"/>
    <w:rsid w:val="00B64F18"/>
    <w:rsid w:val="00B918EE"/>
    <w:rsid w:val="00B92FB1"/>
    <w:rsid w:val="00B9358B"/>
    <w:rsid w:val="00BA13D9"/>
    <w:rsid w:val="00BC5305"/>
    <w:rsid w:val="00BD29E5"/>
    <w:rsid w:val="00BD2ADB"/>
    <w:rsid w:val="00BD2BC5"/>
    <w:rsid w:val="00BD5D05"/>
    <w:rsid w:val="00BE6DB5"/>
    <w:rsid w:val="00BF127C"/>
    <w:rsid w:val="00C10E75"/>
    <w:rsid w:val="00C20D73"/>
    <w:rsid w:val="00C21B90"/>
    <w:rsid w:val="00C27363"/>
    <w:rsid w:val="00C31F14"/>
    <w:rsid w:val="00C40263"/>
    <w:rsid w:val="00C508B7"/>
    <w:rsid w:val="00C60A64"/>
    <w:rsid w:val="00C61441"/>
    <w:rsid w:val="00C63CC0"/>
    <w:rsid w:val="00C85E32"/>
    <w:rsid w:val="00C97282"/>
    <w:rsid w:val="00CA3356"/>
    <w:rsid w:val="00CF0E63"/>
    <w:rsid w:val="00D00BDF"/>
    <w:rsid w:val="00D05A8E"/>
    <w:rsid w:val="00D06316"/>
    <w:rsid w:val="00D21AB2"/>
    <w:rsid w:val="00D22355"/>
    <w:rsid w:val="00D265D9"/>
    <w:rsid w:val="00D32041"/>
    <w:rsid w:val="00D32C7F"/>
    <w:rsid w:val="00D34F1F"/>
    <w:rsid w:val="00D35611"/>
    <w:rsid w:val="00D42FE4"/>
    <w:rsid w:val="00D5456A"/>
    <w:rsid w:val="00D54C2A"/>
    <w:rsid w:val="00D57C97"/>
    <w:rsid w:val="00D826B9"/>
    <w:rsid w:val="00D85399"/>
    <w:rsid w:val="00DA27E1"/>
    <w:rsid w:val="00DC51DE"/>
    <w:rsid w:val="00DE711D"/>
    <w:rsid w:val="00DE72B9"/>
    <w:rsid w:val="00DF4282"/>
    <w:rsid w:val="00DF6BDB"/>
    <w:rsid w:val="00E0768E"/>
    <w:rsid w:val="00E21673"/>
    <w:rsid w:val="00E23B0D"/>
    <w:rsid w:val="00E37FA8"/>
    <w:rsid w:val="00E40FE1"/>
    <w:rsid w:val="00E4298A"/>
    <w:rsid w:val="00E47347"/>
    <w:rsid w:val="00E613A1"/>
    <w:rsid w:val="00E75FA1"/>
    <w:rsid w:val="00E91808"/>
    <w:rsid w:val="00EA30F2"/>
    <w:rsid w:val="00ED2F38"/>
    <w:rsid w:val="00ED648A"/>
    <w:rsid w:val="00EE1EDD"/>
    <w:rsid w:val="00EF0E92"/>
    <w:rsid w:val="00EF28C7"/>
    <w:rsid w:val="00F04FFC"/>
    <w:rsid w:val="00F340AD"/>
    <w:rsid w:val="00F34E2B"/>
    <w:rsid w:val="00F5284E"/>
    <w:rsid w:val="00F60C05"/>
    <w:rsid w:val="00F73BFA"/>
    <w:rsid w:val="00F74B70"/>
    <w:rsid w:val="00FB2C4C"/>
    <w:rsid w:val="00FB4171"/>
    <w:rsid w:val="00FC46BB"/>
    <w:rsid w:val="00FD087F"/>
    <w:rsid w:val="00FD6CFC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6B953"/>
  <w15:chartTrackingRefBased/>
  <w15:docId w15:val="{EF0C4C45-F326-4351-AC0D-B350683D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62"/>
    <w:pPr>
      <w:spacing w:after="24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it-IT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it-IT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3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e"/>
    <w:next w:val="Normale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foelenco">
    <w:name w:val="List Paragraph"/>
    <w:basedOn w:val="Normale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D57C97"/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6B0549"/>
    <w:pPr>
      <w:jc w:val="left"/>
    </w:pPr>
    <w:rPr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e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e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e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e"/>
    <w:qFormat/>
    <w:rsid w:val="002F18EC"/>
    <w:rPr>
      <w:sz w:val="26"/>
      <w:szCs w:val="24"/>
    </w:rPr>
  </w:style>
  <w:style w:type="paragraph" w:customStyle="1" w:styleId="SPagination">
    <w:name w:val="S_Pagination"/>
    <w:basedOn w:val="Pidipagina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PidipaginaCarattere"/>
    <w:link w:val="SPagination"/>
    <w:rsid w:val="00885B22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e"/>
    <w:qFormat/>
    <w:rsid w:val="00025506"/>
    <w:rPr>
      <w:i/>
    </w:rPr>
  </w:style>
  <w:style w:type="table" w:customStyle="1" w:styleId="Grilledutableau2">
    <w:name w:val="Grille du tableau2"/>
    <w:basedOn w:val="Tabellanormale"/>
    <w:next w:val="Grigliatabella"/>
    <w:uiPriority w:val="39"/>
    <w:rsid w:val="005128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ellanormale"/>
    <w:next w:val="Grigliatabella"/>
    <w:uiPriority w:val="59"/>
    <w:rsid w:val="00FF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F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F38"/>
    <w:rPr>
      <w:rFonts w:ascii="Segoe UI" w:hAnsi="Segoe UI" w:cs="Segoe UI"/>
      <w:sz w:val="18"/>
      <w:szCs w:val="18"/>
      <w:lang w:val="it-IT"/>
    </w:rPr>
  </w:style>
  <w:style w:type="paragraph" w:styleId="NormaleWeb">
    <w:name w:val="Normal (Web)"/>
    <w:basedOn w:val="Normale"/>
    <w:uiPriority w:val="99"/>
    <w:semiHidden/>
    <w:unhideWhenUsed/>
    <w:rsid w:val="00AF0C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Stellanti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glossaryDocument" Target="glossary/document.xml"/><Relationship Id="rId10" Type="http://schemas.openxmlformats.org/officeDocument/2006/relationships/hyperlink" Target="https://twitter.com/stellantis" TargetMode="External"/><Relationship Id="rId19" Type="http://schemas.openxmlformats.org/officeDocument/2006/relationships/hyperlink" Target="https://www.youtube.com/channel/UCKgSLvI1SYKOTpEToycAz7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U035310\00_DCOM\2021_Communiqu&#233;s%20de%20Presse\Template\2021mmdd_PR_Stellantis_Press_Release_A4_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29E9ADFEAB4F4D8B4E8500A096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E223B-39F3-4011-80F4-0569B3039109}"/>
      </w:docPartPr>
      <w:docPartBody>
        <w:p w:rsidR="00123628" w:rsidRDefault="0038137F" w:rsidP="0038137F">
          <w:pPr>
            <w:pStyle w:val="D129E9ADFEAB4F4D8B4E8500A096FC9F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698D86412FD48FDB95349CBBDBD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F8AF-A3A6-49B0-B32A-AE147DD7BF30}"/>
      </w:docPartPr>
      <w:docPartBody>
        <w:p w:rsidR="00123628" w:rsidRDefault="0038137F" w:rsidP="0038137F">
          <w:pPr>
            <w:pStyle w:val="7698D86412FD48FDB95349CBBDBD648B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  <w:docPart>
      <w:docPartPr>
        <w:name w:val="E41F91C9EE2146F196969A255986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6C1C-77D6-4DDE-AE37-C14191C3BDC9}"/>
      </w:docPartPr>
      <w:docPartBody>
        <w:p w:rsidR="00123628" w:rsidRDefault="0038137F" w:rsidP="0038137F">
          <w:pPr>
            <w:pStyle w:val="E41F91C9EE2146F196969A2559865B12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818DAC1C2D3488C87E04854F51B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1213-25E5-4C8D-8A63-6E7A358AB622}"/>
      </w:docPartPr>
      <w:docPartBody>
        <w:p w:rsidR="00123628" w:rsidRDefault="0038137F" w:rsidP="0038137F">
          <w:pPr>
            <w:pStyle w:val="A818DAC1C2D3488C87E04854F51BF96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  <w:docPart>
      <w:docPartPr>
        <w:name w:val="6BD658E7DEE84D74BAD7C2B43953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EAE9-60AE-465E-9991-063EA230FC27}"/>
      </w:docPartPr>
      <w:docPartBody>
        <w:p w:rsidR="00123628" w:rsidRDefault="0038137F" w:rsidP="0038137F">
          <w:pPr>
            <w:pStyle w:val="6BD658E7DEE84D74BAD7C2B43953DA8C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B8B6AA2DDC242D986FEFEA02414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085C0-3AC1-4036-92A7-90E0F232A8F8}"/>
      </w:docPartPr>
      <w:docPartBody>
        <w:p w:rsidR="00123628" w:rsidRDefault="0038137F" w:rsidP="0038137F">
          <w:pPr>
            <w:pStyle w:val="4B8B6AA2DDC242D986FEFEA02414148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4A"/>
    <w:rsid w:val="000B4EEB"/>
    <w:rsid w:val="00123628"/>
    <w:rsid w:val="002559E6"/>
    <w:rsid w:val="00256D44"/>
    <w:rsid w:val="00274E6C"/>
    <w:rsid w:val="00352FE4"/>
    <w:rsid w:val="0038137F"/>
    <w:rsid w:val="003B06E2"/>
    <w:rsid w:val="003B3F83"/>
    <w:rsid w:val="003C1F5F"/>
    <w:rsid w:val="005B0173"/>
    <w:rsid w:val="005C3623"/>
    <w:rsid w:val="005D1327"/>
    <w:rsid w:val="00674C86"/>
    <w:rsid w:val="006C3F4A"/>
    <w:rsid w:val="00790A4F"/>
    <w:rsid w:val="008D2DB8"/>
    <w:rsid w:val="008E76E1"/>
    <w:rsid w:val="0099409A"/>
    <w:rsid w:val="009A2E73"/>
    <w:rsid w:val="00A93BB3"/>
    <w:rsid w:val="00A94E44"/>
    <w:rsid w:val="00AB046A"/>
    <w:rsid w:val="00AE6942"/>
    <w:rsid w:val="00B34083"/>
    <w:rsid w:val="00B8085E"/>
    <w:rsid w:val="00C06994"/>
    <w:rsid w:val="00C10B06"/>
    <w:rsid w:val="00C66001"/>
    <w:rsid w:val="00CF4B8E"/>
    <w:rsid w:val="00D004B5"/>
    <w:rsid w:val="00DD01FA"/>
    <w:rsid w:val="00DF2AEF"/>
    <w:rsid w:val="00E2138B"/>
    <w:rsid w:val="00F52245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137F"/>
    <w:rPr>
      <w:color w:val="808080"/>
    </w:rPr>
  </w:style>
  <w:style w:type="paragraph" w:customStyle="1" w:styleId="D129E9ADFEAB4F4D8B4E8500A096FC9F">
    <w:name w:val="D129E9ADFEAB4F4D8B4E8500A096FC9F"/>
    <w:rsid w:val="0038137F"/>
    <w:rPr>
      <w:lang w:val="en-US" w:eastAsia="en-US"/>
    </w:rPr>
  </w:style>
  <w:style w:type="paragraph" w:customStyle="1" w:styleId="7698D86412FD48FDB95349CBBDBD648B">
    <w:name w:val="7698D86412FD48FDB95349CBBDBD648B"/>
    <w:rsid w:val="0038137F"/>
    <w:rPr>
      <w:lang w:val="en-US" w:eastAsia="en-US"/>
    </w:rPr>
  </w:style>
  <w:style w:type="paragraph" w:customStyle="1" w:styleId="E41F91C9EE2146F196969A2559865B12">
    <w:name w:val="E41F91C9EE2146F196969A2559865B12"/>
    <w:rsid w:val="0038137F"/>
    <w:rPr>
      <w:lang w:val="en-US" w:eastAsia="en-US"/>
    </w:rPr>
  </w:style>
  <w:style w:type="paragraph" w:customStyle="1" w:styleId="A818DAC1C2D3488C87E04854F51BF962">
    <w:name w:val="A818DAC1C2D3488C87E04854F51BF962"/>
    <w:rsid w:val="0038137F"/>
    <w:rPr>
      <w:lang w:val="en-US" w:eastAsia="en-US"/>
    </w:rPr>
  </w:style>
  <w:style w:type="paragraph" w:customStyle="1" w:styleId="6BD658E7DEE84D74BAD7C2B43953DA8C">
    <w:name w:val="6BD658E7DEE84D74BAD7C2B43953DA8C"/>
    <w:rsid w:val="0038137F"/>
    <w:rPr>
      <w:lang w:val="en-US" w:eastAsia="en-US"/>
    </w:rPr>
  </w:style>
  <w:style w:type="paragraph" w:customStyle="1" w:styleId="4B8B6AA2DDC242D986FEFEA024141484">
    <w:name w:val="4B8B6AA2DDC242D986FEFEA024141484"/>
    <w:rsid w:val="0038137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9211E-9DB5-4C68-BC62-E69E4A8C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2021mmdd_PR_Stellantis_Press_Release_A4_ENG</Template>
  <TotalTime>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VANESSA GHUENASSIA - U035310</dc:creator>
  <cp:keywords/>
  <dc:description/>
  <cp:lastModifiedBy>Andrea Pallard</cp:lastModifiedBy>
  <cp:revision>5</cp:revision>
  <cp:lastPrinted>2021-01-20T13:02:00Z</cp:lastPrinted>
  <dcterms:created xsi:type="dcterms:W3CDTF">2021-07-23T14:27:00Z</dcterms:created>
  <dcterms:modified xsi:type="dcterms:W3CDTF">2021-07-23T16:33:00Z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2021-02-03T11:57:45Z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730dcfa6-3d03-48db-8a04-45e7f0a2864e</vt:lpwstr>
  </property>
  <property fmtid="{D5CDD505-2E9C-101B-9397-08002B2CF9AE}" pid="8" name="MSIP_Label_2fd53d93-3f4c-4b90-b511-bd6bdbb4fba9_ContentBits">
    <vt:lpwstr>0</vt:lpwstr>
  </property>
</Properties>
</file>