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7AED8CF8" w:rsidR="0086416D" w:rsidRDefault="0086416D" w:rsidP="0086416D">
      <w:pPr>
        <w:spacing w:after="360"/>
        <w:rPr>
          <w:b/>
        </w:rPr>
      </w:pPr>
      <w:r>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056F0FA3" w14:textId="0B4B51BB" w:rsidR="0091129E" w:rsidRPr="00E14E29" w:rsidRDefault="004215EC" w:rsidP="0091129E">
      <w:pPr>
        <w:pStyle w:val="SSubject"/>
        <w:jc w:val="center"/>
        <w:rPr>
          <w:rFonts w:ascii="Encode Sans SemiBold" w:hAnsi="Encode Sans SemiBold"/>
          <w:b w:val="0"/>
          <w:sz w:val="24"/>
        </w:rPr>
      </w:pPr>
      <w:proofErr w:type="spellStart"/>
      <w:r>
        <w:rPr>
          <w:rFonts w:ascii="Encode Sans SemiBold" w:hAnsi="Encode Sans SemiBold"/>
          <w:b w:val="0"/>
          <w:sz w:val="24"/>
        </w:rPr>
        <w:t>Stellantis</w:t>
      </w:r>
      <w:proofErr w:type="spellEnd"/>
      <w:r>
        <w:rPr>
          <w:rFonts w:ascii="Encode Sans SemiBold" w:hAnsi="Encode Sans SemiBold"/>
          <w:b w:val="0"/>
          <w:sz w:val="24"/>
        </w:rPr>
        <w:t xml:space="preserve"> publie son Rapport A</w:t>
      </w:r>
      <w:r w:rsidR="002A5AE5" w:rsidRPr="002A5AE5">
        <w:rPr>
          <w:rFonts w:ascii="Encode Sans SemiBold" w:hAnsi="Encode Sans SemiBold"/>
          <w:b w:val="0"/>
          <w:sz w:val="24"/>
        </w:rPr>
        <w:t>nnuel 2020 et son</w:t>
      </w:r>
      <w:r>
        <w:rPr>
          <w:rFonts w:ascii="Encode Sans SemiBold" w:hAnsi="Encode Sans SemiBold"/>
          <w:b w:val="0"/>
          <w:sz w:val="24"/>
        </w:rPr>
        <w:t xml:space="preserve"> formulaire 20-F ainsi que les Etats Financiers Consolidés 2020 et le Rapport de G</w:t>
      </w:r>
      <w:r w:rsidR="002A5AE5" w:rsidRPr="002A5AE5">
        <w:rPr>
          <w:rFonts w:ascii="Encode Sans SemiBold" w:hAnsi="Encode Sans SemiBold"/>
          <w:b w:val="0"/>
          <w:sz w:val="24"/>
        </w:rPr>
        <w:t>estion du Groupe PSA</w:t>
      </w:r>
    </w:p>
    <w:p w14:paraId="10B7974A" w14:textId="77777777" w:rsidR="0091129E" w:rsidRPr="00E14E29" w:rsidRDefault="0091129E" w:rsidP="0091129E">
      <w:pPr>
        <w:pStyle w:val="SSubject"/>
        <w:rPr>
          <w:rFonts w:ascii="Encode Sans SemiBold" w:hAnsi="Encode Sans SemiBold"/>
          <w:bCs/>
        </w:rPr>
      </w:pPr>
    </w:p>
    <w:p w14:paraId="6E33B8C3" w14:textId="77777777" w:rsidR="0091129E" w:rsidRDefault="0091129E" w:rsidP="0091129E"/>
    <w:p w14:paraId="07545D44" w14:textId="5F7A2639" w:rsidR="002A5AE5" w:rsidRPr="002A5AE5" w:rsidRDefault="00231A94" w:rsidP="002A5AE5">
      <w:pPr>
        <w:spacing w:after="240"/>
        <w:rPr>
          <w:rFonts w:ascii="Encode Sans ExpandedLight" w:hAnsi="Encode Sans ExpandedLight"/>
          <w:sz w:val="20"/>
        </w:rPr>
      </w:pPr>
      <w:r>
        <w:rPr>
          <w:rFonts w:ascii="Encode Sans ExpandedLight" w:hAnsi="Encode Sans ExpandedLight"/>
          <w:sz w:val="20"/>
        </w:rPr>
        <w:t>Amsterdam, le 4</w:t>
      </w:r>
      <w:r w:rsidR="002A5AE5" w:rsidRPr="002A5AE5">
        <w:rPr>
          <w:rFonts w:ascii="Encode Sans ExpandedLight" w:hAnsi="Encode Sans ExpandedLight"/>
          <w:sz w:val="20"/>
        </w:rPr>
        <w:t xml:space="preserve"> mars 2021 - </w:t>
      </w:r>
      <w:proofErr w:type="spellStart"/>
      <w:r w:rsidR="002A5AE5" w:rsidRPr="002A5AE5">
        <w:rPr>
          <w:rFonts w:ascii="Encode Sans ExpandedLight" w:hAnsi="Encode Sans ExpandedLight"/>
          <w:sz w:val="20"/>
        </w:rPr>
        <w:t>Stellantis</w:t>
      </w:r>
      <w:proofErr w:type="spellEnd"/>
      <w:r w:rsidR="002A5AE5" w:rsidRPr="002A5AE5">
        <w:rPr>
          <w:rFonts w:ascii="Encode Sans ExpandedLight" w:hAnsi="Encode Sans ExpandedLight"/>
          <w:sz w:val="20"/>
        </w:rPr>
        <w:t xml:space="preserve"> NV (NYSE / MTA / Euronext </w:t>
      </w:r>
      <w:proofErr w:type="gramStart"/>
      <w:r w:rsidR="002A5AE5" w:rsidRPr="002A5AE5">
        <w:rPr>
          <w:rFonts w:ascii="Encode Sans ExpandedLight" w:hAnsi="Encode Sans ExpandedLight"/>
          <w:sz w:val="20"/>
        </w:rPr>
        <w:t>Paris:</w:t>
      </w:r>
      <w:proofErr w:type="gramEnd"/>
      <w:r w:rsidR="002A5AE5" w:rsidRPr="002A5AE5">
        <w:rPr>
          <w:rFonts w:ascii="Encode Sans ExpandedLight" w:hAnsi="Encode Sans ExpandedLight"/>
          <w:sz w:val="20"/>
        </w:rPr>
        <w:t xml:space="preserve"> STLA) («</w:t>
      </w:r>
      <w:proofErr w:type="spellStart"/>
      <w:r w:rsidR="002A5AE5" w:rsidRPr="002A5AE5">
        <w:rPr>
          <w:rFonts w:ascii="Encode Sans ExpandedLight" w:hAnsi="Encode Sans ExpandedLight"/>
          <w:sz w:val="20"/>
        </w:rPr>
        <w:t>Stellantis</w:t>
      </w:r>
      <w:proofErr w:type="spellEnd"/>
      <w:r w:rsidR="002A5AE5" w:rsidRPr="002A5AE5">
        <w:rPr>
          <w:rFonts w:ascii="Encode Sans ExpandedLight" w:hAnsi="Encode Sans ExpandedLight"/>
          <w:sz w:val="20"/>
        </w:rPr>
        <w:t>») a annoncé aujourd'hui avoir publié son rapport annuel 2020 et son formulaire 20-F</w:t>
      </w:r>
      <w:r w:rsidR="001D03F6">
        <w:rPr>
          <w:rFonts w:ascii="Encode Sans ExpandedLight" w:hAnsi="Encode Sans ExpandedLight"/>
          <w:sz w:val="20"/>
        </w:rPr>
        <w:t>,</w:t>
      </w:r>
      <w:r w:rsidR="002A5AE5" w:rsidRPr="002A5AE5">
        <w:rPr>
          <w:rFonts w:ascii="Encode Sans ExpandedLight" w:hAnsi="Encode Sans ExpandedLight"/>
          <w:sz w:val="20"/>
        </w:rPr>
        <w:t xml:space="preserve"> et déposé son formulaire 20-F, y compris les états financiers de Fiat Chrysler Automobiles NV pour l'exercice clos le 31 décembre 2020, auprès de la United States Securities </w:t>
      </w:r>
      <w:r w:rsidR="0069112E">
        <w:rPr>
          <w:rFonts w:ascii="Encode Sans ExpandedLight" w:hAnsi="Encode Sans ExpandedLight"/>
          <w:sz w:val="20"/>
        </w:rPr>
        <w:t xml:space="preserve">and </w:t>
      </w:r>
      <w:r w:rsidR="002A5AE5" w:rsidRPr="002A5AE5">
        <w:rPr>
          <w:rFonts w:ascii="Encode Sans ExpandedLight" w:hAnsi="Encode Sans ExpandedLight"/>
          <w:sz w:val="20"/>
        </w:rPr>
        <w:t>Exchange Commission («SEC»).</w:t>
      </w:r>
    </w:p>
    <w:p w14:paraId="4A8AB067" w14:textId="76A78AC9" w:rsidR="002A5AE5" w:rsidRPr="002A5AE5" w:rsidRDefault="002A5AE5" w:rsidP="002A5AE5">
      <w:pPr>
        <w:spacing w:after="240"/>
        <w:rPr>
          <w:rFonts w:ascii="Encode Sans ExpandedLight" w:hAnsi="Encode Sans ExpandedLight"/>
          <w:sz w:val="20"/>
        </w:rPr>
      </w:pPr>
      <w:r w:rsidRPr="002A5AE5">
        <w:rPr>
          <w:rFonts w:ascii="Encode Sans ExpandedLight" w:hAnsi="Encode Sans ExpandedLight"/>
          <w:sz w:val="20"/>
        </w:rPr>
        <w:t xml:space="preserve">Le rapport annuel et le formulaire 20-F de </w:t>
      </w:r>
      <w:proofErr w:type="spellStart"/>
      <w:r w:rsidRPr="002A5AE5">
        <w:rPr>
          <w:rFonts w:ascii="Encode Sans ExpandedLight" w:hAnsi="Encode Sans ExpandedLight"/>
          <w:sz w:val="20"/>
        </w:rPr>
        <w:t>Stellantis</w:t>
      </w:r>
      <w:proofErr w:type="spellEnd"/>
      <w:r w:rsidRPr="002A5AE5">
        <w:rPr>
          <w:rFonts w:ascii="Encode Sans ExpandedLight" w:hAnsi="Encode Sans ExpandedLight"/>
          <w:sz w:val="20"/>
        </w:rPr>
        <w:t xml:space="preserve"> sont disponibles</w:t>
      </w:r>
      <w:r>
        <w:rPr>
          <w:rFonts w:ascii="Encode Sans ExpandedLight" w:hAnsi="Encode Sans ExpandedLight"/>
          <w:sz w:val="20"/>
        </w:rPr>
        <w:t xml:space="preserve"> dans la section « Finance » du site Internet </w:t>
      </w:r>
      <w:proofErr w:type="spellStart"/>
      <w:r w:rsidRPr="002A5AE5">
        <w:rPr>
          <w:rFonts w:ascii="Encode Sans ExpandedLight" w:hAnsi="Encode Sans ExpandedLight"/>
          <w:sz w:val="20"/>
        </w:rPr>
        <w:t>Stellantis</w:t>
      </w:r>
      <w:proofErr w:type="spellEnd"/>
      <w:r w:rsidRPr="002A5AE5">
        <w:rPr>
          <w:rFonts w:ascii="Encode Sans ExpandedLight" w:hAnsi="Encode Sans ExpandedLight"/>
          <w:sz w:val="20"/>
        </w:rPr>
        <w:t xml:space="preserve"> à l'adresse </w:t>
      </w:r>
      <w:hyperlink r:id="rId8" w:history="1">
        <w:r w:rsidRPr="002A5AE5">
          <w:rPr>
            <w:rStyle w:val="Collegamentoipertestuale"/>
            <w:rFonts w:ascii="Encode Sans ExpandedLight" w:hAnsi="Encode Sans ExpandedLight"/>
            <w:sz w:val="20"/>
          </w:rPr>
          <w:t>www.stellantis.com</w:t>
        </w:r>
      </w:hyperlink>
      <w:r w:rsidRPr="002A5AE5">
        <w:rPr>
          <w:rFonts w:ascii="Encode Sans ExpandedLight" w:hAnsi="Encode Sans ExpandedLight"/>
          <w:sz w:val="20"/>
        </w:rPr>
        <w:t>, où ils peuvent être consultés et téléchargés</w:t>
      </w:r>
      <w:r w:rsidR="0018610F">
        <w:rPr>
          <w:rStyle w:val="Rimandonotaapidipagina"/>
          <w:rFonts w:ascii="Encode Sans ExpandedLight" w:hAnsi="Encode Sans ExpandedLight"/>
          <w:sz w:val="20"/>
        </w:rPr>
        <w:footnoteReference w:id="1"/>
      </w:r>
      <w:r w:rsidR="0018610F">
        <w:rPr>
          <w:rFonts w:ascii="Encode Sans ExpandedLight" w:hAnsi="Encode Sans ExpandedLight"/>
          <w:sz w:val="20"/>
        </w:rPr>
        <w:t>.</w:t>
      </w:r>
      <w:r w:rsidRPr="002A5AE5">
        <w:rPr>
          <w:rFonts w:ascii="Encode Sans ExpandedLight" w:hAnsi="Encode Sans ExpandedLight"/>
          <w:sz w:val="20"/>
        </w:rPr>
        <w:t xml:space="preserve"> Les actionnaires peuvent demander gratuitement une copie papier de ces documents, qui comprennent les états financiers vérifiés de Fiat Chrysler Automobiles N.V., via le</w:t>
      </w:r>
      <w:r>
        <w:rPr>
          <w:rFonts w:ascii="Encode Sans ExpandedLight" w:hAnsi="Encode Sans ExpandedLight"/>
          <w:sz w:val="20"/>
        </w:rPr>
        <w:t>s</w:t>
      </w:r>
      <w:r w:rsidRPr="002A5AE5">
        <w:rPr>
          <w:rFonts w:ascii="Encode Sans ExpandedLight" w:hAnsi="Encode Sans ExpandedLight"/>
          <w:sz w:val="20"/>
        </w:rPr>
        <w:t xml:space="preserve"> contact</w:t>
      </w:r>
      <w:r>
        <w:rPr>
          <w:rFonts w:ascii="Encode Sans ExpandedLight" w:hAnsi="Encode Sans ExpandedLight"/>
          <w:sz w:val="20"/>
        </w:rPr>
        <w:t>s indiqués</w:t>
      </w:r>
      <w:r w:rsidRPr="002A5AE5">
        <w:rPr>
          <w:rFonts w:ascii="Encode Sans ExpandedLight" w:hAnsi="Encode Sans ExpandedLight"/>
          <w:sz w:val="20"/>
        </w:rPr>
        <w:t xml:space="preserve"> ci-dessous.</w:t>
      </w:r>
    </w:p>
    <w:p w14:paraId="085EFE2B" w14:textId="043877D8" w:rsidR="002A5AE5" w:rsidRPr="0091129E" w:rsidRDefault="002A5AE5" w:rsidP="002A5AE5">
      <w:pPr>
        <w:spacing w:after="240"/>
        <w:rPr>
          <w:rFonts w:ascii="Encode Sans ExpandedLight" w:hAnsi="Encode Sans ExpandedLight"/>
          <w:sz w:val="20"/>
        </w:rPr>
      </w:pPr>
      <w:proofErr w:type="spellStart"/>
      <w:r w:rsidRPr="002A5AE5">
        <w:rPr>
          <w:rFonts w:ascii="Encode Sans ExpandedLight" w:hAnsi="Encode Sans ExpandedLight"/>
          <w:sz w:val="20"/>
        </w:rPr>
        <w:t>Stellantis</w:t>
      </w:r>
      <w:proofErr w:type="spellEnd"/>
      <w:r w:rsidRPr="002A5AE5">
        <w:rPr>
          <w:rFonts w:ascii="Encode Sans ExpandedLight" w:hAnsi="Encode Sans ExpandedLight"/>
          <w:sz w:val="20"/>
        </w:rPr>
        <w:t xml:space="preserve"> a également annoncé aujourd'hui avoir publié les états financiers consolidés et le rapport de gestion du Groupe PSA pour l'exercice clos le 31 décembre 2020 qui ont été fournis à la SEC sur</w:t>
      </w:r>
      <w:r>
        <w:rPr>
          <w:rFonts w:ascii="Encode Sans ExpandedLight" w:hAnsi="Encode Sans ExpandedLight"/>
          <w:sz w:val="20"/>
        </w:rPr>
        <w:t xml:space="preserve"> le</w:t>
      </w:r>
      <w:r w:rsidRPr="002A5AE5">
        <w:rPr>
          <w:rFonts w:ascii="Encode Sans ExpandedLight" w:hAnsi="Encode Sans ExpandedLight"/>
          <w:sz w:val="20"/>
        </w:rPr>
        <w:t xml:space="preserve"> form</w:t>
      </w:r>
      <w:r>
        <w:rPr>
          <w:rFonts w:ascii="Encode Sans ExpandedLight" w:hAnsi="Encode Sans ExpandedLight"/>
          <w:sz w:val="20"/>
        </w:rPr>
        <w:t>ulaire 6-K et sont disponibles dans la section « Finance »</w:t>
      </w:r>
      <w:r w:rsidR="001D03F6">
        <w:rPr>
          <w:rFonts w:ascii="Encode Sans ExpandedLight" w:hAnsi="Encode Sans ExpandedLight"/>
          <w:sz w:val="20"/>
        </w:rPr>
        <w:t xml:space="preserve"> du</w:t>
      </w:r>
      <w:r w:rsidR="00AA27D3">
        <w:rPr>
          <w:rFonts w:ascii="Encode Sans ExpandedLight" w:hAnsi="Encode Sans ExpandedLight"/>
          <w:sz w:val="20"/>
        </w:rPr>
        <w:t xml:space="preserve"> site internet de </w:t>
      </w:r>
      <w:proofErr w:type="spellStart"/>
      <w:r w:rsidR="00AA27D3">
        <w:rPr>
          <w:rFonts w:ascii="Encode Sans ExpandedLight" w:hAnsi="Encode Sans ExpandedLight"/>
          <w:sz w:val="20"/>
        </w:rPr>
        <w:t>Stellantis</w:t>
      </w:r>
      <w:proofErr w:type="spellEnd"/>
      <w:r w:rsidR="00AA27D3">
        <w:rPr>
          <w:rFonts w:ascii="Encode Sans ExpandedLight" w:hAnsi="Encode Sans ExpandedLight"/>
          <w:sz w:val="20"/>
        </w:rPr>
        <w:t xml:space="preserve">. </w:t>
      </w:r>
      <w:proofErr w:type="gramStart"/>
      <w:r w:rsidR="00AA27D3">
        <w:rPr>
          <w:rFonts w:ascii="Encode Sans ExpandedLight" w:hAnsi="Encode Sans ExpandedLight"/>
          <w:sz w:val="20"/>
        </w:rPr>
        <w:t>sur</w:t>
      </w:r>
      <w:proofErr w:type="gramEnd"/>
      <w:r w:rsidR="00AA27D3">
        <w:rPr>
          <w:rFonts w:ascii="Encode Sans ExpandedLight" w:hAnsi="Encode Sans ExpandedLight"/>
          <w:sz w:val="20"/>
        </w:rPr>
        <w:t xml:space="preserve"> </w:t>
      </w:r>
      <w:hyperlink r:id="rId9" w:history="1">
        <w:r w:rsidRPr="00AA27D3">
          <w:rPr>
            <w:rStyle w:val="Collegamentoipertestuale"/>
            <w:rFonts w:ascii="Encode Sans ExpandedLight" w:hAnsi="Encode Sans ExpandedLight"/>
            <w:sz w:val="20"/>
          </w:rPr>
          <w:t>www.stellantis.com</w:t>
        </w:r>
      </w:hyperlink>
      <w:r w:rsidRPr="002A5AE5">
        <w:rPr>
          <w:rFonts w:ascii="Encode Sans ExpandedLight" w:hAnsi="Encode Sans ExpandedLight"/>
          <w:sz w:val="20"/>
        </w:rPr>
        <w:t>, où ils peuvent être consultés et téléchargés.</w:t>
      </w:r>
    </w:p>
    <w:p w14:paraId="199E32AE" w14:textId="650AFFD2" w:rsidR="0091129E" w:rsidRDefault="0091129E" w:rsidP="00BF3FBD">
      <w:pPr>
        <w:rPr>
          <w:rFonts w:ascii="Encode Sans ExpandedLight" w:hAnsi="Encode Sans ExpandedLight"/>
          <w:sz w:val="20"/>
          <w:szCs w:val="20"/>
        </w:rPr>
      </w:pPr>
    </w:p>
    <w:p w14:paraId="7205077C" w14:textId="77777777" w:rsidR="0091129E" w:rsidRDefault="0091129E"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w:t>
      </w:r>
      <w:r w:rsidR="00D44999">
        <w:rPr>
          <w:rFonts w:ascii="Encode Sans SemiBold" w:hAnsi="Encode Sans SemiBold"/>
          <w:i/>
          <w:color w:val="243782" w:themeColor="text2"/>
          <w:sz w:val="20"/>
          <w:szCs w:val="20"/>
        </w:rPr>
        <w:t>s</w:t>
      </w:r>
      <w:proofErr w:type="spellEnd"/>
    </w:p>
    <w:p w14:paraId="66367791" w14:textId="5BB220AD" w:rsidR="00D56439" w:rsidRPr="00D56439" w:rsidRDefault="00EE03A7" w:rsidP="00D56439">
      <w:pPr>
        <w:rPr>
          <w:rFonts w:ascii="Encode Sans ExpandedLight" w:hAnsi="Encode Sans ExpandedLight"/>
          <w:i/>
          <w:sz w:val="18"/>
          <w:szCs w:val="20"/>
        </w:rPr>
      </w:pPr>
      <w:hyperlink r:id="rId10" w:history="1">
        <w:proofErr w:type="spellStart"/>
        <w:r w:rsidR="00601013" w:rsidRPr="00D56439">
          <w:rPr>
            <w:rStyle w:val="Collegamentoipertestuale"/>
            <w:rFonts w:ascii="Encode Sans SemiBold" w:hAnsi="Encode Sans SemiBold"/>
            <w:i/>
            <w:sz w:val="18"/>
            <w:szCs w:val="20"/>
          </w:rPr>
          <w:t>Stellantis</w:t>
        </w:r>
        <w:proofErr w:type="spellEnd"/>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8pt" o:ole="">
                  <v:imagedata r:id="rId11" o:title=""/>
                </v:shape>
                <o:OLEObject Type="Embed" ProgID="PBrush" ShapeID="_x0000_i1025" DrawAspect="Content" ObjectID="_1676370895" r:id="rId12"/>
              </w:object>
            </w:r>
            <w:hyperlink r:id="rId13"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6pt;height:21.6pt" o:ole="">
                  <v:imagedata r:id="rId14" o:title=""/>
                </v:shape>
                <o:OLEObject Type="Embed" ProgID="PBrush" ShapeID="_x0000_i1026" DrawAspect="Content" ObjectID="_1676370896" r:id="rId15"/>
              </w:object>
            </w:r>
            <w:hyperlink r:id="rId16"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7" o:title=""/>
                </v:shape>
                <o:OLEObject Type="Embed" ProgID="PBrush" ShapeID="_x0000_i1027" DrawAspect="Content" ObjectID="_1676370897" r:id="rId18"/>
              </w:object>
            </w:r>
            <w:hyperlink r:id="rId19"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4pt;height:23.4pt" o:ole="">
                  <v:imagedata r:id="rId20" o:title=""/>
                </v:shape>
                <o:OLEObject Type="Embed" ProgID="PBrush" ShapeID="_x0000_i1028" DrawAspect="Content" ObjectID="_1676370898" r:id="rId21"/>
              </w:object>
            </w:r>
            <w:hyperlink r:id="rId22"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16C3E0B6" w14:textId="10EAF29E" w:rsidR="00294139" w:rsidRDefault="00294139"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it-IT" w:eastAsia="it-IT"/>
              </w:rPr>
              <w:lastRenderedPageBreak/>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58C361CA" w14:textId="797AF14A" w:rsidR="002A5AE5" w:rsidRPr="00FA23D7" w:rsidRDefault="002A5AE5" w:rsidP="002A5AE5">
                  <w:pPr>
                    <w:spacing w:line="276" w:lineRule="auto"/>
                    <w:rPr>
                      <w:rFonts w:ascii="Encode Sans ExpandedLight" w:hAnsi="Encode Sans ExpandedLight"/>
                      <w:b/>
                      <w:color w:val="002060"/>
                      <w:sz w:val="20"/>
                      <w:lang w:val="en-US"/>
                    </w:rPr>
                  </w:pPr>
                  <w:bookmarkStart w:id="0" w:name="_GoBack"/>
                  <w:bookmarkEnd w:id="0"/>
                </w:p>
                <w:p w14:paraId="760176B0" w14:textId="194119AB" w:rsidR="002A5AE5" w:rsidRPr="00E14E29" w:rsidRDefault="002A5AE5" w:rsidP="007D24D8">
                  <w:pPr>
                    <w:spacing w:after="120" w:line="288" w:lineRule="auto"/>
                    <w:jc w:val="left"/>
                    <w:rPr>
                      <w:rStyle w:val="Testosegnaposto"/>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F80A5C">
                    <w:trPr>
                      <w:trHeight w:val="571"/>
                    </w:trPr>
                    <w:tc>
                      <w:tcPr>
                        <w:tcW w:w="8647" w:type="dxa"/>
                      </w:tcPr>
                      <w:p w14:paraId="5904A36F" w14:textId="77777777" w:rsidR="0091129E" w:rsidRPr="00DF07E8" w:rsidRDefault="0091129E" w:rsidP="0091129E">
                        <w:pPr>
                          <w:rPr>
                            <w:rStyle w:val="Testosegnaposto"/>
                            <w:rFonts w:ascii="Encode Sans SemiBold" w:hAnsi="Encode Sans SemiBold"/>
                            <w:color w:val="243782" w:themeColor="text2"/>
                            <w:sz w:val="20"/>
                            <w:szCs w:val="20"/>
                            <w:lang w:val="it-IT"/>
                          </w:rPr>
                        </w:pPr>
                        <w:r w:rsidRPr="00DF07E8">
                          <w:rPr>
                            <w:rStyle w:val="Testosegnaposto"/>
                            <w:rFonts w:ascii="Encode Sans SemiBold" w:hAnsi="Encode Sans SemiBold"/>
                            <w:color w:val="243782" w:themeColor="text2"/>
                            <w:sz w:val="20"/>
                            <w:szCs w:val="20"/>
                            <w:lang w:val="it-IT"/>
                          </w:rPr>
                          <w:t>Claudio D’AMICO</w:t>
                        </w:r>
                        <w:r w:rsidRPr="00DF07E8">
                          <w:rPr>
                            <w:rStyle w:val="Testosegnaposto"/>
                            <w:rFonts w:ascii="Encode Sans ExpandedLight" w:hAnsi="Encode Sans ExpandedLight"/>
                            <w:color w:val="243782" w:themeColor="text2"/>
                            <w:sz w:val="20"/>
                            <w:szCs w:val="20"/>
                            <w:lang w:val="it-IT"/>
                          </w:rPr>
                          <w:t xml:space="preserve">: +39 334 7107828 - </w:t>
                        </w:r>
                        <w:hyperlink r:id="rId23" w:history="1">
                          <w:r w:rsidRPr="00DF07E8">
                            <w:rPr>
                              <w:rStyle w:val="Collegamentoipertestuale"/>
                              <w:rFonts w:ascii="Encode Sans ExpandedLight" w:hAnsi="Encode Sans ExpandedLight"/>
                              <w:sz w:val="20"/>
                              <w:szCs w:val="20"/>
                              <w:lang w:val="it-IT"/>
                            </w:rPr>
                            <w:t>claudio.damico@stellantis.com</w:t>
                          </w:r>
                        </w:hyperlink>
                      </w:p>
                    </w:tc>
                  </w:tr>
                  <w:tr w:rsidR="0091129E" w:rsidRPr="00DF07E8" w14:paraId="3854D90C" w14:textId="77777777" w:rsidTr="00F80A5C">
                    <w:trPr>
                      <w:trHeight w:val="602"/>
                    </w:trPr>
                    <w:tc>
                      <w:tcPr>
                        <w:tcW w:w="8647" w:type="dxa"/>
                      </w:tcPr>
                      <w:p w14:paraId="45D28569" w14:textId="77777777" w:rsidR="0091129E" w:rsidRPr="00DF07E8" w:rsidRDefault="0091129E" w:rsidP="0091129E">
                        <w:pPr>
                          <w:spacing w:after="120"/>
                          <w:jc w:val="left"/>
                          <w:rPr>
                            <w:rStyle w:val="Testosegnaposto"/>
                            <w:rFonts w:ascii="Encode Sans ExpandedLight" w:hAnsi="Encode Sans ExpandedLight"/>
                            <w:b/>
                            <w:color w:val="243782" w:themeColor="text2"/>
                            <w:sz w:val="20"/>
                            <w:szCs w:val="20"/>
                          </w:rPr>
                        </w:pPr>
                        <w:r w:rsidRPr="00DF07E8">
                          <w:rPr>
                            <w:rFonts w:ascii="Encode Sans SemiBold" w:hAnsi="Encode Sans SemiBold"/>
                            <w:color w:val="243782" w:themeColor="text2"/>
                            <w:sz w:val="20"/>
                            <w:szCs w:val="20"/>
                          </w:rPr>
                          <w:t xml:space="preserve">Karine </w:t>
                        </w:r>
                        <w:proofErr w:type="gramStart"/>
                        <w:r w:rsidRPr="00DF07E8">
                          <w:rPr>
                            <w:rFonts w:ascii="Encode Sans SemiBold" w:hAnsi="Encode Sans SemiBold"/>
                            <w:color w:val="243782" w:themeColor="text2"/>
                            <w:sz w:val="20"/>
                            <w:szCs w:val="20"/>
                          </w:rPr>
                          <w:t>DOUET:</w:t>
                        </w:r>
                        <w:proofErr w:type="gramEnd"/>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hyperlink r:id="rId24" w:history="1">
                          <w:r w:rsidRPr="00DF07E8">
                            <w:rPr>
                              <w:rFonts w:ascii="Encode Sans ExpandedLight" w:hAnsi="Encode Sans ExpandedLight"/>
                              <w:color w:val="243782" w:themeColor="text2"/>
                              <w:sz w:val="20"/>
                              <w:szCs w:val="20"/>
                            </w:rPr>
                            <w:t>karine.douet@stellantis.com</w:t>
                          </w:r>
                        </w:hyperlink>
                      </w:p>
                    </w:tc>
                  </w:tr>
                  <w:tr w:rsidR="0091129E" w:rsidRPr="00934B98" w14:paraId="3E923FB4" w14:textId="77777777" w:rsidTr="00F80A5C">
                    <w:trPr>
                      <w:trHeight w:val="548"/>
                    </w:trPr>
                    <w:tc>
                      <w:tcPr>
                        <w:tcW w:w="8647" w:type="dxa"/>
                      </w:tcPr>
                      <w:p w14:paraId="2A177B46" w14:textId="53C29808" w:rsidR="0091129E" w:rsidRPr="00934B98" w:rsidRDefault="0091129E" w:rsidP="00934B98">
                        <w:pPr>
                          <w:spacing w:after="120"/>
                          <w:jc w:val="left"/>
                          <w:rPr>
                            <w:sz w:val="20"/>
                            <w:szCs w:val="20"/>
                          </w:rPr>
                        </w:pPr>
                        <w:r w:rsidRPr="00934B98">
                          <w:rPr>
                            <w:rFonts w:ascii="Encode Sans SemiBold" w:hAnsi="Encode Sans SemiBold"/>
                            <w:color w:val="243782" w:themeColor="text2"/>
                            <w:sz w:val="20"/>
                            <w:szCs w:val="20"/>
                          </w:rPr>
                          <w:t xml:space="preserve">Valérie </w:t>
                        </w:r>
                        <w:proofErr w:type="gramStart"/>
                        <w:r w:rsidRPr="00934B98">
                          <w:rPr>
                            <w:rFonts w:ascii="Encode Sans SemiBold" w:hAnsi="Encode Sans SemiBold"/>
                            <w:color w:val="243782" w:themeColor="text2"/>
                            <w:sz w:val="20"/>
                            <w:szCs w:val="20"/>
                          </w:rPr>
                          <w:t>GILLOT</w:t>
                        </w:r>
                        <w:r w:rsidRPr="00934B98">
                          <w:rPr>
                            <w:sz w:val="20"/>
                            <w:szCs w:val="20"/>
                          </w:rPr>
                          <w:t>:</w:t>
                        </w:r>
                        <w:proofErr w:type="gramEnd"/>
                        <w:r w:rsidRPr="00934B98">
                          <w:rPr>
                            <w:sz w:val="20"/>
                            <w:szCs w:val="20"/>
                          </w:rPr>
                          <w:t xml:space="preserve"> +</w:t>
                        </w:r>
                        <w:r w:rsidRPr="00934B98">
                          <w:rPr>
                            <w:rFonts w:ascii="Encode Sans ExpandedLight" w:hAnsi="Encode Sans ExpandedLight"/>
                            <w:color w:val="243782" w:themeColor="text2"/>
                            <w:sz w:val="20"/>
                            <w:szCs w:val="20"/>
                          </w:rPr>
                          <w:t xml:space="preserve">33 6 83 92 92 96 - </w:t>
                        </w:r>
                        <w:hyperlink r:id="rId25" w:history="1">
                          <w:r w:rsidRPr="00934B98">
                            <w:rPr>
                              <w:rFonts w:ascii="Encode Sans ExpandedLight" w:hAnsi="Encode Sans ExpandedLight"/>
                              <w:color w:val="243782" w:themeColor="text2"/>
                              <w:sz w:val="20"/>
                              <w:szCs w:val="20"/>
                            </w:rPr>
                            <w:t>valerie.gillot@stellantis.com</w:t>
                          </w:r>
                        </w:hyperlink>
                      </w:p>
                      <w:p w14:paraId="500EFDE9" w14:textId="77777777" w:rsidR="00934B98" w:rsidRPr="00934B98" w:rsidRDefault="00934B98" w:rsidP="00934B98">
                        <w:pPr>
                          <w:spacing w:after="120"/>
                          <w:jc w:val="left"/>
                        </w:pPr>
                      </w:p>
                      <w:p w14:paraId="108C58D0" w14:textId="4AD7B386" w:rsidR="0091129E" w:rsidRPr="00934B98" w:rsidRDefault="0091129E" w:rsidP="00934B98">
                        <w:pPr>
                          <w:spacing w:after="120"/>
                          <w:jc w:val="left"/>
                          <w:rPr>
                            <w:rFonts w:ascii="Encode Sans ExpandedLight" w:hAnsi="Encode Sans ExpandedLight"/>
                            <w:color w:val="243782" w:themeColor="text2"/>
                            <w:sz w:val="20"/>
                            <w:szCs w:val="20"/>
                          </w:rPr>
                        </w:pPr>
                        <w:r w:rsidRPr="00934B98">
                          <w:rPr>
                            <w:rFonts w:ascii="Encode Sans SemiBold" w:hAnsi="Encode Sans SemiBold"/>
                            <w:color w:val="243782" w:themeColor="text2"/>
                            <w:sz w:val="20"/>
                            <w:szCs w:val="20"/>
                          </w:rPr>
                          <w:t xml:space="preserve">Shawn </w:t>
                        </w:r>
                        <w:proofErr w:type="gramStart"/>
                        <w:r w:rsidRPr="00934B98">
                          <w:rPr>
                            <w:rFonts w:ascii="Encode Sans SemiBold" w:hAnsi="Encode Sans SemiBold"/>
                            <w:color w:val="243782" w:themeColor="text2"/>
                            <w:sz w:val="20"/>
                            <w:szCs w:val="20"/>
                          </w:rPr>
                          <w:t>MORGAN</w:t>
                        </w:r>
                        <w:r w:rsidRPr="00934B98">
                          <w:t>:</w:t>
                        </w:r>
                        <w:proofErr w:type="gramEnd"/>
                        <w:r w:rsidRPr="00934B98">
                          <w:t xml:space="preserve"> +</w:t>
                        </w:r>
                        <w:r w:rsidRPr="00934B98">
                          <w:rPr>
                            <w:rFonts w:ascii="Encode Sans ExpandedLight" w:hAnsi="Encode Sans ExpandedLight"/>
                            <w:color w:val="243782" w:themeColor="text2"/>
                            <w:sz w:val="20"/>
                            <w:szCs w:val="20"/>
                          </w:rPr>
                          <w:t xml:space="preserve">1 248 760 2621 - </w:t>
                        </w:r>
                        <w:hyperlink r:id="rId26" w:history="1">
                          <w:r w:rsidRPr="00934B98">
                            <w:rPr>
                              <w:rFonts w:ascii="Encode Sans ExpandedLight" w:hAnsi="Encode Sans ExpandedLight"/>
                              <w:color w:val="243782" w:themeColor="text2"/>
                              <w:sz w:val="20"/>
                              <w:szCs w:val="20"/>
                            </w:rPr>
                            <w:t>shawn.morgan@stellantis.com</w:t>
                          </w:r>
                        </w:hyperlink>
                      </w:p>
                      <w:p w14:paraId="7337CBCC" w14:textId="77777777" w:rsidR="0091129E" w:rsidRPr="00934B98" w:rsidRDefault="0091129E" w:rsidP="00934B98">
                        <w:pPr>
                          <w:spacing w:after="120"/>
                          <w:jc w:val="left"/>
                        </w:pPr>
                      </w:p>
                    </w:tc>
                  </w:tr>
                </w:tbl>
                <w:p w14:paraId="41B2DDB0" w14:textId="0BA2BA21" w:rsidR="0091129E" w:rsidRPr="00020C43" w:rsidRDefault="0091129E" w:rsidP="0091129E">
                  <w:pPr>
                    <w:rPr>
                      <w:rStyle w:val="Testosegnaposto"/>
                      <w:rFonts w:ascii="Encode Sans ExpandedLight" w:hAnsi="Encode Sans ExpandedLight"/>
                      <w:color w:val="243782" w:themeColor="text2"/>
                      <w:sz w:val="20"/>
                      <w:szCs w:val="20"/>
                    </w:rPr>
                  </w:pPr>
                  <w:r w:rsidRPr="00DF07E8">
                    <w:rPr>
                      <w:rFonts w:ascii="Encode Sans ExpandedLight" w:hAnsi="Encode Sans ExpandedLight"/>
                      <w:color w:val="243782" w:themeColor="text2"/>
                      <w:sz w:val="20"/>
                      <w:szCs w:val="20"/>
                    </w:rPr>
                    <w:t>www.stellantis.com</w:t>
                  </w:r>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834AE5">
      <w:pPr>
        <w:jc w:val="left"/>
      </w:pPr>
    </w:p>
    <w:sectPr w:rsidR="00D56439" w:rsidSect="00BE6DB5">
      <w:footerReference w:type="default" r:id="rId27"/>
      <w:headerReference w:type="first" r:id="rId28"/>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B5C62" w14:textId="77777777" w:rsidR="00EE03A7" w:rsidRDefault="00EE03A7" w:rsidP="005F2120">
      <w:r>
        <w:separator/>
      </w:r>
    </w:p>
  </w:endnote>
  <w:endnote w:type="continuationSeparator" w:id="0">
    <w:p w14:paraId="4ACDD8AC" w14:textId="77777777" w:rsidR="00EE03A7" w:rsidRDefault="00EE03A7"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D99216E6-A549-4C22-9B37-A936543366AD}"/>
    <w:embedBold r:id="rId2" w:subsetted="1" w:fontKey="{15CCAC66-6EA1-423D-8A43-BC871877EA91}"/>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embedRegular r:id="rId3" w:fontKey="{76BEEBCF-2C14-44D0-89C5-68686554E300}"/>
    <w:embedBold r:id="rId4" w:fontKey="{F46A9DD1-6B4D-4F4C-9B19-D81478741906}"/>
    <w:embedItalic r:id="rId5" w:fontKey="{1B7E28FC-9DE5-463A-A5FC-7387D78C2FFA}"/>
  </w:font>
  <w:font w:name="Encode Sans ExpandedLight">
    <w:panose1 w:val="00000000000000000000"/>
    <w:charset w:val="00"/>
    <w:family w:val="auto"/>
    <w:pitch w:val="variable"/>
    <w:sig w:usb0="A00000FF" w:usb1="4000207B" w:usb2="00000000" w:usb3="00000000" w:csb0="00000193" w:csb1="00000000"/>
    <w:embedRegular r:id="rId6" w:fontKey="{9887196C-B50D-47AE-8D5A-6C1F56253376}"/>
    <w:embedBold r:id="rId7" w:fontKey="{A2FD7C93-C0C8-4AA8-8E8C-E89CE4DBBBB8}"/>
    <w:embedItalic r:id="rId8" w:fontKey="{CD123466-8AEB-41EC-94E3-AE76F6ABD759}"/>
  </w:font>
  <w:font w:name="Arial">
    <w:panose1 w:val="020B0604020202020204"/>
    <w:charset w:val="00"/>
    <w:family w:val="swiss"/>
    <w:pitch w:val="variable"/>
    <w:sig w:usb0="E0002EFF" w:usb1="C000785B" w:usb2="00000009" w:usb3="00000000" w:csb0="000001FF" w:csb1="00000000"/>
    <w:embedRegular r:id="rId9" w:subsetted="1" w:fontKey="{94049A21-3B6B-4A66-9643-78394507C86D}"/>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1DAD8804"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F96063">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3E1A" w14:textId="77777777" w:rsidR="00EE03A7" w:rsidRDefault="00EE03A7" w:rsidP="005F2120">
      <w:r>
        <w:separator/>
      </w:r>
    </w:p>
  </w:footnote>
  <w:footnote w:type="continuationSeparator" w:id="0">
    <w:p w14:paraId="1DE4BE72" w14:textId="77777777" w:rsidR="00EE03A7" w:rsidRDefault="00EE03A7" w:rsidP="005F2120">
      <w:r>
        <w:continuationSeparator/>
      </w:r>
    </w:p>
  </w:footnote>
  <w:footnote w:id="1">
    <w:p w14:paraId="44048FB9" w14:textId="06E2955B" w:rsidR="0018610F" w:rsidRPr="003761B2" w:rsidRDefault="0018610F" w:rsidP="0018610F">
      <w:pPr>
        <w:pStyle w:val="Testonotaapidipagina"/>
        <w:rPr>
          <w:rFonts w:ascii="Encode Sans ExpandedLight" w:hAnsi="Encode Sans ExpandedLight"/>
          <w:sz w:val="18"/>
          <w:szCs w:val="16"/>
        </w:rPr>
      </w:pPr>
      <w:r>
        <w:rPr>
          <w:rStyle w:val="Rimandonotaapidipagina"/>
        </w:rPr>
        <w:footnoteRef/>
      </w:r>
      <w:r>
        <w:t xml:space="preserve"> </w:t>
      </w:r>
      <w:r w:rsidRPr="003E77E6">
        <w:rPr>
          <w:rFonts w:ascii="Encode Sans ExpandedLight" w:hAnsi="Encode Sans ExpandedLight"/>
          <w:sz w:val="18"/>
          <w:szCs w:val="16"/>
        </w:rPr>
        <w:t xml:space="preserve">Le </w:t>
      </w:r>
      <w:r w:rsidR="00B9259E">
        <w:rPr>
          <w:rFonts w:ascii="Encode Sans ExpandedLight" w:hAnsi="Encode Sans ExpandedLight"/>
          <w:sz w:val="18"/>
          <w:szCs w:val="16"/>
        </w:rPr>
        <w:t>R</w:t>
      </w:r>
      <w:r w:rsidRPr="003E77E6">
        <w:rPr>
          <w:rFonts w:ascii="Encode Sans ExpandedLight" w:hAnsi="Encode Sans ExpandedLight"/>
          <w:sz w:val="18"/>
          <w:szCs w:val="16"/>
        </w:rPr>
        <w:t xml:space="preserve">apport Annuel 2020 </w:t>
      </w:r>
      <w:r w:rsidRPr="003E77E6">
        <w:rPr>
          <w:rFonts w:ascii="Encode Sans ExpandedLight" w:hAnsi="Encode Sans ExpandedLight"/>
          <w:sz w:val="18"/>
        </w:rPr>
        <w:t xml:space="preserve"> et le </w:t>
      </w:r>
      <w:r w:rsidR="00B9259E">
        <w:rPr>
          <w:rFonts w:ascii="Encode Sans ExpandedLight" w:hAnsi="Encode Sans ExpandedLight"/>
          <w:sz w:val="18"/>
          <w:szCs w:val="16"/>
        </w:rPr>
        <w:t>f</w:t>
      </w:r>
      <w:r w:rsidRPr="003E77E6">
        <w:rPr>
          <w:rFonts w:ascii="Encode Sans ExpandedLight" w:hAnsi="Encode Sans ExpandedLight"/>
          <w:sz w:val="18"/>
          <w:szCs w:val="16"/>
        </w:rPr>
        <w:t>orm</w:t>
      </w:r>
      <w:r w:rsidR="00B9259E">
        <w:rPr>
          <w:rFonts w:ascii="Encode Sans ExpandedLight" w:hAnsi="Encode Sans ExpandedLight"/>
          <w:sz w:val="18"/>
          <w:szCs w:val="16"/>
        </w:rPr>
        <w:t>ulaire</w:t>
      </w:r>
      <w:r w:rsidRPr="003E77E6">
        <w:rPr>
          <w:rFonts w:ascii="Encode Sans ExpandedLight" w:hAnsi="Encode Sans ExpandedLight"/>
          <w:sz w:val="18"/>
          <w:szCs w:val="16"/>
        </w:rPr>
        <w:t xml:space="preserve"> 20-F , comprenant les informations concernant les Pays Bas, en tant qu’ État membre </w:t>
      </w:r>
      <w:r w:rsidRPr="003E77E6">
        <w:rPr>
          <w:rFonts w:ascii="Encode Sans ExpandedLight" w:hAnsi="Encode Sans ExpandedLight"/>
          <w:sz w:val="18"/>
        </w:rPr>
        <w:t>d’origine</w:t>
      </w:r>
      <w:r w:rsidRPr="003E77E6">
        <w:rPr>
          <w:rFonts w:ascii="Encode Sans ExpandedLight" w:hAnsi="Encode Sans ExpandedLight"/>
          <w:sz w:val="18"/>
          <w:szCs w:val="16"/>
        </w:rPr>
        <w:t xml:space="preserve">, le </w:t>
      </w:r>
      <w:r w:rsidR="00B9259E">
        <w:rPr>
          <w:rFonts w:ascii="Encode Sans ExpandedLight" w:hAnsi="Encode Sans ExpandedLight"/>
          <w:sz w:val="18"/>
          <w:szCs w:val="16"/>
        </w:rPr>
        <w:t>f</w:t>
      </w:r>
      <w:r w:rsidR="00427B30" w:rsidRPr="003E77E6">
        <w:rPr>
          <w:rFonts w:ascii="Encode Sans ExpandedLight" w:hAnsi="Encode Sans ExpandedLight"/>
          <w:sz w:val="18"/>
          <w:szCs w:val="16"/>
        </w:rPr>
        <w:t>orm</w:t>
      </w:r>
      <w:r w:rsidR="00B9259E">
        <w:rPr>
          <w:rFonts w:ascii="Encode Sans ExpandedLight" w:hAnsi="Encode Sans ExpandedLight"/>
          <w:sz w:val="18"/>
          <w:szCs w:val="16"/>
        </w:rPr>
        <w:t>ulaire</w:t>
      </w:r>
      <w:r w:rsidR="00427B30" w:rsidRPr="003E77E6">
        <w:rPr>
          <w:rFonts w:ascii="Encode Sans ExpandedLight" w:hAnsi="Encode Sans ExpandedLight"/>
          <w:sz w:val="18"/>
          <w:szCs w:val="16"/>
        </w:rPr>
        <w:t xml:space="preserve"> 20-F </w:t>
      </w:r>
      <w:r w:rsidRPr="003E77E6">
        <w:rPr>
          <w:rFonts w:ascii="Encode Sans ExpandedLight" w:hAnsi="Encode Sans ExpandedLight"/>
          <w:sz w:val="18"/>
          <w:szCs w:val="16"/>
        </w:rPr>
        <w:t>et les publication</w:t>
      </w:r>
      <w:r w:rsidRPr="003E77E6">
        <w:rPr>
          <w:rFonts w:ascii="Encode Sans ExpandedLight" w:hAnsi="Encode Sans ExpandedLight"/>
          <w:sz w:val="18"/>
        </w:rPr>
        <w:t>s</w:t>
      </w:r>
      <w:r w:rsidRPr="003E77E6">
        <w:rPr>
          <w:rFonts w:ascii="Encode Sans ExpandedLight" w:hAnsi="Encode Sans ExpandedLight"/>
          <w:sz w:val="18"/>
          <w:szCs w:val="16"/>
        </w:rPr>
        <w:t xml:space="preserve"> connexes </w:t>
      </w:r>
      <w:r w:rsidR="00520F3E">
        <w:rPr>
          <w:rFonts w:ascii="Encode Sans ExpandedLight" w:hAnsi="Encode Sans ExpandedLight"/>
          <w:sz w:val="18"/>
          <w:szCs w:val="16"/>
        </w:rPr>
        <w:t>sont disponibles sur le site internet</w:t>
      </w:r>
      <w:r w:rsidRPr="003E77E6">
        <w:rPr>
          <w:rFonts w:ascii="Encode Sans ExpandedLight" w:hAnsi="Encode Sans ExpandedLight"/>
          <w:sz w:val="18"/>
          <w:szCs w:val="16"/>
        </w:rPr>
        <w:t xml:space="preserve"> de la société (</w:t>
      </w:r>
      <w:hyperlink r:id="rId1" w:history="1">
        <w:r w:rsidRPr="003E77E6">
          <w:rPr>
            <w:rStyle w:val="Collegamentoipertestuale"/>
            <w:rFonts w:ascii="Encode Sans ExpandedLight" w:hAnsi="Encode Sans ExpandedLight"/>
            <w:sz w:val="18"/>
          </w:rPr>
          <w:t>www.stellantis.com</w:t>
        </w:r>
      </w:hyperlink>
      <w:r w:rsidRPr="003E77E6">
        <w:rPr>
          <w:rFonts w:ascii="Encode Sans ExpandedLight" w:hAnsi="Encode Sans ExpandedLight"/>
          <w:sz w:val="18"/>
          <w:szCs w:val="16"/>
        </w:rPr>
        <w:t>)</w:t>
      </w:r>
      <w:r w:rsidR="00B9259E">
        <w:rPr>
          <w:rFonts w:ascii="Encode Sans ExpandedLight" w:hAnsi="Encode Sans ExpandedLight"/>
          <w:sz w:val="18"/>
          <w:szCs w:val="16"/>
        </w:rPr>
        <w:t xml:space="preserve"> à </w:t>
      </w:r>
      <w:hyperlink r:id="rId2" w:tgtFrame="_blank" w:history="1">
        <w:r w:rsidR="003761B2">
          <w:rPr>
            <w:rStyle w:val="Collegamentoipertestuale"/>
            <w:rFonts w:ascii="Arial" w:hAnsi="Arial" w:cs="Arial"/>
            <w:color w:val="1155CC"/>
            <w:shd w:val="clear" w:color="auto" w:fill="FFFFFF"/>
          </w:rPr>
          <w:t>https://www.stellantis.com/fr/finance/reporting/declarations-sec</w:t>
        </w:r>
      </w:hyperlink>
    </w:p>
    <w:p w14:paraId="148447F8" w14:textId="211DF1A9" w:rsidR="0018610F" w:rsidRDefault="0018610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GwbVFosJAABUOQAADgAAAAAAAAAAAAAAAAAu&#10;AgAAZHJzL2Uyb0RvYy54bWxQSwECLQAUAAYACAAAACEAaDIV5t4AAAAIAQAADwAAAAAAAAAAAAAA&#10;AADlCwAAZHJzL2Rvd25yZXYueG1sUEsFBgAAAAAEAAQA8wAAAPA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BVMQA&#10;AADaAAAADwAAAGRycy9kb3ducmV2LnhtbESPQWvCQBSE7wX/w/IEb3XXIlKiq1RpSy+WRqX0+Jp9&#10;JsHs25B91fjv3UKhx2FmvmEWq9436kxdrANbmIwNKOIiuJpLC4f9y/0jqCjIDpvAZOFKEVbLwd0C&#10;MxcunNN5J6VKEI4ZWqhE2kzrWFTkMY5DS5y8Y+g8SpJdqV2HlwT3jX4wZqY91pwWKmxpU1Fx2v14&#10;C9vT+vloDp/vH62Y/OvV5/23rK0dDfunOSihXv7Df+03Z2EKv1fSD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QVT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sncIA&#10;AADbAAAADwAAAGRycy9kb3ducmV2LnhtbERPTWvCQBC9F/wPywi91V17KCV1FZW2eGlpVIrHMTsm&#10;wexsyI6a/vuuIHibx/ucyaz3jTpTF+vAFsYjA4q4CK7m0sJ28/H0CioKssMmMFn4owiz6eBhgpkL&#10;F87pvJZSpRCOGVqoRNpM61hU5DGOQkucuEPoPEqCXaldh5cU7hv9bMyL9lhzaqiwpWVFxXF98ha+&#10;jov3g9n+fv+0YvLdp8/7vSysfRz28zdQQr3cxTf3yqX5Y7j+kg7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ydwgAAANsAAAAPAAAAAAAAAAAAAAAAAJgCAABkcnMvZG93&#10;bnJldi54bWxQSwUGAAAAAAQABAD1AAAAhwM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X8sEA&#10;AADaAAAADwAAAGRycy9kb3ducmV2LnhtbERPy4rCMBTdD/gP4QruxlQXg1ONIqKMw+CAD9Tlpbm2&#10;xeSmNLFWv94sBmZ5OO/JrLVGNFT70rGCQT8BQZw5XXKu4LBfvY9A+ICs0TgmBQ/yMJt23iaYanfn&#10;LTW7kIsYwj5FBUUIVSqlzwqy6PuuIo7cxdUWQ4R1LnWN9xhujRwmyYe0WHJsKLCiRUHZdXezCux6&#10;W51P2nz9Nsflz/fj+blamI1SvW47H4MI1IZ/8Z97rRXErfF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1l/LBAAAA2gAAAA8AAAAAAAAAAAAAAAAAmAIAAGRycy9kb3du&#10;cmV2LnhtbFBLBQYAAAAABAAEAPUAAACG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6F38"/>
    <w:rsid w:val="00087566"/>
    <w:rsid w:val="000B36BE"/>
    <w:rsid w:val="000E1A0C"/>
    <w:rsid w:val="001149BE"/>
    <w:rsid w:val="00133001"/>
    <w:rsid w:val="0018610F"/>
    <w:rsid w:val="00192356"/>
    <w:rsid w:val="001A6508"/>
    <w:rsid w:val="001B272D"/>
    <w:rsid w:val="001B4263"/>
    <w:rsid w:val="001B591C"/>
    <w:rsid w:val="001D03F6"/>
    <w:rsid w:val="001D444B"/>
    <w:rsid w:val="002159D0"/>
    <w:rsid w:val="00231A94"/>
    <w:rsid w:val="00261DB6"/>
    <w:rsid w:val="002632FE"/>
    <w:rsid w:val="0027145D"/>
    <w:rsid w:val="00273C6F"/>
    <w:rsid w:val="002836DD"/>
    <w:rsid w:val="00293E0C"/>
    <w:rsid w:val="00294139"/>
    <w:rsid w:val="002A10AC"/>
    <w:rsid w:val="002A5AE5"/>
    <w:rsid w:val="002B1966"/>
    <w:rsid w:val="002C4082"/>
    <w:rsid w:val="002C409D"/>
    <w:rsid w:val="002C508D"/>
    <w:rsid w:val="002F0B82"/>
    <w:rsid w:val="002F19BC"/>
    <w:rsid w:val="002F4229"/>
    <w:rsid w:val="00307156"/>
    <w:rsid w:val="00316465"/>
    <w:rsid w:val="00321DBE"/>
    <w:rsid w:val="00326132"/>
    <w:rsid w:val="00340A03"/>
    <w:rsid w:val="00352F73"/>
    <w:rsid w:val="003761B2"/>
    <w:rsid w:val="003864AD"/>
    <w:rsid w:val="003A217E"/>
    <w:rsid w:val="003A5D8C"/>
    <w:rsid w:val="003C401D"/>
    <w:rsid w:val="003D5352"/>
    <w:rsid w:val="003E68CC"/>
    <w:rsid w:val="003E6D1D"/>
    <w:rsid w:val="003E77E6"/>
    <w:rsid w:val="003F4716"/>
    <w:rsid w:val="004022B4"/>
    <w:rsid w:val="004132EE"/>
    <w:rsid w:val="004205A7"/>
    <w:rsid w:val="004215EC"/>
    <w:rsid w:val="00423AE0"/>
    <w:rsid w:val="00425677"/>
    <w:rsid w:val="00427B30"/>
    <w:rsid w:val="00433EDD"/>
    <w:rsid w:val="00437AFB"/>
    <w:rsid w:val="0044219E"/>
    <w:rsid w:val="00442E14"/>
    <w:rsid w:val="0045216F"/>
    <w:rsid w:val="00454CAA"/>
    <w:rsid w:val="004626A2"/>
    <w:rsid w:val="004729DF"/>
    <w:rsid w:val="004A2B09"/>
    <w:rsid w:val="004A430E"/>
    <w:rsid w:val="004C3ECB"/>
    <w:rsid w:val="004D4EBE"/>
    <w:rsid w:val="004D61EA"/>
    <w:rsid w:val="004D6FF4"/>
    <w:rsid w:val="004E720B"/>
    <w:rsid w:val="00500CE8"/>
    <w:rsid w:val="00520F3E"/>
    <w:rsid w:val="00521368"/>
    <w:rsid w:val="0053700F"/>
    <w:rsid w:val="00542A43"/>
    <w:rsid w:val="00544345"/>
    <w:rsid w:val="00553088"/>
    <w:rsid w:val="00585CE1"/>
    <w:rsid w:val="00587EF7"/>
    <w:rsid w:val="005948AC"/>
    <w:rsid w:val="00594C18"/>
    <w:rsid w:val="005A2170"/>
    <w:rsid w:val="005C775F"/>
    <w:rsid w:val="005D205C"/>
    <w:rsid w:val="005E14FE"/>
    <w:rsid w:val="005F2120"/>
    <w:rsid w:val="00601013"/>
    <w:rsid w:val="006049F1"/>
    <w:rsid w:val="0061682B"/>
    <w:rsid w:val="00640728"/>
    <w:rsid w:val="00646166"/>
    <w:rsid w:val="00655A10"/>
    <w:rsid w:val="00665C9F"/>
    <w:rsid w:val="00666243"/>
    <w:rsid w:val="00677170"/>
    <w:rsid w:val="00682310"/>
    <w:rsid w:val="006826F0"/>
    <w:rsid w:val="0069112E"/>
    <w:rsid w:val="006944C6"/>
    <w:rsid w:val="006A5907"/>
    <w:rsid w:val="006A6D23"/>
    <w:rsid w:val="006B5C7E"/>
    <w:rsid w:val="006D5640"/>
    <w:rsid w:val="006E27BF"/>
    <w:rsid w:val="006F0906"/>
    <w:rsid w:val="00700861"/>
    <w:rsid w:val="00725625"/>
    <w:rsid w:val="00726427"/>
    <w:rsid w:val="00737F2D"/>
    <w:rsid w:val="00741196"/>
    <w:rsid w:val="007429B6"/>
    <w:rsid w:val="007770AC"/>
    <w:rsid w:val="0078134D"/>
    <w:rsid w:val="007A46E2"/>
    <w:rsid w:val="007A52B6"/>
    <w:rsid w:val="007B1AE9"/>
    <w:rsid w:val="007B5019"/>
    <w:rsid w:val="007D24D8"/>
    <w:rsid w:val="007D5DA4"/>
    <w:rsid w:val="007E317D"/>
    <w:rsid w:val="0080313B"/>
    <w:rsid w:val="00805FAA"/>
    <w:rsid w:val="00811145"/>
    <w:rsid w:val="008116E3"/>
    <w:rsid w:val="00812313"/>
    <w:rsid w:val="008124BD"/>
    <w:rsid w:val="00812EFA"/>
    <w:rsid w:val="00815B14"/>
    <w:rsid w:val="0082757F"/>
    <w:rsid w:val="00834408"/>
    <w:rsid w:val="0083464D"/>
    <w:rsid w:val="00834AE5"/>
    <w:rsid w:val="00844956"/>
    <w:rsid w:val="00851429"/>
    <w:rsid w:val="00861F2D"/>
    <w:rsid w:val="00863AE2"/>
    <w:rsid w:val="0086416D"/>
    <w:rsid w:val="00877117"/>
    <w:rsid w:val="008B4CD5"/>
    <w:rsid w:val="008D5816"/>
    <w:rsid w:val="008D5AFE"/>
    <w:rsid w:val="008E6450"/>
    <w:rsid w:val="008F0F07"/>
    <w:rsid w:val="008F2A13"/>
    <w:rsid w:val="008F3049"/>
    <w:rsid w:val="0091129E"/>
    <w:rsid w:val="00917535"/>
    <w:rsid w:val="00934B98"/>
    <w:rsid w:val="00952DA4"/>
    <w:rsid w:val="00960376"/>
    <w:rsid w:val="00992BE1"/>
    <w:rsid w:val="009968C5"/>
    <w:rsid w:val="009A23AB"/>
    <w:rsid w:val="009A5102"/>
    <w:rsid w:val="009D180E"/>
    <w:rsid w:val="009D4862"/>
    <w:rsid w:val="009F7A92"/>
    <w:rsid w:val="00A17E67"/>
    <w:rsid w:val="00A21C49"/>
    <w:rsid w:val="00A242CE"/>
    <w:rsid w:val="00A24479"/>
    <w:rsid w:val="00A33E8D"/>
    <w:rsid w:val="00A37FC1"/>
    <w:rsid w:val="00A51C07"/>
    <w:rsid w:val="00A57465"/>
    <w:rsid w:val="00A71966"/>
    <w:rsid w:val="00A8551F"/>
    <w:rsid w:val="00A87390"/>
    <w:rsid w:val="00A95CDE"/>
    <w:rsid w:val="00AA0F19"/>
    <w:rsid w:val="00AA27D3"/>
    <w:rsid w:val="00AA6F62"/>
    <w:rsid w:val="00AB6288"/>
    <w:rsid w:val="00AC07FE"/>
    <w:rsid w:val="00B01374"/>
    <w:rsid w:val="00B13A02"/>
    <w:rsid w:val="00B32F4C"/>
    <w:rsid w:val="00B451AD"/>
    <w:rsid w:val="00B47226"/>
    <w:rsid w:val="00B51FC8"/>
    <w:rsid w:val="00B56F08"/>
    <w:rsid w:val="00B64010"/>
    <w:rsid w:val="00B64F18"/>
    <w:rsid w:val="00B70082"/>
    <w:rsid w:val="00B9259E"/>
    <w:rsid w:val="00B92FB1"/>
    <w:rsid w:val="00BC154B"/>
    <w:rsid w:val="00BC19DA"/>
    <w:rsid w:val="00BC541F"/>
    <w:rsid w:val="00BD2B32"/>
    <w:rsid w:val="00BE51AE"/>
    <w:rsid w:val="00BE6DB5"/>
    <w:rsid w:val="00BF3FBD"/>
    <w:rsid w:val="00C10E75"/>
    <w:rsid w:val="00C14BD4"/>
    <w:rsid w:val="00C21B90"/>
    <w:rsid w:val="00C31F14"/>
    <w:rsid w:val="00C60A64"/>
    <w:rsid w:val="00C63CC0"/>
    <w:rsid w:val="00C71992"/>
    <w:rsid w:val="00C7353E"/>
    <w:rsid w:val="00C77CE7"/>
    <w:rsid w:val="00CC064F"/>
    <w:rsid w:val="00CC4D09"/>
    <w:rsid w:val="00CD3A42"/>
    <w:rsid w:val="00CD556C"/>
    <w:rsid w:val="00CD6CE2"/>
    <w:rsid w:val="00D12EEC"/>
    <w:rsid w:val="00D25497"/>
    <w:rsid w:val="00D265D9"/>
    <w:rsid w:val="00D327F7"/>
    <w:rsid w:val="00D3384B"/>
    <w:rsid w:val="00D35611"/>
    <w:rsid w:val="00D44999"/>
    <w:rsid w:val="00D5456A"/>
    <w:rsid w:val="00D54C2A"/>
    <w:rsid w:val="00D56439"/>
    <w:rsid w:val="00D621D3"/>
    <w:rsid w:val="00D70183"/>
    <w:rsid w:val="00D72E4E"/>
    <w:rsid w:val="00D9097F"/>
    <w:rsid w:val="00D92963"/>
    <w:rsid w:val="00D95FC1"/>
    <w:rsid w:val="00DA27E1"/>
    <w:rsid w:val="00DB1346"/>
    <w:rsid w:val="00DB6FDE"/>
    <w:rsid w:val="00DB702B"/>
    <w:rsid w:val="00DE72B9"/>
    <w:rsid w:val="00E039AB"/>
    <w:rsid w:val="00E14E29"/>
    <w:rsid w:val="00E3102A"/>
    <w:rsid w:val="00E54FC6"/>
    <w:rsid w:val="00E64C88"/>
    <w:rsid w:val="00EA5430"/>
    <w:rsid w:val="00EA5C35"/>
    <w:rsid w:val="00ED3376"/>
    <w:rsid w:val="00EE03A7"/>
    <w:rsid w:val="00EE25B8"/>
    <w:rsid w:val="00EF4409"/>
    <w:rsid w:val="00F03AE5"/>
    <w:rsid w:val="00F058CA"/>
    <w:rsid w:val="00F12D59"/>
    <w:rsid w:val="00F233A0"/>
    <w:rsid w:val="00F3717F"/>
    <w:rsid w:val="00F432B3"/>
    <w:rsid w:val="00F453A4"/>
    <w:rsid w:val="00F5284E"/>
    <w:rsid w:val="00F71143"/>
    <w:rsid w:val="00F72C03"/>
    <w:rsid w:val="00F805D8"/>
    <w:rsid w:val="00F81533"/>
    <w:rsid w:val="00F96063"/>
    <w:rsid w:val="00FA0D94"/>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fr-FR"/>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fr-FR"/>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fr-FR"/>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fr-FR"/>
    </w:rPr>
  </w:style>
  <w:style w:type="table" w:customStyle="1" w:styleId="Grilledutableau2">
    <w:name w:val="Grille du tableau2"/>
    <w:basedOn w:val="Tabellanormale"/>
    <w:next w:val="Grigliatabella"/>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049F1"/>
  </w:style>
  <w:style w:type="paragraph" w:styleId="PreformattatoHTML">
    <w:name w:val="HTML Preformatted"/>
    <w:basedOn w:val="Normale"/>
    <w:link w:val="PreformattatoHTMLCarattere"/>
    <w:uiPriority w:val="99"/>
    <w:semiHidden/>
    <w:unhideWhenUsed/>
    <w:rsid w:val="00B4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B4722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758745941">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hyperlink" Target="https://twitter.com/stellantis" TargetMode="External"/><Relationship Id="rId18" Type="http://schemas.openxmlformats.org/officeDocument/2006/relationships/oleObject" Target="embeddings/oleObject3.bin"/><Relationship Id="rId26" Type="http://schemas.openxmlformats.org/officeDocument/2006/relationships/hyperlink" Target="mailto:shawn.morgan@stellantis.com"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hyperlink" Target="mailto:valerie.gillot@stellantis.com" TargetMode="Externa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karine.douet@stellantis.com"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mailto:claudio.damico@stellantis.com" TargetMode="External"/><Relationship Id="rId28" Type="http://schemas.openxmlformats.org/officeDocument/2006/relationships/header" Target="header1.xml"/><Relationship Id="rId10" Type="http://schemas.openxmlformats.org/officeDocument/2006/relationships/hyperlink" Target="http://www.stellantis.com" TargetMode="External"/><Relationship Id="rId19" Type="http://schemas.openxmlformats.org/officeDocument/2006/relationships/hyperlink" Target="https://www.linkedin.com/company/Stellantis" TargetMode="External"/><Relationship Id="rId4" Type="http://schemas.openxmlformats.org/officeDocument/2006/relationships/settings" Target="settings.xml"/><Relationship Id="rId9" Type="http://schemas.openxmlformats.org/officeDocument/2006/relationships/hyperlink" Target="https://www.stellantis.com/fr/finance/reporting/rapports-financiers" TargetMode="External"/><Relationship Id="rId14" Type="http://schemas.openxmlformats.org/officeDocument/2006/relationships/image" Target="media/image2.png"/><Relationship Id="rId22" Type="http://schemas.openxmlformats.org/officeDocument/2006/relationships/hyperlink" Target="https://www.youtube.com/channel/UCKgSLvI1SYKOTpEToycAz7Q" TargetMode="External"/><Relationship Id="rId27" Type="http://schemas.openxmlformats.org/officeDocument/2006/relationships/footer" Target="foot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notes.xml.rels><?xml version="1.0" encoding="UTF-8" standalone="yes"?>
<Relationships xmlns="http://schemas.openxmlformats.org/package/2006/relationships"><Relationship Id="rId2" Type="http://schemas.openxmlformats.org/officeDocument/2006/relationships/hyperlink" Target="https://www.stellantis.com/fr/finance/reporting/declarations-sec" TargetMode="External"/><Relationship Id="rId1" Type="http://schemas.openxmlformats.org/officeDocument/2006/relationships/hyperlink" Target="https://www.stellantis.com/fr/finance/reporting/rapports-financ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F0BC-F629-448F-9F12-2A58D160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1</TotalTime>
  <Pages>1</Pages>
  <Words>490</Words>
  <Characters>2797</Characters>
  <Application>Microsoft Office Word</Application>
  <DocSecurity>0</DocSecurity>
  <Lines>23</Lines>
  <Paragraphs>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6</cp:revision>
  <dcterms:created xsi:type="dcterms:W3CDTF">2021-03-04T12:47:00Z</dcterms:created>
  <dcterms:modified xsi:type="dcterms:W3CDTF">2021-03-04T12:48:00Z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