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05597D" w:rsidRDefault="0005597D">
      <w:pPr>
        <w:spacing w:after="60" w:line="288" w:lineRule="auto"/>
        <w:rPr>
          <w:rFonts w:ascii="Encode Sans" w:eastAsia="Encode Sans" w:hAnsi="Encode Sans" w:cs="Encode Sans"/>
          <w:b/>
          <w:color w:val="243782"/>
          <w:sz w:val="28"/>
          <w:lang w:val="it-IT"/>
        </w:rPr>
      </w:pPr>
      <w:r w:rsidRPr="0005597D">
        <w:rPr>
          <w:rFonts w:ascii="Encode Sans" w:eastAsia="Encode Sans" w:hAnsi="Encode Sans" w:cs="Encode Sans"/>
          <w:b/>
          <w:color w:val="243782"/>
          <w:sz w:val="28"/>
          <w:lang w:val="it-IT"/>
        </w:rPr>
        <w:t xml:space="preserve">Ricavi netti </w:t>
      </w:r>
      <w:r w:rsidR="00C207FE">
        <w:rPr>
          <w:rFonts w:ascii="Encode Sans" w:eastAsia="Encode Sans" w:hAnsi="Encode Sans" w:cs="Encode Sans"/>
          <w:b/>
          <w:color w:val="243782"/>
          <w:sz w:val="28"/>
          <w:lang w:val="it-IT"/>
        </w:rPr>
        <w:t>forti n</w:t>
      </w:r>
      <w:r w:rsidRPr="0005597D">
        <w:rPr>
          <w:rFonts w:ascii="Encode Sans" w:eastAsia="Encode Sans" w:hAnsi="Encode Sans" w:cs="Encode Sans"/>
          <w:b/>
          <w:color w:val="243782"/>
          <w:sz w:val="28"/>
          <w:lang w:val="it-IT"/>
        </w:rPr>
        <w:t xml:space="preserve">el primo trimestre </w:t>
      </w:r>
      <w:r w:rsidR="00C207FE">
        <w:rPr>
          <w:rFonts w:ascii="Encode Sans" w:eastAsia="Encode Sans" w:hAnsi="Encode Sans" w:cs="Encode Sans"/>
          <w:b/>
          <w:color w:val="243782"/>
          <w:sz w:val="28"/>
          <w:lang w:val="it-IT"/>
        </w:rPr>
        <w:t>2021 con</w:t>
      </w:r>
      <w:r w:rsidR="005E0B36" w:rsidRPr="0005597D">
        <w:rPr>
          <w:rFonts w:ascii="Encode Sans" w:eastAsia="Encode Sans" w:hAnsi="Encode Sans" w:cs="Encode Sans"/>
          <w:b/>
          <w:color w:val="243782"/>
          <w:sz w:val="28"/>
          <w:lang w:val="it-IT"/>
        </w:rPr>
        <w:t xml:space="preserve"> </w:t>
      </w:r>
      <w:r w:rsidR="00C207FE" w:rsidRPr="0005597D">
        <w:rPr>
          <w:rFonts w:ascii="Encode Sans" w:eastAsia="Encode Sans" w:hAnsi="Encode Sans" w:cs="Encode Sans"/>
          <w:b/>
          <w:color w:val="243782"/>
          <w:sz w:val="28"/>
          <w:lang w:val="it-IT"/>
        </w:rPr>
        <w:t xml:space="preserve">tutte le Region in </w:t>
      </w:r>
      <w:r w:rsidRPr="0005597D">
        <w:rPr>
          <w:rFonts w:ascii="Encode Sans" w:eastAsia="Encode Sans" w:hAnsi="Encode Sans" w:cs="Encode Sans"/>
          <w:b/>
          <w:color w:val="243782"/>
          <w:sz w:val="28"/>
          <w:lang w:val="it-IT"/>
        </w:rPr>
        <w:t xml:space="preserve">crescita </w:t>
      </w:r>
    </w:p>
    <w:p w:rsidR="00A77B3E" w:rsidRPr="0005597D" w:rsidRDefault="0005597D" w:rsidP="00ED19B2">
      <w:pPr>
        <w:numPr>
          <w:ilvl w:val="0"/>
          <w:numId w:val="2"/>
        </w:numPr>
        <w:tabs>
          <w:tab w:val="clear" w:pos="720"/>
          <w:tab w:val="num" w:pos="360"/>
        </w:tabs>
        <w:spacing w:after="80"/>
        <w:ind w:left="540"/>
        <w:rPr>
          <w:rFonts w:ascii="Encode Sans" w:eastAsia="Encode Sans" w:hAnsi="Encode Sans" w:cs="Encode Sans"/>
          <w:b/>
          <w:color w:val="243782"/>
          <w:sz w:val="22"/>
          <w:lang w:val="it-IT"/>
        </w:rPr>
      </w:pPr>
      <w:r>
        <w:rPr>
          <w:rFonts w:ascii="Encode Sans" w:eastAsia="Encode Sans" w:hAnsi="Encode Sans" w:cs="Encode Sans"/>
          <w:b/>
          <w:color w:val="243782"/>
          <w:sz w:val="22"/>
          <w:lang w:val="it-IT"/>
        </w:rPr>
        <w:t>Ricavi netti pari a 34,</w:t>
      </w:r>
      <w:r w:rsidR="005E0B36" w:rsidRPr="0005597D">
        <w:rPr>
          <w:rFonts w:ascii="Encode Sans" w:eastAsia="Encode Sans" w:hAnsi="Encode Sans" w:cs="Encode Sans"/>
          <w:b/>
          <w:color w:val="243782"/>
          <w:sz w:val="22"/>
          <w:lang w:val="it-IT"/>
        </w:rPr>
        <w:t>3</w:t>
      </w:r>
      <w:r>
        <w:rPr>
          <w:rFonts w:ascii="Encode Sans" w:eastAsia="Encode Sans" w:hAnsi="Encode Sans" w:cs="Encode Sans"/>
          <w:b/>
          <w:color w:val="243782"/>
          <w:sz w:val="22"/>
          <w:lang w:val="it-IT"/>
        </w:rPr>
        <w:t xml:space="preserve"> miliardi di euro</w:t>
      </w:r>
      <w:r w:rsidR="00151F7D">
        <w:rPr>
          <w:rFonts w:ascii="Encode Sans" w:eastAsia="Encode Sans" w:hAnsi="Encode Sans" w:cs="Encode Sans"/>
          <w:b/>
          <w:color w:val="243782"/>
          <w:sz w:val="22"/>
          <w:lang w:val="it-IT"/>
        </w:rPr>
        <w:t>,</w:t>
      </w:r>
      <w:r w:rsidR="00C207FE">
        <w:rPr>
          <w:rFonts w:ascii="Encode Sans" w:eastAsia="Encode Sans" w:hAnsi="Encode Sans" w:cs="Encode Sans"/>
          <w:b/>
          <w:color w:val="243782"/>
          <w:sz w:val="22"/>
          <w:lang w:val="it-IT"/>
        </w:rPr>
        <w:t xml:space="preserve"> </w:t>
      </w:r>
      <w:r>
        <w:rPr>
          <w:rFonts w:ascii="Encode Sans" w:eastAsia="Encode Sans" w:hAnsi="Encode Sans" w:cs="Encode Sans"/>
          <w:b/>
          <w:color w:val="243782"/>
          <w:sz w:val="22"/>
          <w:lang w:val="it-IT"/>
        </w:rPr>
        <w:t>37,</w:t>
      </w:r>
      <w:r w:rsidR="005E0B36" w:rsidRPr="0005597D">
        <w:rPr>
          <w:rFonts w:ascii="Encode Sans" w:eastAsia="Encode Sans" w:hAnsi="Encode Sans" w:cs="Encode Sans"/>
          <w:b/>
          <w:color w:val="243782"/>
          <w:sz w:val="22"/>
          <w:lang w:val="it-IT"/>
        </w:rPr>
        <w:t xml:space="preserve">0 </w:t>
      </w:r>
      <w:r>
        <w:rPr>
          <w:rFonts w:ascii="Encode Sans" w:eastAsia="Encode Sans" w:hAnsi="Encode Sans" w:cs="Encode Sans"/>
          <w:b/>
          <w:color w:val="243782"/>
          <w:sz w:val="22"/>
          <w:lang w:val="it-IT"/>
        </w:rPr>
        <w:t>miliardi di euro su base pro-forma</w:t>
      </w:r>
      <w:r w:rsidRPr="0005597D">
        <w:rPr>
          <w:rFonts w:ascii="Encode Sans" w:eastAsia="Encode Sans" w:hAnsi="Encode Sans" w:cs="Encode Sans"/>
          <w:b/>
          <w:color w:val="243782"/>
          <w:sz w:val="22"/>
          <w:vertAlign w:val="superscript"/>
          <w:lang w:val="it-IT"/>
        </w:rPr>
        <w:t>(1)</w:t>
      </w:r>
      <w:r>
        <w:rPr>
          <w:rFonts w:ascii="Encode Sans" w:eastAsia="Encode Sans" w:hAnsi="Encode Sans" w:cs="Encode Sans"/>
          <w:b/>
          <w:color w:val="243782"/>
          <w:sz w:val="22"/>
          <w:lang w:val="it-IT"/>
        </w:rPr>
        <w:t xml:space="preserve"> </w:t>
      </w:r>
      <w:r w:rsidR="00C207FE">
        <w:rPr>
          <w:rFonts w:ascii="Encode Sans" w:eastAsia="Encode Sans" w:hAnsi="Encode Sans" w:cs="Encode Sans"/>
          <w:b/>
          <w:color w:val="243782"/>
          <w:sz w:val="22"/>
          <w:lang w:val="it-IT"/>
        </w:rPr>
        <w:t>(+14%)</w:t>
      </w:r>
    </w:p>
    <w:p w:rsidR="00A77B3E" w:rsidRPr="0005597D" w:rsidRDefault="0005597D" w:rsidP="00ED19B2">
      <w:pPr>
        <w:numPr>
          <w:ilvl w:val="0"/>
          <w:numId w:val="2"/>
        </w:numPr>
        <w:tabs>
          <w:tab w:val="clear" w:pos="720"/>
          <w:tab w:val="num" w:pos="360"/>
        </w:tabs>
        <w:spacing w:after="80"/>
        <w:ind w:left="540"/>
        <w:rPr>
          <w:rFonts w:ascii="Encode Sans" w:eastAsia="Encode Sans" w:hAnsi="Encode Sans" w:cs="Encode Sans"/>
          <w:b/>
          <w:color w:val="243782"/>
          <w:sz w:val="22"/>
          <w:lang w:val="it-IT"/>
        </w:rPr>
      </w:pPr>
      <w:r>
        <w:rPr>
          <w:rFonts w:ascii="Encode Sans" w:eastAsia="Encode Sans" w:hAnsi="Encode Sans" w:cs="Encode Sans"/>
          <w:b/>
          <w:color w:val="243782"/>
          <w:sz w:val="22"/>
          <w:lang w:val="it-IT"/>
        </w:rPr>
        <w:t xml:space="preserve">Consegne consolidate pari a </w:t>
      </w:r>
      <w:r w:rsidR="005E0B36" w:rsidRPr="0005597D">
        <w:rPr>
          <w:rFonts w:ascii="Encode Sans" w:eastAsia="Encode Sans" w:hAnsi="Encode Sans" w:cs="Encode Sans"/>
          <w:b/>
          <w:color w:val="243782"/>
          <w:sz w:val="22"/>
          <w:lang w:val="it-IT"/>
        </w:rPr>
        <w:t>1</w:t>
      </w:r>
      <w:r>
        <w:rPr>
          <w:rFonts w:ascii="Encode Sans" w:eastAsia="Encode Sans" w:hAnsi="Encode Sans" w:cs="Encode Sans"/>
          <w:b/>
          <w:color w:val="243782"/>
          <w:sz w:val="22"/>
          <w:lang w:val="it-IT"/>
        </w:rPr>
        <w:t>.</w:t>
      </w:r>
      <w:r w:rsidR="005E0B36" w:rsidRPr="0005597D">
        <w:rPr>
          <w:rFonts w:ascii="Encode Sans" w:eastAsia="Encode Sans" w:hAnsi="Encode Sans" w:cs="Encode Sans"/>
          <w:b/>
          <w:color w:val="243782"/>
          <w:sz w:val="22"/>
          <w:lang w:val="it-IT"/>
        </w:rPr>
        <w:t>477</w:t>
      </w:r>
      <w:r w:rsidR="00C207FE">
        <w:rPr>
          <w:rFonts w:ascii="Encode Sans" w:eastAsia="Encode Sans" w:hAnsi="Encode Sans" w:cs="Encode Sans"/>
          <w:b/>
          <w:color w:val="243782"/>
          <w:sz w:val="22"/>
          <w:lang w:val="it-IT"/>
        </w:rPr>
        <w:t xml:space="preserve">.000 unità, </w:t>
      </w:r>
      <w:r>
        <w:rPr>
          <w:rFonts w:ascii="Encode Sans" w:eastAsia="Encode Sans" w:hAnsi="Encode Sans" w:cs="Encode Sans"/>
          <w:b/>
          <w:color w:val="243782"/>
          <w:sz w:val="22"/>
          <w:lang w:val="it-IT"/>
        </w:rPr>
        <w:t>1.</w:t>
      </w:r>
      <w:r w:rsidR="005E0B36" w:rsidRPr="0005597D">
        <w:rPr>
          <w:rFonts w:ascii="Encode Sans" w:eastAsia="Encode Sans" w:hAnsi="Encode Sans" w:cs="Encode Sans"/>
          <w:b/>
          <w:color w:val="243782"/>
          <w:sz w:val="22"/>
          <w:lang w:val="it-IT"/>
        </w:rPr>
        <w:t>567</w:t>
      </w:r>
      <w:r>
        <w:rPr>
          <w:rFonts w:ascii="Encode Sans" w:eastAsia="Encode Sans" w:hAnsi="Encode Sans" w:cs="Encode Sans"/>
          <w:b/>
          <w:color w:val="243782"/>
          <w:sz w:val="22"/>
          <w:lang w:val="it-IT"/>
        </w:rPr>
        <w:t>.000 unità su base pro-forma</w:t>
      </w:r>
      <w:r w:rsidRPr="0005597D">
        <w:rPr>
          <w:rFonts w:ascii="Encode Sans" w:eastAsia="Encode Sans" w:hAnsi="Encode Sans" w:cs="Encode Sans"/>
          <w:b/>
          <w:color w:val="243782"/>
          <w:sz w:val="22"/>
          <w:vertAlign w:val="superscript"/>
          <w:lang w:val="it-IT"/>
        </w:rPr>
        <w:t>(1)</w:t>
      </w:r>
      <w:r>
        <w:rPr>
          <w:rFonts w:ascii="Encode Sans" w:eastAsia="Encode Sans" w:hAnsi="Encode Sans" w:cs="Encode Sans"/>
          <w:b/>
          <w:color w:val="243782"/>
          <w:sz w:val="22"/>
          <w:lang w:val="it-IT"/>
        </w:rPr>
        <w:t xml:space="preserve"> </w:t>
      </w:r>
      <w:r w:rsidR="00C207FE">
        <w:rPr>
          <w:rFonts w:ascii="Encode Sans" w:eastAsia="Encode Sans" w:hAnsi="Encode Sans" w:cs="Encode Sans"/>
          <w:b/>
          <w:color w:val="243782"/>
          <w:sz w:val="22"/>
          <w:lang w:val="it-IT"/>
        </w:rPr>
        <w:t>(+11%)</w:t>
      </w:r>
    </w:p>
    <w:p w:rsidR="00A77B3E" w:rsidRPr="00ED19B2" w:rsidRDefault="0005597D" w:rsidP="00ED19B2">
      <w:pPr>
        <w:numPr>
          <w:ilvl w:val="0"/>
          <w:numId w:val="2"/>
        </w:numPr>
        <w:tabs>
          <w:tab w:val="clear" w:pos="720"/>
          <w:tab w:val="num" w:pos="360"/>
        </w:tabs>
        <w:spacing w:after="80"/>
        <w:ind w:left="360" w:hanging="180"/>
        <w:rPr>
          <w:rFonts w:ascii="Encode Sans" w:eastAsia="Encode Sans" w:hAnsi="Encode Sans" w:cs="Encode Sans"/>
          <w:b/>
          <w:color w:val="243782"/>
          <w:spacing w:val="-4"/>
          <w:sz w:val="22"/>
          <w:lang w:val="it-IT"/>
        </w:rPr>
      </w:pPr>
      <w:r w:rsidRPr="00ED19B2">
        <w:rPr>
          <w:rFonts w:ascii="Encode Sans" w:eastAsia="Encode Sans" w:hAnsi="Encode Sans" w:cs="Encode Sans"/>
          <w:b/>
          <w:color w:val="243782"/>
          <w:spacing w:val="-4"/>
          <w:sz w:val="22"/>
          <w:lang w:val="it-IT"/>
        </w:rPr>
        <w:t>Leader di mercato</w:t>
      </w:r>
      <w:r w:rsidR="005E0B36" w:rsidRPr="00ED19B2">
        <w:rPr>
          <w:rFonts w:ascii="Encode Sans" w:eastAsia="Encode Sans" w:hAnsi="Encode Sans" w:cs="Encode Sans"/>
          <w:b/>
          <w:color w:val="243782"/>
          <w:spacing w:val="-4"/>
          <w:sz w:val="22"/>
          <w:vertAlign w:val="superscript"/>
          <w:lang w:val="it-IT"/>
        </w:rPr>
        <w:t>(2)</w:t>
      </w:r>
      <w:r w:rsidR="005E0B36" w:rsidRPr="00ED19B2">
        <w:rPr>
          <w:rFonts w:ascii="Encode Sans" w:eastAsia="Encode Sans" w:hAnsi="Encode Sans" w:cs="Encode Sans"/>
          <w:b/>
          <w:color w:val="243782"/>
          <w:spacing w:val="-4"/>
          <w:sz w:val="22"/>
          <w:lang w:val="it-IT"/>
        </w:rPr>
        <w:t xml:space="preserve"> in Europ</w:t>
      </w:r>
      <w:r w:rsidRPr="00ED19B2">
        <w:rPr>
          <w:rFonts w:ascii="Encode Sans" w:eastAsia="Encode Sans" w:hAnsi="Encode Sans" w:cs="Encode Sans"/>
          <w:b/>
          <w:color w:val="243782"/>
          <w:spacing w:val="-4"/>
          <w:sz w:val="22"/>
          <w:lang w:val="it-IT"/>
        </w:rPr>
        <w:t>a</w:t>
      </w:r>
      <w:r w:rsidR="005E0B36" w:rsidRPr="00ED19B2">
        <w:rPr>
          <w:rFonts w:ascii="Encode Sans" w:eastAsia="Encode Sans" w:hAnsi="Encode Sans" w:cs="Encode Sans"/>
          <w:b/>
          <w:color w:val="243782"/>
          <w:spacing w:val="-4"/>
          <w:sz w:val="22"/>
          <w:lang w:val="it-IT"/>
        </w:rPr>
        <w:t xml:space="preserve"> </w:t>
      </w:r>
      <w:r w:rsidR="00544CE6">
        <w:rPr>
          <w:rFonts w:ascii="Encode Sans" w:eastAsia="Encode Sans" w:hAnsi="Encode Sans" w:cs="Encode Sans"/>
          <w:b/>
          <w:color w:val="243782"/>
          <w:spacing w:val="-4"/>
          <w:sz w:val="22"/>
          <w:lang w:val="it-IT"/>
        </w:rPr>
        <w:t xml:space="preserve">a </w:t>
      </w:r>
      <w:r w:rsidR="005E0B36" w:rsidRPr="00ED19B2">
        <w:rPr>
          <w:rFonts w:ascii="Encode Sans" w:eastAsia="Encode Sans" w:hAnsi="Encode Sans" w:cs="Encode Sans"/>
          <w:b/>
          <w:color w:val="243782"/>
          <w:spacing w:val="-4"/>
          <w:sz w:val="22"/>
          <w:lang w:val="it-IT"/>
        </w:rPr>
        <w:t>30</w:t>
      </w:r>
      <w:r w:rsidR="005E0B36" w:rsidRPr="00ED19B2">
        <w:rPr>
          <w:rFonts w:ascii="Encode Sans" w:eastAsia="Encode Sans" w:hAnsi="Encode Sans" w:cs="Encode Sans"/>
          <w:b/>
          <w:color w:val="243782"/>
          <w:spacing w:val="-4"/>
          <w:sz w:val="22"/>
          <w:vertAlign w:val="superscript"/>
          <w:lang w:val="it-IT"/>
        </w:rPr>
        <w:t>(3)</w:t>
      </w:r>
      <w:r w:rsidR="005E0B36" w:rsidRPr="00ED19B2">
        <w:rPr>
          <w:rFonts w:ascii="Encode Sans" w:eastAsia="Encode Sans" w:hAnsi="Encode Sans" w:cs="Encode Sans"/>
          <w:b/>
          <w:color w:val="243782"/>
          <w:spacing w:val="-4"/>
          <w:sz w:val="22"/>
          <w:lang w:val="it-IT"/>
        </w:rPr>
        <w:t xml:space="preserve"> </w:t>
      </w:r>
      <w:r w:rsidRPr="00ED19B2">
        <w:rPr>
          <w:rFonts w:ascii="Encode Sans" w:eastAsia="Encode Sans" w:hAnsi="Encode Sans" w:cs="Encode Sans"/>
          <w:b/>
          <w:color w:val="243782"/>
          <w:spacing w:val="-4"/>
          <w:sz w:val="22"/>
          <w:lang w:val="it-IT"/>
        </w:rPr>
        <w:t xml:space="preserve">con </w:t>
      </w:r>
      <w:r w:rsidR="00544CE6">
        <w:rPr>
          <w:rFonts w:ascii="Encode Sans" w:eastAsia="Encode Sans" w:hAnsi="Encode Sans" w:cs="Encode Sans"/>
          <w:b/>
          <w:color w:val="243782"/>
          <w:spacing w:val="-4"/>
          <w:sz w:val="22"/>
          <w:lang w:val="it-IT"/>
        </w:rPr>
        <w:t xml:space="preserve">una </w:t>
      </w:r>
      <w:r w:rsidRPr="00ED19B2">
        <w:rPr>
          <w:rFonts w:ascii="Encode Sans" w:eastAsia="Encode Sans" w:hAnsi="Encode Sans" w:cs="Encode Sans"/>
          <w:b/>
          <w:color w:val="243782"/>
          <w:spacing w:val="-4"/>
          <w:sz w:val="22"/>
          <w:lang w:val="it-IT"/>
        </w:rPr>
        <w:t>quota</w:t>
      </w:r>
      <w:r w:rsidR="004E52FD" w:rsidRPr="00ED19B2">
        <w:rPr>
          <w:rFonts w:ascii="Encode Sans" w:eastAsia="Encode Sans" w:hAnsi="Encode Sans" w:cs="Encode Sans"/>
          <w:b/>
          <w:color w:val="243782"/>
          <w:spacing w:val="-4"/>
          <w:sz w:val="22"/>
          <w:lang w:val="it-IT"/>
        </w:rPr>
        <w:t xml:space="preserve"> di mercato</w:t>
      </w:r>
      <w:r w:rsidRPr="00ED19B2">
        <w:rPr>
          <w:rFonts w:ascii="Encode Sans" w:eastAsia="Encode Sans" w:hAnsi="Encode Sans" w:cs="Encode Sans"/>
          <w:b/>
          <w:color w:val="243782"/>
          <w:spacing w:val="-4"/>
          <w:sz w:val="22"/>
          <w:lang w:val="it-IT"/>
        </w:rPr>
        <w:t xml:space="preserve"> </w:t>
      </w:r>
      <w:r w:rsidR="004E52FD" w:rsidRPr="00ED19B2">
        <w:rPr>
          <w:rFonts w:ascii="Encode Sans" w:eastAsia="Encode Sans" w:hAnsi="Encode Sans" w:cs="Encode Sans"/>
          <w:b/>
          <w:color w:val="243782"/>
          <w:spacing w:val="-4"/>
          <w:sz w:val="22"/>
          <w:lang w:val="it-IT"/>
        </w:rPr>
        <w:t xml:space="preserve">in </w:t>
      </w:r>
      <w:r w:rsidR="008C499E" w:rsidRPr="00ED19B2">
        <w:rPr>
          <w:rFonts w:ascii="Encode Sans" w:eastAsia="Encode Sans" w:hAnsi="Encode Sans" w:cs="Encode Sans"/>
          <w:b/>
          <w:color w:val="243782"/>
          <w:spacing w:val="-4"/>
          <w:sz w:val="22"/>
          <w:lang w:val="it-IT"/>
        </w:rPr>
        <w:t>aumento</w:t>
      </w:r>
      <w:r w:rsidR="004E52FD" w:rsidRPr="00ED19B2">
        <w:rPr>
          <w:rFonts w:ascii="Encode Sans" w:eastAsia="Encode Sans" w:hAnsi="Encode Sans" w:cs="Encode Sans"/>
          <w:b/>
          <w:color w:val="243782"/>
          <w:spacing w:val="-4"/>
          <w:sz w:val="22"/>
          <w:lang w:val="it-IT"/>
        </w:rPr>
        <w:t xml:space="preserve"> di</w:t>
      </w:r>
      <w:r w:rsidRPr="00ED19B2">
        <w:rPr>
          <w:rFonts w:ascii="Encode Sans" w:eastAsia="Encode Sans" w:hAnsi="Encode Sans" w:cs="Encode Sans"/>
          <w:b/>
          <w:color w:val="243782"/>
          <w:spacing w:val="-4"/>
          <w:sz w:val="22"/>
          <w:lang w:val="it-IT"/>
        </w:rPr>
        <w:t xml:space="preserve"> </w:t>
      </w:r>
      <w:r w:rsidR="004E52FD" w:rsidRPr="00ED19B2">
        <w:rPr>
          <w:rFonts w:ascii="Encode Sans" w:eastAsia="Encode Sans" w:hAnsi="Encode Sans" w:cs="Encode Sans"/>
          <w:b/>
          <w:color w:val="243782"/>
          <w:spacing w:val="-4"/>
          <w:sz w:val="22"/>
          <w:lang w:val="it-IT"/>
        </w:rPr>
        <w:t>150 punti base anno-su-anno al</w:t>
      </w:r>
      <w:r w:rsidRPr="00ED19B2">
        <w:rPr>
          <w:rFonts w:ascii="Encode Sans" w:eastAsia="Encode Sans" w:hAnsi="Encode Sans" w:cs="Encode Sans"/>
          <w:b/>
          <w:color w:val="243782"/>
          <w:spacing w:val="-4"/>
          <w:sz w:val="22"/>
          <w:lang w:val="it-IT"/>
        </w:rPr>
        <w:t xml:space="preserve"> 23,</w:t>
      </w:r>
      <w:r w:rsidR="005E0B36" w:rsidRPr="00ED19B2">
        <w:rPr>
          <w:rFonts w:ascii="Encode Sans" w:eastAsia="Encode Sans" w:hAnsi="Encode Sans" w:cs="Encode Sans"/>
          <w:b/>
          <w:color w:val="243782"/>
          <w:spacing w:val="-4"/>
          <w:sz w:val="22"/>
          <w:lang w:val="it-IT"/>
        </w:rPr>
        <w:t>6%</w:t>
      </w:r>
      <w:r w:rsidR="00B041AB" w:rsidRPr="00ED19B2">
        <w:rPr>
          <w:rFonts w:ascii="Encode Sans" w:eastAsia="Encode Sans" w:hAnsi="Encode Sans" w:cs="Encode Sans"/>
          <w:b/>
          <w:color w:val="243782"/>
          <w:spacing w:val="-4"/>
          <w:sz w:val="22"/>
          <w:lang w:val="it-IT"/>
        </w:rPr>
        <w:t xml:space="preserve"> </w:t>
      </w:r>
      <w:r w:rsidRPr="00ED19B2">
        <w:rPr>
          <w:rFonts w:ascii="Encode Sans" w:eastAsia="Encode Sans" w:hAnsi="Encode Sans" w:cs="Encode Sans"/>
          <w:b/>
          <w:color w:val="243782"/>
          <w:spacing w:val="-4"/>
          <w:sz w:val="22"/>
          <w:lang w:val="it-IT"/>
        </w:rPr>
        <w:t xml:space="preserve">e in Sud America </w:t>
      </w:r>
      <w:r w:rsidR="008C499E" w:rsidRPr="00ED19B2">
        <w:rPr>
          <w:rFonts w:ascii="Encode Sans" w:eastAsia="Encode Sans" w:hAnsi="Encode Sans" w:cs="Encode Sans"/>
          <w:b/>
          <w:color w:val="243782"/>
          <w:spacing w:val="-4"/>
          <w:sz w:val="22"/>
          <w:lang w:val="it-IT"/>
        </w:rPr>
        <w:t>dove la</w:t>
      </w:r>
      <w:r w:rsidRPr="00ED19B2">
        <w:rPr>
          <w:rFonts w:ascii="Encode Sans" w:eastAsia="Encode Sans" w:hAnsi="Encode Sans" w:cs="Encode Sans"/>
          <w:b/>
          <w:color w:val="243782"/>
          <w:spacing w:val="-4"/>
          <w:sz w:val="22"/>
          <w:lang w:val="it-IT"/>
        </w:rPr>
        <w:t xml:space="preserve"> quota </w:t>
      </w:r>
      <w:r w:rsidR="008C499E" w:rsidRPr="00ED19B2">
        <w:rPr>
          <w:rFonts w:ascii="Encode Sans" w:eastAsia="Encode Sans" w:hAnsi="Encode Sans" w:cs="Encode Sans"/>
          <w:b/>
          <w:color w:val="243782"/>
          <w:spacing w:val="-4"/>
          <w:sz w:val="22"/>
          <w:lang w:val="it-IT"/>
        </w:rPr>
        <w:t>è cresciuta</w:t>
      </w:r>
      <w:r w:rsidR="004E52FD" w:rsidRPr="00ED19B2">
        <w:rPr>
          <w:rFonts w:ascii="Encode Sans" w:eastAsia="Encode Sans" w:hAnsi="Encode Sans" w:cs="Encode Sans"/>
          <w:b/>
          <w:color w:val="243782"/>
          <w:spacing w:val="-4"/>
          <w:sz w:val="22"/>
          <w:lang w:val="it-IT"/>
        </w:rPr>
        <w:t xml:space="preserve"> di 530 punti base anno-su-anno al</w:t>
      </w:r>
      <w:r w:rsidR="005E0B36" w:rsidRPr="00ED19B2">
        <w:rPr>
          <w:rFonts w:ascii="Encode Sans" w:eastAsia="Encode Sans" w:hAnsi="Encode Sans" w:cs="Encode Sans"/>
          <w:b/>
          <w:color w:val="243782"/>
          <w:spacing w:val="-4"/>
          <w:sz w:val="22"/>
          <w:lang w:val="it-IT"/>
        </w:rPr>
        <w:t xml:space="preserve"> 22</w:t>
      </w:r>
      <w:r w:rsidRPr="00ED19B2">
        <w:rPr>
          <w:rFonts w:ascii="Encode Sans" w:eastAsia="Encode Sans" w:hAnsi="Encode Sans" w:cs="Encode Sans"/>
          <w:b/>
          <w:color w:val="243782"/>
          <w:spacing w:val="-4"/>
          <w:sz w:val="22"/>
          <w:lang w:val="it-IT"/>
        </w:rPr>
        <w:t>,</w:t>
      </w:r>
      <w:r w:rsidR="004E52FD" w:rsidRPr="00ED19B2">
        <w:rPr>
          <w:rFonts w:ascii="Encode Sans" w:eastAsia="Encode Sans" w:hAnsi="Encode Sans" w:cs="Encode Sans"/>
          <w:b/>
          <w:color w:val="243782"/>
          <w:spacing w:val="-4"/>
          <w:sz w:val="22"/>
          <w:lang w:val="it-IT"/>
        </w:rPr>
        <w:t>2</w:t>
      </w:r>
      <w:r w:rsidR="005E0B36" w:rsidRPr="00ED19B2">
        <w:rPr>
          <w:rFonts w:ascii="Encode Sans" w:eastAsia="Encode Sans" w:hAnsi="Encode Sans" w:cs="Encode Sans"/>
          <w:b/>
          <w:color w:val="243782"/>
          <w:spacing w:val="-4"/>
          <w:sz w:val="22"/>
          <w:lang w:val="it-IT"/>
        </w:rPr>
        <w:t>%</w:t>
      </w:r>
    </w:p>
    <w:p w:rsidR="00A77B3E" w:rsidRPr="0005597D" w:rsidRDefault="00FD43F6" w:rsidP="00ED19B2">
      <w:pPr>
        <w:numPr>
          <w:ilvl w:val="0"/>
          <w:numId w:val="2"/>
        </w:numPr>
        <w:tabs>
          <w:tab w:val="clear" w:pos="720"/>
          <w:tab w:val="num" w:pos="360"/>
        </w:tabs>
        <w:spacing w:after="80"/>
        <w:ind w:left="540"/>
        <w:rPr>
          <w:rFonts w:ascii="Encode Sans" w:eastAsia="Encode Sans" w:hAnsi="Encode Sans" w:cs="Encode Sans"/>
          <w:b/>
          <w:color w:val="243782"/>
          <w:sz w:val="22"/>
          <w:lang w:val="it-IT"/>
        </w:rPr>
      </w:pPr>
      <w:r>
        <w:rPr>
          <w:rFonts w:ascii="Encode Sans" w:eastAsia="Encode Sans" w:hAnsi="Encode Sans" w:cs="Encode Sans"/>
          <w:b/>
          <w:color w:val="243782"/>
          <w:sz w:val="22"/>
          <w:lang w:val="it-IT"/>
        </w:rPr>
        <w:t>Distribuzione straordinari</w:t>
      </w:r>
      <w:r w:rsidR="005F6308">
        <w:rPr>
          <w:rFonts w:ascii="Encode Sans" w:eastAsia="Encode Sans" w:hAnsi="Encode Sans" w:cs="Encode Sans"/>
          <w:b/>
          <w:color w:val="243782"/>
          <w:sz w:val="22"/>
          <w:lang w:val="it-IT"/>
        </w:rPr>
        <w:t>a</w:t>
      </w:r>
      <w:r>
        <w:rPr>
          <w:rFonts w:ascii="Encode Sans" w:eastAsia="Encode Sans" w:hAnsi="Encode Sans" w:cs="Encode Sans"/>
          <w:b/>
          <w:color w:val="243782"/>
          <w:sz w:val="22"/>
          <w:lang w:val="it-IT"/>
        </w:rPr>
        <w:t xml:space="preserve"> </w:t>
      </w:r>
      <w:r w:rsidR="008C499E">
        <w:rPr>
          <w:rFonts w:ascii="Encode Sans" w:eastAsia="Encode Sans" w:hAnsi="Encode Sans" w:cs="Encode Sans"/>
          <w:b/>
          <w:color w:val="243782"/>
          <w:sz w:val="22"/>
          <w:lang w:val="it-IT"/>
        </w:rPr>
        <w:t xml:space="preserve">agli azionisti </w:t>
      </w:r>
      <w:r>
        <w:rPr>
          <w:rFonts w:ascii="Encode Sans" w:eastAsia="Encode Sans" w:hAnsi="Encode Sans" w:cs="Encode Sans"/>
          <w:b/>
          <w:color w:val="243782"/>
          <w:sz w:val="22"/>
          <w:lang w:val="it-IT"/>
        </w:rPr>
        <w:t>di 0,</w:t>
      </w:r>
      <w:r w:rsidR="005E0B36" w:rsidRPr="0005597D">
        <w:rPr>
          <w:rFonts w:ascii="Encode Sans" w:eastAsia="Encode Sans" w:hAnsi="Encode Sans" w:cs="Encode Sans"/>
          <w:b/>
          <w:color w:val="243782"/>
          <w:sz w:val="22"/>
          <w:lang w:val="it-IT"/>
        </w:rPr>
        <w:t>32</w:t>
      </w:r>
      <w:r>
        <w:rPr>
          <w:rFonts w:ascii="Encode Sans" w:eastAsia="Encode Sans" w:hAnsi="Encode Sans" w:cs="Encode Sans"/>
          <w:b/>
          <w:color w:val="243782"/>
          <w:sz w:val="22"/>
          <w:lang w:val="it-IT"/>
        </w:rPr>
        <w:t xml:space="preserve"> euro per azione pagata il 28 aprile</w:t>
      </w:r>
    </w:p>
    <w:p w:rsidR="00E7112F" w:rsidRPr="00D12EB9" w:rsidRDefault="005E0B36" w:rsidP="00ED19B2">
      <w:pPr>
        <w:spacing w:after="160"/>
        <w:rPr>
          <w:rFonts w:ascii="Encode Sans" w:eastAsia="Encode Sans" w:hAnsi="Encode Sans" w:cs="Encode Sans"/>
          <w:b/>
          <w:i/>
          <w:color w:val="243782"/>
          <w:sz w:val="21"/>
          <w:vertAlign w:val="superscript"/>
          <w:lang w:val="it-IT"/>
        </w:rPr>
      </w:pPr>
      <w:r w:rsidRPr="00D12EB9">
        <w:rPr>
          <w:rFonts w:ascii="Encode Sans" w:eastAsia="Encode Sans" w:hAnsi="Encode Sans" w:cs="Encode Sans"/>
          <w:i/>
          <w:color w:val="243782"/>
          <w:sz w:val="21"/>
          <w:lang w:val="it-IT"/>
        </w:rPr>
        <w:t>“</w:t>
      </w:r>
      <w:r w:rsidR="008C499E" w:rsidRPr="00D12EB9">
        <w:rPr>
          <w:rFonts w:ascii="Encode Sans" w:eastAsia="Encode Sans" w:hAnsi="Encode Sans" w:cs="Encode Sans"/>
          <w:i/>
          <w:color w:val="243782"/>
          <w:sz w:val="21"/>
          <w:lang w:val="it-IT"/>
        </w:rPr>
        <w:t xml:space="preserve">Nel </w:t>
      </w:r>
      <w:r w:rsidR="00C33FFC" w:rsidRPr="00D12EB9">
        <w:rPr>
          <w:rFonts w:ascii="Encode Sans" w:eastAsia="Encode Sans" w:hAnsi="Encode Sans" w:cs="Encode Sans"/>
          <w:i/>
          <w:color w:val="243782"/>
          <w:sz w:val="21"/>
          <w:lang w:val="it-IT"/>
        </w:rPr>
        <w:t xml:space="preserve">primo trimestre dopo la </w:t>
      </w:r>
      <w:r w:rsidR="00F128EC">
        <w:rPr>
          <w:rFonts w:ascii="Encode Sans" w:eastAsia="Encode Sans" w:hAnsi="Encode Sans" w:cs="Encode Sans"/>
          <w:i/>
          <w:color w:val="243782"/>
          <w:sz w:val="21"/>
          <w:lang w:val="it-IT"/>
        </w:rPr>
        <w:t>F</w:t>
      </w:r>
      <w:r w:rsidR="00C33FFC" w:rsidRPr="00D12EB9">
        <w:rPr>
          <w:rFonts w:ascii="Encode Sans" w:eastAsia="Encode Sans" w:hAnsi="Encode Sans" w:cs="Encode Sans"/>
          <w:i/>
          <w:color w:val="243782"/>
          <w:sz w:val="21"/>
          <w:lang w:val="it-IT"/>
        </w:rPr>
        <w:t>usione</w:t>
      </w:r>
      <w:r w:rsidR="00B957CE">
        <w:rPr>
          <w:rFonts w:ascii="Encode Sans" w:eastAsia="Encode Sans" w:hAnsi="Encode Sans" w:cs="Encode Sans"/>
          <w:i/>
          <w:color w:val="243782"/>
          <w:sz w:val="21"/>
          <w:lang w:val="it-IT"/>
        </w:rPr>
        <w:t>,</w:t>
      </w:r>
      <w:r w:rsidR="008C499E" w:rsidRPr="00D12EB9">
        <w:rPr>
          <w:rFonts w:ascii="Encode Sans" w:eastAsia="Encode Sans" w:hAnsi="Encode Sans" w:cs="Encode Sans"/>
          <w:i/>
          <w:color w:val="243782"/>
          <w:sz w:val="21"/>
          <w:lang w:val="it-IT"/>
        </w:rPr>
        <w:t xml:space="preserve"> Stellantis ha riportato forti ricavi</w:t>
      </w:r>
      <w:r w:rsidR="00C33FFC" w:rsidRPr="00D12EB9">
        <w:rPr>
          <w:rFonts w:ascii="Encode Sans" w:eastAsia="Encode Sans" w:hAnsi="Encode Sans" w:cs="Encode Sans"/>
          <w:i/>
          <w:color w:val="243782"/>
          <w:sz w:val="21"/>
          <w:lang w:val="it-IT"/>
        </w:rPr>
        <w:t>,</w:t>
      </w:r>
      <w:r w:rsidR="008C499E" w:rsidRPr="00D12EB9">
        <w:rPr>
          <w:rFonts w:ascii="Encode Sans" w:eastAsia="Encode Sans" w:hAnsi="Encode Sans" w:cs="Encode Sans"/>
          <w:i/>
          <w:color w:val="243782"/>
          <w:sz w:val="21"/>
          <w:lang w:val="it-IT"/>
        </w:rPr>
        <w:t xml:space="preserve"> </w:t>
      </w:r>
      <w:r w:rsidR="00ED19B2" w:rsidRPr="00D12EB9">
        <w:rPr>
          <w:rFonts w:ascii="Encode Sans" w:eastAsia="Encode Sans" w:hAnsi="Encode Sans" w:cs="Encode Sans"/>
          <w:i/>
          <w:color w:val="243782"/>
          <w:sz w:val="21"/>
          <w:lang w:val="it-IT"/>
        </w:rPr>
        <w:t xml:space="preserve">con il </w:t>
      </w:r>
      <w:r w:rsidR="008C499E" w:rsidRPr="00D12EB9">
        <w:rPr>
          <w:rFonts w:ascii="Encode Sans" w:eastAsia="Encode Sans" w:hAnsi="Encode Sans" w:cs="Encode Sans"/>
          <w:i/>
          <w:color w:val="243782"/>
          <w:sz w:val="21"/>
          <w:lang w:val="it-IT"/>
        </w:rPr>
        <w:t xml:space="preserve">portafoglio di marchi </w:t>
      </w:r>
      <w:r w:rsidR="00B957CE" w:rsidRPr="00B45F90">
        <w:rPr>
          <w:rFonts w:ascii="Encode Sans" w:eastAsia="Encode Sans" w:hAnsi="Encode Sans" w:cs="Encode Sans"/>
          <w:i/>
          <w:color w:val="243782"/>
          <w:sz w:val="21"/>
          <w:lang w:val="it-IT"/>
        </w:rPr>
        <w:t xml:space="preserve">diversificato </w:t>
      </w:r>
      <w:r w:rsidR="008C499E" w:rsidRPr="00D12EB9">
        <w:rPr>
          <w:rFonts w:ascii="Encode Sans" w:eastAsia="Encode Sans" w:hAnsi="Encode Sans" w:cs="Encode Sans"/>
          <w:i/>
          <w:color w:val="243782"/>
          <w:sz w:val="21"/>
          <w:lang w:val="it-IT"/>
        </w:rPr>
        <w:t xml:space="preserve">che ha trainato la crescita dei </w:t>
      </w:r>
      <w:r w:rsidR="002F0F4D" w:rsidRPr="00D12EB9">
        <w:rPr>
          <w:rFonts w:ascii="Encode Sans" w:eastAsia="Encode Sans" w:hAnsi="Encode Sans" w:cs="Encode Sans"/>
          <w:i/>
          <w:color w:val="243782"/>
          <w:sz w:val="21"/>
          <w:lang w:val="it-IT"/>
        </w:rPr>
        <w:t xml:space="preserve">volumi, </w:t>
      </w:r>
      <w:r w:rsidR="008C499E" w:rsidRPr="00D12EB9">
        <w:rPr>
          <w:rFonts w:ascii="Encode Sans" w:eastAsia="Encode Sans" w:hAnsi="Encode Sans" w:cs="Encode Sans"/>
          <w:i/>
          <w:color w:val="243782"/>
          <w:sz w:val="21"/>
          <w:lang w:val="it-IT"/>
        </w:rPr>
        <w:t xml:space="preserve">un effetto </w:t>
      </w:r>
      <w:r w:rsidR="002F0F4D" w:rsidRPr="00D12EB9">
        <w:rPr>
          <w:rFonts w:ascii="Encode Sans" w:eastAsia="Encode Sans" w:hAnsi="Encode Sans" w:cs="Encode Sans"/>
          <w:i/>
          <w:color w:val="243782"/>
          <w:sz w:val="21"/>
          <w:lang w:val="it-IT"/>
        </w:rPr>
        <w:t xml:space="preserve">prezzi </w:t>
      </w:r>
      <w:r w:rsidR="008C499E" w:rsidRPr="00D12EB9">
        <w:rPr>
          <w:rFonts w:ascii="Encode Sans" w:eastAsia="Encode Sans" w:hAnsi="Encode Sans" w:cs="Encode Sans"/>
          <w:i/>
          <w:color w:val="243782"/>
          <w:sz w:val="21"/>
          <w:lang w:val="it-IT"/>
        </w:rPr>
        <w:t>positivo</w:t>
      </w:r>
      <w:r w:rsidR="002F0F4D" w:rsidRPr="00D12EB9">
        <w:rPr>
          <w:rFonts w:ascii="Encode Sans" w:eastAsia="Encode Sans" w:hAnsi="Encode Sans" w:cs="Encode Sans"/>
          <w:i/>
          <w:color w:val="243782"/>
          <w:sz w:val="21"/>
          <w:lang w:val="it-IT"/>
        </w:rPr>
        <w:t xml:space="preserve"> e un miglioramento del mix di </w:t>
      </w:r>
      <w:r w:rsidR="008C499E" w:rsidRPr="00D12EB9">
        <w:rPr>
          <w:rFonts w:ascii="Encode Sans" w:eastAsia="Encode Sans" w:hAnsi="Encode Sans" w:cs="Encode Sans"/>
          <w:i/>
          <w:color w:val="243782"/>
          <w:sz w:val="21"/>
          <w:lang w:val="it-IT"/>
        </w:rPr>
        <w:t>prodotto</w:t>
      </w:r>
      <w:r w:rsidR="002F0F4D" w:rsidRPr="00D12EB9">
        <w:rPr>
          <w:rFonts w:ascii="Encode Sans" w:eastAsia="Encode Sans" w:hAnsi="Encode Sans" w:cs="Encode Sans"/>
          <w:i/>
          <w:color w:val="243782"/>
          <w:sz w:val="21"/>
          <w:lang w:val="it-IT"/>
        </w:rPr>
        <w:t xml:space="preserve"> </w:t>
      </w:r>
      <w:r w:rsidR="008C499E" w:rsidRPr="00D12EB9">
        <w:rPr>
          <w:rFonts w:ascii="Encode Sans" w:eastAsia="Encode Sans" w:hAnsi="Encode Sans" w:cs="Encode Sans"/>
          <w:i/>
          <w:color w:val="243782"/>
          <w:sz w:val="21"/>
          <w:lang w:val="it-IT"/>
        </w:rPr>
        <w:t>nonostante le difficoltà dovute alla carenza di semiconduttori a livello globale</w:t>
      </w:r>
      <w:r w:rsidRPr="00D12EB9">
        <w:rPr>
          <w:rFonts w:ascii="Encode Sans" w:eastAsia="Encode Sans" w:hAnsi="Encode Sans" w:cs="Encode Sans"/>
          <w:i/>
          <w:color w:val="243782"/>
          <w:sz w:val="21"/>
          <w:lang w:val="it-IT"/>
        </w:rPr>
        <w:t xml:space="preserve">.” - </w:t>
      </w:r>
      <w:r w:rsidRPr="00D12EB9">
        <w:rPr>
          <w:rFonts w:ascii="Encode Sans" w:eastAsia="Encode Sans" w:hAnsi="Encode Sans" w:cs="Encode Sans"/>
          <w:b/>
          <w:i/>
          <w:color w:val="243782"/>
          <w:sz w:val="21"/>
          <w:lang w:val="it-IT"/>
        </w:rPr>
        <w:t>Richard Palmer, Stellantis CFO</w:t>
      </w:r>
    </w:p>
    <w:tbl>
      <w:tblPr>
        <w:tblStyle w:val="Grigliatabella"/>
        <w:tblW w:w="10525" w:type="dxa"/>
        <w:tblLayout w:type="fixed"/>
        <w:tblCellMar>
          <w:left w:w="115" w:type="dxa"/>
          <w:right w:w="115" w:type="dxa"/>
        </w:tblCellMar>
        <w:tblLook w:val="04A0" w:firstRow="1" w:lastRow="0" w:firstColumn="1" w:lastColumn="0" w:noHBand="0" w:noVBand="1"/>
      </w:tblPr>
      <w:tblGrid>
        <w:gridCol w:w="3415"/>
        <w:gridCol w:w="1350"/>
        <w:gridCol w:w="1350"/>
        <w:gridCol w:w="1440"/>
        <w:gridCol w:w="1440"/>
        <w:gridCol w:w="1530"/>
      </w:tblGrid>
      <w:tr w:rsidR="00E7112F" w:rsidRPr="000A11ED" w:rsidTr="008C499E">
        <w:trPr>
          <w:trHeight w:val="418"/>
        </w:trPr>
        <w:tc>
          <w:tcPr>
            <w:tcW w:w="3415" w:type="dxa"/>
            <w:tcMar>
              <w:left w:w="43" w:type="dxa"/>
              <w:right w:w="43" w:type="dxa"/>
            </w:tcMar>
            <w:vAlign w:val="bottom"/>
          </w:tcPr>
          <w:p w:rsidR="00E7112F" w:rsidRPr="000A11ED" w:rsidRDefault="00E7112F" w:rsidP="00ED19B2">
            <w:pPr>
              <w:keepNext/>
              <w:spacing w:line="288" w:lineRule="auto"/>
              <w:rPr>
                <w:rFonts w:ascii="Encode Sans" w:eastAsia="Encode Sans" w:hAnsi="Encode Sans" w:cs="Encode Sans"/>
                <w:color w:val="243782"/>
                <w:lang w:val="it-IT"/>
              </w:rPr>
            </w:pPr>
            <w:r w:rsidRPr="000A11ED">
              <w:rPr>
                <w:rFonts w:ascii="Encode Sans" w:eastAsia="Encode Sans" w:hAnsi="Encode Sans" w:cs="Encode Sans"/>
                <w:color w:val="243782"/>
                <w:lang w:val="it-IT"/>
              </w:rPr>
              <w:t>1° Trim</w:t>
            </w:r>
            <w:r w:rsidR="003C17A2">
              <w:rPr>
                <w:rFonts w:ascii="Encode Sans" w:eastAsia="Encode Sans" w:hAnsi="Encode Sans" w:cs="Encode Sans"/>
                <w:color w:val="243782"/>
                <w:lang w:val="it-IT"/>
              </w:rPr>
              <w:t>estre</w:t>
            </w:r>
            <w:r w:rsidRPr="000A11ED">
              <w:rPr>
                <w:rFonts w:ascii="Encode Sans" w:eastAsia="Encode Sans" w:hAnsi="Encode Sans" w:cs="Encode Sans"/>
                <w:color w:val="243782"/>
                <w:lang w:val="it-IT"/>
              </w:rPr>
              <w:t xml:space="preserve"> 2021 </w:t>
            </w:r>
            <w:r w:rsidRPr="000A11ED">
              <w:rPr>
                <w:rFonts w:ascii="Encode Sans" w:eastAsia="Encode Sans" w:hAnsi="Encode Sans" w:cs="Encode Sans"/>
                <w:color w:val="243782"/>
                <w:lang w:val="it-IT"/>
              </w:rPr>
              <w:br/>
            </w:r>
            <w:r w:rsidRPr="000A11ED">
              <w:rPr>
                <w:rFonts w:ascii="Encode Sans" w:eastAsia="Encode Sans" w:hAnsi="Encode Sans" w:cs="Encode Sans"/>
                <w:color w:val="243782"/>
                <w:sz w:val="16"/>
                <w:lang w:val="it-IT"/>
              </w:rPr>
              <w:t xml:space="preserve">RISULTATI DELLE </w:t>
            </w:r>
            <w:r w:rsidRPr="000A11ED">
              <w:rPr>
                <w:rFonts w:ascii="Encode Sans" w:eastAsia="Encode Sans" w:hAnsi="Encode Sans" w:cs="Encode Sans"/>
                <w:i/>
                <w:color w:val="243782"/>
                <w:sz w:val="16"/>
                <w:lang w:val="it-IT"/>
              </w:rPr>
              <w:t>CONTINUING OPERATION</w:t>
            </w:r>
          </w:p>
        </w:tc>
        <w:tc>
          <w:tcPr>
            <w:tcW w:w="1350" w:type="dxa"/>
            <w:shd w:val="clear" w:color="auto" w:fill="243782"/>
            <w:tcMar>
              <w:left w:w="58" w:type="dxa"/>
              <w:right w:w="58" w:type="dxa"/>
            </w:tcMar>
            <w:vAlign w:val="bottom"/>
          </w:tcPr>
          <w:p w:rsidR="00E7112F" w:rsidRPr="000A11ED" w:rsidRDefault="00E7112F" w:rsidP="00ED19B2">
            <w:pPr>
              <w:spacing w:line="288" w:lineRule="auto"/>
              <w:jc w:val="center"/>
              <w:rPr>
                <w:lang w:val="it-IT"/>
              </w:rPr>
            </w:pPr>
            <w:r w:rsidRPr="000A11ED">
              <w:rPr>
                <w:rFonts w:ascii="Encode Sans" w:eastAsia="Encode Sans" w:hAnsi="Encode Sans" w:cs="Encode Sans"/>
                <w:b/>
                <w:color w:val="FFFFFF"/>
                <w:sz w:val="20"/>
                <w:lang w:val="it-IT"/>
              </w:rPr>
              <w:t>1° Trim 2021</w:t>
            </w:r>
          </w:p>
        </w:tc>
        <w:tc>
          <w:tcPr>
            <w:tcW w:w="1350" w:type="dxa"/>
            <w:tcMar>
              <w:left w:w="58" w:type="dxa"/>
              <w:right w:w="58" w:type="dxa"/>
            </w:tcMar>
            <w:vAlign w:val="bottom"/>
          </w:tcPr>
          <w:p w:rsidR="00E7112F" w:rsidRPr="000A11ED" w:rsidRDefault="00E7112F" w:rsidP="00ED19B2">
            <w:pPr>
              <w:keepNext/>
              <w:spacing w:line="288" w:lineRule="auto"/>
              <w:jc w:val="center"/>
              <w:rPr>
                <w:lang w:val="it-IT"/>
              </w:rPr>
            </w:pPr>
            <w:r w:rsidRPr="000A11ED">
              <w:rPr>
                <w:rFonts w:ascii="Encode Sans" w:eastAsia="Encode Sans" w:hAnsi="Encode Sans" w:cs="Encode Sans"/>
                <w:b/>
                <w:color w:val="243782"/>
                <w:sz w:val="20"/>
                <w:lang w:val="it-IT"/>
              </w:rPr>
              <w:t>1° Trim 2020</w:t>
            </w:r>
          </w:p>
        </w:tc>
        <w:tc>
          <w:tcPr>
            <w:tcW w:w="1440" w:type="dxa"/>
            <w:shd w:val="clear" w:color="auto" w:fill="243782"/>
            <w:tcMar>
              <w:left w:w="58" w:type="dxa"/>
              <w:right w:w="58" w:type="dxa"/>
            </w:tcMar>
          </w:tcPr>
          <w:p w:rsidR="00E7112F" w:rsidRPr="000A11ED" w:rsidRDefault="00E7112F" w:rsidP="00ED19B2">
            <w:pPr>
              <w:keepNext/>
              <w:spacing w:line="288" w:lineRule="auto"/>
              <w:jc w:val="center"/>
              <w:rPr>
                <w:rFonts w:ascii="Encode Sans" w:eastAsia="Encode Sans" w:hAnsi="Encode Sans" w:cs="Encode Sans"/>
                <w:b/>
                <w:color w:val="243782"/>
                <w:sz w:val="20"/>
                <w:lang w:val="it-IT"/>
              </w:rPr>
            </w:pPr>
            <w:r w:rsidRPr="000A11ED">
              <w:rPr>
                <w:rFonts w:ascii="Encode Sans" w:eastAsia="Encode Sans" w:hAnsi="Encode Sans" w:cs="Encode Sans"/>
                <w:b/>
                <w:color w:val="FFFFFF"/>
                <w:sz w:val="20"/>
                <w:lang w:val="it-IT"/>
              </w:rPr>
              <w:t>1° Trim 2021</w:t>
            </w:r>
            <w:r w:rsidR="008C499E" w:rsidRPr="00740FF8">
              <w:rPr>
                <w:rFonts w:ascii="Encode Sans" w:eastAsia="Encode Sans" w:hAnsi="Encode Sans" w:cs="Encode Sans"/>
                <w:b/>
                <w:color w:val="FFFFFF"/>
                <w:sz w:val="20"/>
                <w:lang w:val="it-IT"/>
              </w:rPr>
              <w:t xml:space="preserve"> Pro-forma</w:t>
            </w:r>
            <w:r w:rsidR="008C499E" w:rsidRPr="000A11ED">
              <w:rPr>
                <w:rFonts w:ascii="Encode Sans" w:eastAsia="Encode Sans" w:hAnsi="Encode Sans" w:cs="Encode Sans"/>
                <w:b/>
                <w:color w:val="FFFFFF"/>
                <w:sz w:val="20"/>
                <w:vertAlign w:val="superscript"/>
                <w:lang w:val="it-IT"/>
              </w:rPr>
              <w:t xml:space="preserve"> </w:t>
            </w:r>
            <w:r w:rsidRPr="000A11ED">
              <w:rPr>
                <w:rFonts w:ascii="Encode Sans" w:eastAsia="Encode Sans" w:hAnsi="Encode Sans" w:cs="Encode Sans"/>
                <w:b/>
                <w:color w:val="FFFFFF"/>
                <w:sz w:val="20"/>
                <w:vertAlign w:val="superscript"/>
                <w:lang w:val="it-IT"/>
              </w:rPr>
              <w:t>(1)</w:t>
            </w:r>
          </w:p>
        </w:tc>
        <w:tc>
          <w:tcPr>
            <w:tcW w:w="1440" w:type="dxa"/>
            <w:shd w:val="clear" w:color="auto" w:fill="F2F2F2"/>
            <w:tcMar>
              <w:left w:w="58" w:type="dxa"/>
              <w:right w:w="58" w:type="dxa"/>
            </w:tcMar>
          </w:tcPr>
          <w:p w:rsidR="00E7112F" w:rsidRPr="000A11ED" w:rsidRDefault="00E7112F" w:rsidP="00ED19B2">
            <w:pPr>
              <w:keepNext/>
              <w:spacing w:line="288" w:lineRule="auto"/>
              <w:jc w:val="center"/>
              <w:rPr>
                <w:rFonts w:ascii="Encode Sans" w:eastAsia="Encode Sans" w:hAnsi="Encode Sans" w:cs="Encode Sans"/>
                <w:b/>
                <w:color w:val="243782"/>
                <w:sz w:val="20"/>
                <w:lang w:val="it-IT"/>
              </w:rPr>
            </w:pPr>
            <w:r w:rsidRPr="000A11ED">
              <w:rPr>
                <w:rFonts w:ascii="Encode Sans" w:eastAsia="Encode Sans" w:hAnsi="Encode Sans" w:cs="Encode Sans"/>
                <w:b/>
                <w:color w:val="243782"/>
                <w:sz w:val="20"/>
                <w:lang w:val="it-IT"/>
              </w:rPr>
              <w:t>1° Trim 2020</w:t>
            </w:r>
            <w:r w:rsidR="008C499E" w:rsidRPr="00740FF8">
              <w:rPr>
                <w:rFonts w:ascii="Encode Sans" w:eastAsia="Encode Sans" w:hAnsi="Encode Sans" w:cs="Encode Sans"/>
                <w:b/>
                <w:color w:val="243782"/>
                <w:sz w:val="20"/>
                <w:lang w:val="it-IT"/>
              </w:rPr>
              <w:t xml:space="preserve"> Pro-forma</w:t>
            </w:r>
            <w:r w:rsidR="008C499E" w:rsidRPr="000A11ED">
              <w:rPr>
                <w:rFonts w:ascii="Encode Sans" w:eastAsia="Encode Sans" w:hAnsi="Encode Sans" w:cs="Encode Sans"/>
                <w:b/>
                <w:color w:val="243782"/>
                <w:sz w:val="20"/>
                <w:vertAlign w:val="superscript"/>
                <w:lang w:val="it-IT"/>
              </w:rPr>
              <w:t xml:space="preserve"> </w:t>
            </w:r>
            <w:r w:rsidRPr="000A11ED">
              <w:rPr>
                <w:rFonts w:ascii="Encode Sans" w:eastAsia="Encode Sans" w:hAnsi="Encode Sans" w:cs="Encode Sans"/>
                <w:b/>
                <w:color w:val="243782"/>
                <w:sz w:val="20"/>
                <w:vertAlign w:val="superscript"/>
                <w:lang w:val="it-IT"/>
              </w:rPr>
              <w:t>(1)</w:t>
            </w:r>
          </w:p>
        </w:tc>
        <w:tc>
          <w:tcPr>
            <w:tcW w:w="1530" w:type="dxa"/>
            <w:tcMar>
              <w:left w:w="29" w:type="dxa"/>
              <w:right w:w="29" w:type="dxa"/>
            </w:tcMar>
          </w:tcPr>
          <w:p w:rsidR="00E7112F" w:rsidRPr="008C499E" w:rsidRDefault="00153506" w:rsidP="00ED19B2">
            <w:pPr>
              <w:keepNext/>
              <w:spacing w:line="288" w:lineRule="auto"/>
              <w:jc w:val="center"/>
              <w:rPr>
                <w:rFonts w:ascii="Encode Sans" w:eastAsia="Encode Sans" w:hAnsi="Encode Sans" w:cs="Encode Sans"/>
                <w:b/>
                <w:color w:val="243782"/>
                <w:sz w:val="16"/>
                <w:szCs w:val="16"/>
                <w:lang w:val="it-IT"/>
              </w:rPr>
            </w:pPr>
            <w:r w:rsidRPr="008C499E">
              <w:rPr>
                <w:rFonts w:ascii="Encode Sans" w:eastAsia="Encode Sans" w:hAnsi="Encode Sans" w:cs="Encode Sans"/>
                <w:b/>
                <w:color w:val="243782"/>
                <w:sz w:val="16"/>
                <w:szCs w:val="16"/>
                <w:lang w:val="it-IT"/>
              </w:rPr>
              <w:t xml:space="preserve">1° Trim </w:t>
            </w:r>
            <w:r w:rsidR="008C499E" w:rsidRPr="008C499E">
              <w:rPr>
                <w:rFonts w:ascii="Encode Sans" w:eastAsia="Encode Sans" w:hAnsi="Encode Sans" w:cs="Encode Sans"/>
                <w:b/>
                <w:color w:val="243782"/>
                <w:sz w:val="16"/>
                <w:szCs w:val="16"/>
                <w:lang w:val="it-IT"/>
              </w:rPr>
              <w:t>2021 Pro-forma</w:t>
            </w:r>
            <w:r w:rsidRPr="008C499E">
              <w:rPr>
                <w:rFonts w:ascii="Encode Sans" w:eastAsia="Encode Sans" w:hAnsi="Encode Sans" w:cs="Encode Sans"/>
                <w:b/>
                <w:color w:val="243782"/>
                <w:sz w:val="16"/>
                <w:szCs w:val="16"/>
                <w:lang w:val="it-IT"/>
              </w:rPr>
              <w:t xml:space="preserve"> </w:t>
            </w:r>
            <w:r w:rsidR="00E7112F" w:rsidRPr="008C499E">
              <w:rPr>
                <w:rFonts w:ascii="Encode Sans" w:eastAsia="Encode Sans" w:hAnsi="Encode Sans" w:cs="Encode Sans"/>
                <w:b/>
                <w:color w:val="243782"/>
                <w:sz w:val="16"/>
                <w:szCs w:val="16"/>
                <w:lang w:val="it-IT"/>
              </w:rPr>
              <w:t>vs.</w:t>
            </w:r>
            <w:r w:rsidR="008C499E" w:rsidRPr="008C499E">
              <w:rPr>
                <w:rFonts w:ascii="Encode Sans" w:eastAsia="Encode Sans" w:hAnsi="Encode Sans" w:cs="Encode Sans"/>
                <w:b/>
                <w:color w:val="243782"/>
                <w:sz w:val="16"/>
                <w:szCs w:val="16"/>
                <w:lang w:val="it-IT"/>
              </w:rPr>
              <w:t xml:space="preserve"> 1° Trim 2020 </w:t>
            </w:r>
            <w:r w:rsidR="00E7112F" w:rsidRPr="008C499E">
              <w:rPr>
                <w:rFonts w:ascii="Encode Sans" w:eastAsia="Encode Sans" w:hAnsi="Encode Sans" w:cs="Encode Sans"/>
                <w:b/>
                <w:color w:val="243782"/>
                <w:sz w:val="16"/>
                <w:szCs w:val="16"/>
                <w:lang w:val="it-IT"/>
              </w:rPr>
              <w:t>Pro-forma</w:t>
            </w:r>
          </w:p>
        </w:tc>
      </w:tr>
      <w:tr w:rsidR="000A11ED" w:rsidRPr="000A11ED" w:rsidTr="00ED19B2">
        <w:trPr>
          <w:trHeight w:val="202"/>
        </w:trPr>
        <w:tc>
          <w:tcPr>
            <w:tcW w:w="3415" w:type="dxa"/>
            <w:tcMar>
              <w:left w:w="58" w:type="dxa"/>
              <w:right w:w="58" w:type="dxa"/>
            </w:tcMar>
            <w:vAlign w:val="bottom"/>
          </w:tcPr>
          <w:p w:rsidR="000A11ED" w:rsidRPr="000A11ED" w:rsidRDefault="000A11ED" w:rsidP="00ED19B2">
            <w:pPr>
              <w:keepNext/>
              <w:spacing w:line="288" w:lineRule="auto"/>
              <w:rPr>
                <w:lang w:val="it-IT"/>
              </w:rPr>
            </w:pPr>
            <w:r w:rsidRPr="000A11ED">
              <w:rPr>
                <w:rFonts w:ascii="Encode Sans" w:eastAsia="Encode Sans" w:hAnsi="Encode Sans" w:cs="Encode Sans"/>
                <w:color w:val="243782"/>
                <w:sz w:val="15"/>
                <w:lang w:val="it-IT"/>
              </w:rPr>
              <w:t xml:space="preserve">Consegne </w:t>
            </w:r>
            <w:r>
              <w:rPr>
                <w:rFonts w:ascii="Encode Sans" w:eastAsia="Encode Sans" w:hAnsi="Encode Sans" w:cs="Encode Sans"/>
                <w:color w:val="243782"/>
                <w:sz w:val="15"/>
                <w:lang w:val="it-IT"/>
              </w:rPr>
              <w:t>complessive</w:t>
            </w:r>
            <w:r w:rsidRPr="000A11ED">
              <w:rPr>
                <w:rFonts w:ascii="Encode Sans" w:eastAsia="Encode Sans" w:hAnsi="Encode Sans" w:cs="Encode Sans"/>
                <w:color w:val="243782"/>
                <w:sz w:val="15"/>
                <w:lang w:val="it-IT"/>
              </w:rPr>
              <w:t xml:space="preserve"> (in migliaia di unità)</w:t>
            </w:r>
          </w:p>
        </w:tc>
        <w:tc>
          <w:tcPr>
            <w:tcW w:w="1350" w:type="dxa"/>
            <w:shd w:val="clear" w:color="auto" w:fill="243782"/>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FFFFFF"/>
                <w:sz w:val="20"/>
              </w:rPr>
              <w:t>1.526</w:t>
            </w:r>
          </w:p>
        </w:tc>
        <w:tc>
          <w:tcPr>
            <w:tcW w:w="1350" w:type="dxa"/>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243782"/>
                <w:sz w:val="20"/>
              </w:rPr>
              <w:t>626</w:t>
            </w:r>
          </w:p>
        </w:tc>
        <w:tc>
          <w:tcPr>
            <w:tcW w:w="1440" w:type="dxa"/>
            <w:shd w:val="clear" w:color="auto" w:fill="243782"/>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FFFFFF"/>
                <w:sz w:val="20"/>
              </w:rPr>
              <w:t>1.618</w:t>
            </w:r>
          </w:p>
        </w:tc>
        <w:tc>
          <w:tcPr>
            <w:tcW w:w="1440" w:type="dxa"/>
            <w:shd w:val="clear" w:color="auto" w:fill="F2F2F2"/>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243782"/>
                <w:sz w:val="20"/>
              </w:rPr>
              <w:t>1.444</w:t>
            </w:r>
          </w:p>
        </w:tc>
        <w:tc>
          <w:tcPr>
            <w:tcW w:w="1530" w:type="dxa"/>
            <w:tcMar>
              <w:left w:w="58" w:type="dxa"/>
              <w:right w:w="58" w:type="dxa"/>
            </w:tcMar>
          </w:tcPr>
          <w:p w:rsidR="000A11ED" w:rsidRPr="000A11ED" w:rsidRDefault="000A11ED" w:rsidP="00D12EB9">
            <w:pPr>
              <w:jc w:val="center"/>
              <w:rPr>
                <w:rFonts w:ascii="Encode Sans" w:eastAsia="Encode Sans" w:hAnsi="Encode Sans" w:cs="Encode Sans"/>
                <w:b/>
                <w:color w:val="243782"/>
                <w:sz w:val="20"/>
                <w:lang w:val="it-IT"/>
              </w:rPr>
            </w:pPr>
            <w:r>
              <w:rPr>
                <w:rFonts w:ascii="Encode Sans" w:eastAsia="Encode Sans" w:hAnsi="Encode Sans" w:cs="Encode Sans"/>
                <w:color w:val="243782"/>
                <w:sz w:val="20"/>
              </w:rPr>
              <w:t>+12%</w:t>
            </w:r>
          </w:p>
        </w:tc>
      </w:tr>
      <w:tr w:rsidR="000A11ED" w:rsidRPr="000A11ED" w:rsidTr="00ED19B2">
        <w:trPr>
          <w:trHeight w:val="202"/>
        </w:trPr>
        <w:tc>
          <w:tcPr>
            <w:tcW w:w="3415" w:type="dxa"/>
            <w:tcMar>
              <w:left w:w="58" w:type="dxa"/>
              <w:right w:w="58" w:type="dxa"/>
            </w:tcMar>
            <w:vAlign w:val="bottom"/>
          </w:tcPr>
          <w:p w:rsidR="000A11ED" w:rsidRPr="000A11ED" w:rsidRDefault="000A11ED" w:rsidP="00ED19B2">
            <w:pPr>
              <w:keepNext/>
              <w:spacing w:line="288" w:lineRule="auto"/>
              <w:rPr>
                <w:lang w:val="it-IT"/>
              </w:rPr>
            </w:pPr>
            <w:r w:rsidRPr="000A11ED">
              <w:rPr>
                <w:rFonts w:ascii="Encode Sans" w:eastAsia="Encode Sans" w:hAnsi="Encode Sans" w:cs="Encode Sans"/>
                <w:color w:val="243782"/>
                <w:sz w:val="15"/>
                <w:lang w:val="it-IT"/>
              </w:rPr>
              <w:t xml:space="preserve">Consegne </w:t>
            </w:r>
            <w:r>
              <w:rPr>
                <w:rFonts w:ascii="Encode Sans" w:eastAsia="Encode Sans" w:hAnsi="Encode Sans" w:cs="Encode Sans"/>
                <w:color w:val="243782"/>
                <w:sz w:val="15"/>
                <w:lang w:val="it-IT"/>
              </w:rPr>
              <w:t>consolidate</w:t>
            </w:r>
            <w:r w:rsidRPr="000A11ED">
              <w:rPr>
                <w:rFonts w:ascii="Encode Sans" w:eastAsia="Encode Sans" w:hAnsi="Encode Sans" w:cs="Encode Sans"/>
                <w:color w:val="243782"/>
                <w:sz w:val="15"/>
                <w:lang w:val="it-IT"/>
              </w:rPr>
              <w:t xml:space="preserve"> (in migliaia di unità)</w:t>
            </w:r>
          </w:p>
        </w:tc>
        <w:tc>
          <w:tcPr>
            <w:tcW w:w="1350" w:type="dxa"/>
            <w:shd w:val="clear" w:color="auto" w:fill="243782"/>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FFFFFF"/>
                <w:sz w:val="20"/>
              </w:rPr>
              <w:t>1.477</w:t>
            </w:r>
          </w:p>
        </w:tc>
        <w:tc>
          <w:tcPr>
            <w:tcW w:w="1350" w:type="dxa"/>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243782"/>
                <w:sz w:val="20"/>
              </w:rPr>
              <w:t>620</w:t>
            </w:r>
          </w:p>
        </w:tc>
        <w:tc>
          <w:tcPr>
            <w:tcW w:w="1440" w:type="dxa"/>
            <w:shd w:val="clear" w:color="auto" w:fill="243782"/>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FFFFFF"/>
                <w:sz w:val="20"/>
              </w:rPr>
              <w:t>1.567</w:t>
            </w:r>
          </w:p>
        </w:tc>
        <w:tc>
          <w:tcPr>
            <w:tcW w:w="1440" w:type="dxa"/>
            <w:shd w:val="clear" w:color="auto" w:fill="F2F2F2"/>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243782"/>
                <w:sz w:val="20"/>
              </w:rPr>
              <w:t>1.417</w:t>
            </w:r>
          </w:p>
        </w:tc>
        <w:tc>
          <w:tcPr>
            <w:tcW w:w="1530" w:type="dxa"/>
            <w:tcMar>
              <w:left w:w="58" w:type="dxa"/>
              <w:right w:w="58" w:type="dxa"/>
            </w:tcMar>
          </w:tcPr>
          <w:p w:rsidR="000A11ED" w:rsidRPr="000A11ED" w:rsidRDefault="000A11ED" w:rsidP="00D12EB9">
            <w:pPr>
              <w:jc w:val="center"/>
              <w:rPr>
                <w:rFonts w:ascii="Encode Sans" w:eastAsia="Encode Sans" w:hAnsi="Encode Sans" w:cs="Encode Sans"/>
                <w:b/>
                <w:color w:val="243782"/>
                <w:sz w:val="20"/>
                <w:lang w:val="it-IT"/>
              </w:rPr>
            </w:pPr>
            <w:r>
              <w:rPr>
                <w:rFonts w:ascii="Encode Sans" w:eastAsia="Encode Sans" w:hAnsi="Encode Sans" w:cs="Encode Sans"/>
                <w:color w:val="243782"/>
                <w:sz w:val="20"/>
              </w:rPr>
              <w:t>+11%</w:t>
            </w:r>
          </w:p>
        </w:tc>
      </w:tr>
      <w:tr w:rsidR="000A11ED" w:rsidRPr="000A11ED" w:rsidTr="00ED19B2">
        <w:trPr>
          <w:trHeight w:val="202"/>
        </w:trPr>
        <w:tc>
          <w:tcPr>
            <w:tcW w:w="3415" w:type="dxa"/>
            <w:tcMar>
              <w:left w:w="58" w:type="dxa"/>
              <w:right w:w="58" w:type="dxa"/>
            </w:tcMar>
            <w:vAlign w:val="bottom"/>
          </w:tcPr>
          <w:p w:rsidR="000A11ED" w:rsidRPr="000A11ED" w:rsidRDefault="000A11ED" w:rsidP="00ED19B2">
            <w:pPr>
              <w:spacing w:line="288" w:lineRule="auto"/>
              <w:rPr>
                <w:rFonts w:ascii="Encode Sans" w:eastAsia="Encode Sans" w:hAnsi="Encode Sans" w:cs="Encode Sans"/>
                <w:i/>
                <w:color w:val="243782"/>
                <w:sz w:val="15"/>
                <w:lang w:val="it-IT"/>
              </w:rPr>
            </w:pPr>
            <w:r>
              <w:rPr>
                <w:rFonts w:ascii="Encode Sans" w:eastAsia="Encode Sans" w:hAnsi="Encode Sans" w:cs="Encode Sans"/>
                <w:color w:val="243782"/>
                <w:sz w:val="15"/>
                <w:lang w:val="it-IT"/>
              </w:rPr>
              <w:t>Ricavi netti</w:t>
            </w:r>
            <w:r w:rsidRPr="000A11ED">
              <w:rPr>
                <w:rFonts w:ascii="Encode Sans" w:eastAsia="Encode Sans" w:hAnsi="Encode Sans" w:cs="Encode Sans"/>
                <w:color w:val="243782"/>
                <w:sz w:val="15"/>
                <w:lang w:val="it-IT"/>
              </w:rPr>
              <w:t xml:space="preserve"> (</w:t>
            </w:r>
            <w:r>
              <w:rPr>
                <w:rFonts w:ascii="Encode Sans" w:eastAsia="Encode Sans" w:hAnsi="Encode Sans" w:cs="Encode Sans"/>
                <w:color w:val="243782"/>
                <w:sz w:val="15"/>
                <w:lang w:val="it-IT"/>
              </w:rPr>
              <w:t>in miliardi di euro</w:t>
            </w:r>
            <w:r w:rsidRPr="000A11ED">
              <w:rPr>
                <w:rFonts w:ascii="Encode Sans" w:eastAsia="Encode Sans" w:hAnsi="Encode Sans" w:cs="Encode Sans"/>
                <w:color w:val="243782"/>
                <w:sz w:val="15"/>
                <w:lang w:val="it-IT"/>
              </w:rPr>
              <w:t>)</w:t>
            </w:r>
          </w:p>
        </w:tc>
        <w:tc>
          <w:tcPr>
            <w:tcW w:w="1350" w:type="dxa"/>
            <w:shd w:val="clear" w:color="auto" w:fill="243782"/>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FFFFFF"/>
                <w:sz w:val="20"/>
              </w:rPr>
              <w:t>€34,3</w:t>
            </w:r>
          </w:p>
        </w:tc>
        <w:tc>
          <w:tcPr>
            <w:tcW w:w="1350" w:type="dxa"/>
            <w:tcMar>
              <w:left w:w="58" w:type="dxa"/>
              <w:right w:w="58" w:type="dxa"/>
            </w:tcMar>
          </w:tcPr>
          <w:p w:rsidR="000A11ED" w:rsidRPr="000A11ED" w:rsidRDefault="000A11ED" w:rsidP="00D12EB9">
            <w:pPr>
              <w:keepNext/>
              <w:spacing w:line="288" w:lineRule="auto"/>
              <w:jc w:val="center"/>
              <w:rPr>
                <w:rFonts w:ascii="Encode Sans" w:eastAsia="Encode Sans" w:hAnsi="Encode Sans" w:cs="Encode Sans"/>
                <w:b/>
                <w:color w:val="243782"/>
                <w:sz w:val="20"/>
                <w:lang w:val="it-IT"/>
              </w:rPr>
            </w:pPr>
            <w:r w:rsidRPr="000A11ED">
              <w:rPr>
                <w:rFonts w:ascii="Encode Sans" w:eastAsia="Encode Sans" w:hAnsi="Encode Sans" w:cs="Encode Sans"/>
                <w:color w:val="243782"/>
                <w:sz w:val="20"/>
              </w:rPr>
              <w:t>€11,9</w:t>
            </w:r>
          </w:p>
        </w:tc>
        <w:tc>
          <w:tcPr>
            <w:tcW w:w="1440" w:type="dxa"/>
            <w:shd w:val="clear" w:color="auto" w:fill="243782"/>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FFFFFF"/>
                <w:sz w:val="20"/>
              </w:rPr>
              <w:t>€37,0</w:t>
            </w:r>
          </w:p>
        </w:tc>
        <w:tc>
          <w:tcPr>
            <w:tcW w:w="1440" w:type="dxa"/>
            <w:shd w:val="clear" w:color="auto" w:fill="F2F2F2"/>
            <w:tcMar>
              <w:left w:w="58" w:type="dxa"/>
              <w:right w:w="58" w:type="dxa"/>
            </w:tcMar>
            <w:vAlign w:val="bottom"/>
          </w:tcPr>
          <w:p w:rsidR="000A11ED" w:rsidRDefault="000A11ED" w:rsidP="00D12EB9">
            <w:pPr>
              <w:keepNext/>
              <w:spacing w:line="288" w:lineRule="auto"/>
              <w:jc w:val="center"/>
            </w:pPr>
            <w:r>
              <w:rPr>
                <w:rFonts w:ascii="Encode Sans" w:eastAsia="Encode Sans" w:hAnsi="Encode Sans" w:cs="Encode Sans"/>
                <w:color w:val="243782"/>
                <w:sz w:val="20"/>
              </w:rPr>
              <w:t>€32,4</w:t>
            </w:r>
          </w:p>
        </w:tc>
        <w:tc>
          <w:tcPr>
            <w:tcW w:w="1530" w:type="dxa"/>
            <w:tcMar>
              <w:left w:w="58" w:type="dxa"/>
              <w:right w:w="58" w:type="dxa"/>
            </w:tcMar>
          </w:tcPr>
          <w:p w:rsidR="000A11ED" w:rsidRPr="000A11ED" w:rsidRDefault="000A11ED" w:rsidP="00D12EB9">
            <w:pPr>
              <w:jc w:val="center"/>
              <w:rPr>
                <w:rFonts w:ascii="Encode Sans" w:eastAsia="Encode Sans" w:hAnsi="Encode Sans" w:cs="Encode Sans"/>
                <w:b/>
                <w:color w:val="243782"/>
                <w:sz w:val="20"/>
                <w:lang w:val="it-IT"/>
              </w:rPr>
            </w:pPr>
            <w:r>
              <w:rPr>
                <w:rFonts w:ascii="Encode Sans" w:eastAsia="Encode Sans" w:hAnsi="Encode Sans" w:cs="Encode Sans"/>
                <w:color w:val="243782"/>
                <w:sz w:val="20"/>
              </w:rPr>
              <w:t>+14%</w:t>
            </w:r>
          </w:p>
        </w:tc>
      </w:tr>
    </w:tbl>
    <w:p w:rsidR="00A77B3E" w:rsidRPr="00EF4BD9" w:rsidRDefault="00153506" w:rsidP="00334E23">
      <w:pPr>
        <w:spacing w:before="120"/>
        <w:rPr>
          <w:rFonts w:ascii="Encode Sans" w:eastAsia="Encode Sans" w:hAnsi="Encode Sans" w:cs="Encode Sans"/>
          <w:b/>
          <w:i/>
          <w:color w:val="243782"/>
          <w:sz w:val="20"/>
          <w:lang w:val="it-IT"/>
        </w:rPr>
      </w:pPr>
      <w:r w:rsidRPr="00153506">
        <w:rPr>
          <w:rFonts w:ascii="Encode Sans" w:eastAsia="Encode Sans" w:hAnsi="Encode Sans" w:cs="Encode Sans"/>
          <w:sz w:val="20"/>
          <w:lang w:val="it-IT"/>
        </w:rPr>
        <w:t>Le</w:t>
      </w:r>
      <w:r>
        <w:rPr>
          <w:rFonts w:ascii="Encode Sans" w:eastAsia="Encode Sans" w:hAnsi="Encode Sans" w:cs="Encode Sans"/>
          <w:b/>
          <w:color w:val="243782"/>
          <w:sz w:val="20"/>
          <w:lang w:val="it-IT"/>
        </w:rPr>
        <w:t xml:space="preserve"> c</w:t>
      </w:r>
      <w:r w:rsidR="00EF4BD9" w:rsidRPr="00EF4BD9">
        <w:rPr>
          <w:rFonts w:ascii="Encode Sans" w:eastAsia="Encode Sans" w:hAnsi="Encode Sans" w:cs="Encode Sans"/>
          <w:b/>
          <w:color w:val="243782"/>
          <w:sz w:val="20"/>
          <w:lang w:val="it-IT"/>
        </w:rPr>
        <w:t>onsegne consolidate</w:t>
      </w:r>
      <w:r w:rsidR="005E0B36" w:rsidRPr="00EF4BD9">
        <w:rPr>
          <w:rFonts w:ascii="Encode Sans" w:eastAsia="Encode Sans" w:hAnsi="Encode Sans" w:cs="Encode Sans"/>
          <w:b/>
          <w:color w:val="243782"/>
          <w:sz w:val="20"/>
          <w:vertAlign w:val="superscript"/>
          <w:lang w:val="it-IT"/>
        </w:rPr>
        <w:t>(4)</w:t>
      </w:r>
      <w:r w:rsidR="005E0B36" w:rsidRPr="00EF4BD9">
        <w:rPr>
          <w:rFonts w:ascii="Encode Sans" w:eastAsia="Encode Sans" w:hAnsi="Encode Sans" w:cs="Encode Sans"/>
          <w:b/>
          <w:color w:val="243782"/>
          <w:sz w:val="20"/>
          <w:lang w:val="it-IT"/>
        </w:rPr>
        <w:t xml:space="preserve"> </w:t>
      </w:r>
      <w:r w:rsidR="00371082">
        <w:rPr>
          <w:rFonts w:ascii="Encode Sans" w:eastAsia="Encode Sans" w:hAnsi="Encode Sans" w:cs="Encode Sans"/>
          <w:b/>
          <w:color w:val="243782"/>
          <w:sz w:val="20"/>
          <w:lang w:val="it-IT"/>
        </w:rPr>
        <w:t>pari a 1.</w:t>
      </w:r>
      <w:r w:rsidR="005E0B36" w:rsidRPr="00EF4BD9">
        <w:rPr>
          <w:rFonts w:ascii="Encode Sans" w:eastAsia="Encode Sans" w:hAnsi="Encode Sans" w:cs="Encode Sans"/>
          <w:b/>
          <w:color w:val="243782"/>
          <w:sz w:val="20"/>
          <w:lang w:val="it-IT"/>
        </w:rPr>
        <w:t>567</w:t>
      </w:r>
      <w:r w:rsidR="00371082">
        <w:rPr>
          <w:rFonts w:ascii="Encode Sans" w:eastAsia="Encode Sans" w:hAnsi="Encode Sans" w:cs="Encode Sans"/>
          <w:b/>
          <w:color w:val="243782"/>
          <w:sz w:val="20"/>
          <w:lang w:val="it-IT"/>
        </w:rPr>
        <w:t>.000 unità</w:t>
      </w:r>
      <w:r w:rsidR="005E0B36" w:rsidRPr="00EF4BD9">
        <w:rPr>
          <w:rFonts w:ascii="Encode Sans" w:eastAsia="Encode Sans" w:hAnsi="Encode Sans" w:cs="Encode Sans"/>
          <w:b/>
          <w:sz w:val="20"/>
          <w:lang w:val="it-IT"/>
        </w:rPr>
        <w:t xml:space="preserve"> </w:t>
      </w:r>
      <w:r w:rsidR="00371082">
        <w:rPr>
          <w:rFonts w:ascii="Encode Sans" w:eastAsia="Encode Sans" w:hAnsi="Encode Sans" w:cs="Encode Sans"/>
          <w:sz w:val="20"/>
          <w:lang w:val="it-IT"/>
        </w:rPr>
        <w:t>su base pro-</w:t>
      </w:r>
      <w:r w:rsidR="005E0B36" w:rsidRPr="00EF4BD9">
        <w:rPr>
          <w:rFonts w:ascii="Encode Sans" w:eastAsia="Encode Sans" w:hAnsi="Encode Sans" w:cs="Encode Sans"/>
          <w:sz w:val="20"/>
          <w:lang w:val="it-IT"/>
        </w:rPr>
        <w:t>forma</w:t>
      </w:r>
      <w:r w:rsidR="005E0B36" w:rsidRPr="00EF4BD9">
        <w:rPr>
          <w:rFonts w:ascii="Encode Sans" w:eastAsia="Encode Sans" w:hAnsi="Encode Sans" w:cs="Encode Sans"/>
          <w:sz w:val="20"/>
          <w:vertAlign w:val="superscript"/>
          <w:lang w:val="it-IT"/>
        </w:rPr>
        <w:t>(1)</w:t>
      </w:r>
      <w:r w:rsidR="005E0B36" w:rsidRPr="00EF4BD9">
        <w:rPr>
          <w:rFonts w:ascii="Encode Sans" w:eastAsia="Encode Sans" w:hAnsi="Encode Sans" w:cs="Encode Sans"/>
          <w:sz w:val="20"/>
          <w:lang w:val="it-IT"/>
        </w:rPr>
        <w:t xml:space="preserve"> </w:t>
      </w:r>
      <w:r w:rsidR="00371082">
        <w:rPr>
          <w:rFonts w:ascii="Encode Sans" w:eastAsia="Encode Sans" w:hAnsi="Encode Sans" w:cs="Encode Sans"/>
          <w:sz w:val="20"/>
          <w:lang w:val="it-IT"/>
        </w:rPr>
        <w:t>(+</w:t>
      </w:r>
      <w:r w:rsidR="005E0B36" w:rsidRPr="00EF4BD9">
        <w:rPr>
          <w:rFonts w:ascii="Encode Sans" w:eastAsia="Encode Sans" w:hAnsi="Encode Sans" w:cs="Encode Sans"/>
          <w:sz w:val="20"/>
          <w:lang w:val="it-IT"/>
        </w:rPr>
        <w:t>11%</w:t>
      </w:r>
      <w:r w:rsidR="00371082">
        <w:rPr>
          <w:rFonts w:ascii="Encode Sans" w:eastAsia="Encode Sans" w:hAnsi="Encode Sans" w:cs="Encode Sans"/>
          <w:sz w:val="20"/>
          <w:lang w:val="it-IT"/>
        </w:rPr>
        <w:t xml:space="preserve">) riflettono </w:t>
      </w:r>
      <w:r w:rsidR="00024BD8">
        <w:rPr>
          <w:rFonts w:ascii="Encode Sans" w:eastAsia="Encode Sans" w:hAnsi="Encode Sans" w:cs="Encode Sans"/>
          <w:sz w:val="20"/>
          <w:lang w:val="it-IT"/>
        </w:rPr>
        <w:t>la</w:t>
      </w:r>
      <w:r w:rsidR="00371082">
        <w:rPr>
          <w:rFonts w:ascii="Encode Sans" w:eastAsia="Encode Sans" w:hAnsi="Encode Sans" w:cs="Encode Sans"/>
          <w:sz w:val="20"/>
          <w:lang w:val="it-IT"/>
        </w:rPr>
        <w:t xml:space="preserve"> </w:t>
      </w:r>
      <w:r w:rsidR="00024BD8">
        <w:rPr>
          <w:rFonts w:ascii="Encode Sans" w:eastAsia="Encode Sans" w:hAnsi="Encode Sans" w:cs="Encode Sans"/>
          <w:sz w:val="20"/>
          <w:lang w:val="it-IT"/>
        </w:rPr>
        <w:t xml:space="preserve">robusta </w:t>
      </w:r>
      <w:r w:rsidR="00371082">
        <w:rPr>
          <w:rFonts w:ascii="Encode Sans" w:eastAsia="Encode Sans" w:hAnsi="Encode Sans" w:cs="Encode Sans"/>
          <w:sz w:val="20"/>
          <w:lang w:val="it-IT"/>
        </w:rPr>
        <w:t xml:space="preserve">domanda </w:t>
      </w:r>
      <w:r w:rsidR="00024BD8">
        <w:rPr>
          <w:rFonts w:ascii="Encode Sans" w:eastAsia="Encode Sans" w:hAnsi="Encode Sans" w:cs="Encode Sans"/>
          <w:sz w:val="20"/>
          <w:lang w:val="it-IT"/>
        </w:rPr>
        <w:t xml:space="preserve">e il mix </w:t>
      </w:r>
      <w:r w:rsidR="00371082">
        <w:rPr>
          <w:rFonts w:ascii="Encode Sans" w:eastAsia="Encode Sans" w:hAnsi="Encode Sans" w:cs="Encode Sans"/>
          <w:sz w:val="20"/>
          <w:lang w:val="it-IT"/>
        </w:rPr>
        <w:t>d</w:t>
      </w:r>
      <w:r w:rsidR="003749A2">
        <w:rPr>
          <w:rFonts w:ascii="Encode Sans" w:eastAsia="Encode Sans" w:hAnsi="Encode Sans" w:cs="Encode Sans"/>
          <w:sz w:val="20"/>
          <w:lang w:val="it-IT"/>
        </w:rPr>
        <w:t>e</w:t>
      </w:r>
      <w:r w:rsidR="00024BD8">
        <w:rPr>
          <w:rFonts w:ascii="Encode Sans" w:eastAsia="Encode Sans" w:hAnsi="Encode Sans" w:cs="Encode Sans"/>
          <w:sz w:val="20"/>
          <w:lang w:val="it-IT"/>
        </w:rPr>
        <w:t>lla clientela</w:t>
      </w:r>
      <w:r w:rsidR="00371082">
        <w:rPr>
          <w:rFonts w:ascii="Encode Sans" w:eastAsia="Encode Sans" w:hAnsi="Encode Sans" w:cs="Encode Sans"/>
          <w:sz w:val="20"/>
          <w:lang w:val="it-IT"/>
        </w:rPr>
        <w:t xml:space="preserve"> retail</w:t>
      </w:r>
      <w:r w:rsidR="005E0B36" w:rsidRPr="00EF4BD9">
        <w:rPr>
          <w:rFonts w:ascii="Encode Sans" w:eastAsia="Encode Sans" w:hAnsi="Encode Sans" w:cs="Encode Sans"/>
          <w:sz w:val="20"/>
          <w:lang w:val="it-IT"/>
        </w:rPr>
        <w:t xml:space="preserve">, </w:t>
      </w:r>
      <w:r w:rsidR="00371082">
        <w:rPr>
          <w:rFonts w:ascii="Encode Sans" w:eastAsia="Encode Sans" w:hAnsi="Encode Sans" w:cs="Encode Sans"/>
          <w:sz w:val="20"/>
          <w:lang w:val="it-IT"/>
        </w:rPr>
        <w:t xml:space="preserve">nonché l’impatto della sospensione temporanea della produzione nel primo trimestre 2020 dovuta al </w:t>
      </w:r>
      <w:r w:rsidR="005E0B36" w:rsidRPr="00EF4BD9">
        <w:rPr>
          <w:rFonts w:ascii="Encode Sans" w:eastAsia="Encode Sans" w:hAnsi="Encode Sans" w:cs="Encode Sans"/>
          <w:sz w:val="20"/>
          <w:lang w:val="it-IT"/>
        </w:rPr>
        <w:t xml:space="preserve">COVID, </w:t>
      </w:r>
      <w:r w:rsidR="00371082">
        <w:rPr>
          <w:rFonts w:ascii="Encode Sans" w:eastAsia="Encode Sans" w:hAnsi="Encode Sans" w:cs="Encode Sans"/>
          <w:sz w:val="20"/>
          <w:lang w:val="it-IT"/>
        </w:rPr>
        <w:t>parzialmente compensat</w:t>
      </w:r>
      <w:r>
        <w:rPr>
          <w:rFonts w:ascii="Encode Sans" w:eastAsia="Encode Sans" w:hAnsi="Encode Sans" w:cs="Encode Sans"/>
          <w:sz w:val="20"/>
          <w:lang w:val="it-IT"/>
        </w:rPr>
        <w:t>i</w:t>
      </w:r>
      <w:r w:rsidR="00371082">
        <w:rPr>
          <w:rFonts w:ascii="Encode Sans" w:eastAsia="Encode Sans" w:hAnsi="Encode Sans" w:cs="Encode Sans"/>
          <w:sz w:val="20"/>
          <w:lang w:val="it-IT"/>
        </w:rPr>
        <w:t xml:space="preserve"> da perdit</w:t>
      </w:r>
      <w:r w:rsidR="005F6308">
        <w:rPr>
          <w:rFonts w:ascii="Encode Sans" w:eastAsia="Encode Sans" w:hAnsi="Encode Sans" w:cs="Encode Sans"/>
          <w:sz w:val="20"/>
          <w:lang w:val="it-IT"/>
        </w:rPr>
        <w:t>e</w:t>
      </w:r>
      <w:r w:rsidR="00371082">
        <w:rPr>
          <w:rFonts w:ascii="Encode Sans" w:eastAsia="Encode Sans" w:hAnsi="Encode Sans" w:cs="Encode Sans"/>
          <w:sz w:val="20"/>
          <w:lang w:val="it-IT"/>
        </w:rPr>
        <w:t xml:space="preserve"> </w:t>
      </w:r>
      <w:r w:rsidR="00024BD8">
        <w:rPr>
          <w:rFonts w:ascii="Encode Sans" w:eastAsia="Encode Sans" w:hAnsi="Encode Sans" w:cs="Encode Sans"/>
          <w:sz w:val="20"/>
          <w:lang w:val="it-IT"/>
        </w:rPr>
        <w:t xml:space="preserve">pari all’11% circa (circa 190.000 unità) della produzione programmata </w:t>
      </w:r>
      <w:r w:rsidR="00371082">
        <w:rPr>
          <w:rFonts w:ascii="Encode Sans" w:eastAsia="Encode Sans" w:hAnsi="Encode Sans" w:cs="Encode Sans"/>
          <w:sz w:val="20"/>
          <w:lang w:val="it-IT"/>
        </w:rPr>
        <w:t xml:space="preserve">nel primo trimestre </w:t>
      </w:r>
      <w:r w:rsidR="005E0B36" w:rsidRPr="00EF4BD9">
        <w:rPr>
          <w:rFonts w:ascii="Encode Sans" w:eastAsia="Encode Sans" w:hAnsi="Encode Sans" w:cs="Encode Sans"/>
          <w:sz w:val="20"/>
          <w:lang w:val="it-IT"/>
        </w:rPr>
        <w:t xml:space="preserve">2021 </w:t>
      </w:r>
      <w:r w:rsidR="00024BD8">
        <w:rPr>
          <w:rFonts w:ascii="Encode Sans" w:eastAsia="Encode Sans" w:hAnsi="Encode Sans" w:cs="Encode Sans"/>
          <w:sz w:val="20"/>
          <w:lang w:val="it-IT"/>
        </w:rPr>
        <w:t xml:space="preserve">per </w:t>
      </w:r>
      <w:r w:rsidR="00371082">
        <w:rPr>
          <w:rFonts w:ascii="Encode Sans" w:eastAsia="Encode Sans" w:hAnsi="Encode Sans" w:cs="Encode Sans"/>
          <w:sz w:val="20"/>
          <w:lang w:val="it-IT"/>
        </w:rPr>
        <w:t xml:space="preserve">la </w:t>
      </w:r>
      <w:r w:rsidR="00371082" w:rsidRPr="003D0B0F">
        <w:rPr>
          <w:rFonts w:ascii="Encode Sans" w:eastAsia="Encode Sans" w:hAnsi="Encode Sans" w:cs="Encode Sans"/>
          <w:sz w:val="20"/>
          <w:lang w:val="it-IT"/>
        </w:rPr>
        <w:t>carenza</w:t>
      </w:r>
      <w:r w:rsidR="00371082">
        <w:rPr>
          <w:rFonts w:ascii="Encode Sans" w:eastAsia="Encode Sans" w:hAnsi="Encode Sans" w:cs="Encode Sans"/>
          <w:sz w:val="20"/>
          <w:lang w:val="it-IT"/>
        </w:rPr>
        <w:t xml:space="preserve"> di semiconduttori</w:t>
      </w:r>
      <w:r w:rsidR="005E0B36" w:rsidRPr="00EF4BD9">
        <w:rPr>
          <w:rFonts w:ascii="Encode Sans" w:eastAsia="Encode Sans" w:hAnsi="Encode Sans" w:cs="Encode Sans"/>
          <w:sz w:val="20"/>
          <w:lang w:val="it-IT"/>
        </w:rPr>
        <w:t>.</w:t>
      </w:r>
      <w:r w:rsidR="00D96136">
        <w:rPr>
          <w:rFonts w:ascii="Encode Sans" w:eastAsia="Encode Sans" w:hAnsi="Encode Sans" w:cs="Encode Sans"/>
          <w:sz w:val="20"/>
          <w:lang w:val="it-IT"/>
        </w:rPr>
        <w:t xml:space="preserve"> </w:t>
      </w:r>
      <w:r w:rsidR="00201C13">
        <w:rPr>
          <w:rFonts w:ascii="Encode Sans" w:eastAsia="Encode Sans" w:hAnsi="Encode Sans" w:cs="Encode Sans"/>
          <w:sz w:val="20"/>
          <w:lang w:val="it-IT"/>
        </w:rPr>
        <w:t>Visibilità l</w:t>
      </w:r>
      <w:r w:rsidR="00D96136">
        <w:rPr>
          <w:rFonts w:ascii="Encode Sans" w:eastAsia="Encode Sans" w:hAnsi="Encode Sans" w:cs="Encode Sans"/>
          <w:sz w:val="20"/>
          <w:lang w:val="it-IT"/>
        </w:rPr>
        <w:t xml:space="preserve">imitata </w:t>
      </w:r>
      <w:r w:rsidR="003749A2">
        <w:rPr>
          <w:rFonts w:ascii="Encode Sans" w:eastAsia="Encode Sans" w:hAnsi="Encode Sans" w:cs="Encode Sans"/>
          <w:sz w:val="20"/>
          <w:lang w:val="it-IT"/>
        </w:rPr>
        <w:t>sugli effetti</w:t>
      </w:r>
      <w:r w:rsidR="00D96136">
        <w:rPr>
          <w:rFonts w:ascii="Encode Sans" w:eastAsia="Encode Sans" w:hAnsi="Encode Sans" w:cs="Encode Sans"/>
          <w:sz w:val="20"/>
          <w:lang w:val="it-IT"/>
        </w:rPr>
        <w:t xml:space="preserve"> della carenza di semiconduttori a livello annuo</w:t>
      </w:r>
      <w:r w:rsidR="00D33260">
        <w:rPr>
          <w:rFonts w:ascii="Encode Sans" w:eastAsia="Encode Sans" w:hAnsi="Encode Sans" w:cs="Encode Sans"/>
          <w:sz w:val="20"/>
          <w:lang w:val="it-IT"/>
        </w:rPr>
        <w:t xml:space="preserve"> ma </w:t>
      </w:r>
      <w:r w:rsidR="003749A2">
        <w:rPr>
          <w:rFonts w:ascii="Encode Sans" w:eastAsia="Encode Sans" w:hAnsi="Encode Sans" w:cs="Encode Sans"/>
          <w:sz w:val="20"/>
          <w:lang w:val="it-IT"/>
        </w:rPr>
        <w:t xml:space="preserve">con </w:t>
      </w:r>
      <w:r w:rsidR="00D33260">
        <w:rPr>
          <w:rFonts w:ascii="Encode Sans" w:eastAsia="Encode Sans" w:hAnsi="Encode Sans" w:cs="Encode Sans"/>
          <w:sz w:val="20"/>
          <w:lang w:val="it-IT"/>
        </w:rPr>
        <w:t xml:space="preserve">l’aspettativa di </w:t>
      </w:r>
      <w:r w:rsidR="003749A2">
        <w:rPr>
          <w:rFonts w:ascii="Encode Sans" w:eastAsia="Encode Sans" w:hAnsi="Encode Sans" w:cs="Encode Sans"/>
          <w:sz w:val="20"/>
          <w:lang w:val="it-IT"/>
        </w:rPr>
        <w:t xml:space="preserve">un </w:t>
      </w:r>
      <w:r w:rsidR="00D96136">
        <w:rPr>
          <w:rFonts w:ascii="Encode Sans" w:eastAsia="Encode Sans" w:hAnsi="Encode Sans" w:cs="Encode Sans"/>
          <w:sz w:val="20"/>
          <w:lang w:val="it-IT"/>
        </w:rPr>
        <w:t xml:space="preserve">secondo trimestre </w:t>
      </w:r>
      <w:r w:rsidR="00D33260">
        <w:rPr>
          <w:rFonts w:ascii="Encode Sans" w:eastAsia="Encode Sans" w:hAnsi="Encode Sans" w:cs="Encode Sans"/>
          <w:sz w:val="20"/>
          <w:lang w:val="it-IT"/>
        </w:rPr>
        <w:t xml:space="preserve">2021 </w:t>
      </w:r>
      <w:r w:rsidR="00D96136">
        <w:rPr>
          <w:rFonts w:ascii="Encode Sans" w:eastAsia="Encode Sans" w:hAnsi="Encode Sans" w:cs="Encode Sans"/>
          <w:sz w:val="20"/>
          <w:lang w:val="it-IT"/>
        </w:rPr>
        <w:t>più impattato del primo</w:t>
      </w:r>
      <w:r w:rsidR="00D33260">
        <w:rPr>
          <w:rFonts w:ascii="Encode Sans" w:eastAsia="Encode Sans" w:hAnsi="Encode Sans" w:cs="Encode Sans"/>
          <w:sz w:val="20"/>
          <w:lang w:val="it-IT"/>
        </w:rPr>
        <w:t xml:space="preserve"> e </w:t>
      </w:r>
      <w:r w:rsidR="00D96136">
        <w:rPr>
          <w:rFonts w:ascii="Encode Sans" w:eastAsia="Encode Sans" w:hAnsi="Encode Sans" w:cs="Encode Sans"/>
          <w:sz w:val="20"/>
          <w:lang w:val="it-IT"/>
        </w:rPr>
        <w:t xml:space="preserve">con miglioramenti nel secondo semestre. </w:t>
      </w:r>
      <w:r w:rsidR="005E0B36" w:rsidRPr="00EF4BD9">
        <w:rPr>
          <w:rFonts w:ascii="Encode Sans" w:eastAsia="Encode Sans" w:hAnsi="Encode Sans" w:cs="Encode Sans"/>
          <w:b/>
          <w:color w:val="243782"/>
          <w:sz w:val="20"/>
          <w:lang w:val="it-IT"/>
        </w:rPr>
        <w:t>Co</w:t>
      </w:r>
      <w:r w:rsidR="00371082">
        <w:rPr>
          <w:rFonts w:ascii="Encode Sans" w:eastAsia="Encode Sans" w:hAnsi="Encode Sans" w:cs="Encode Sans"/>
          <w:b/>
          <w:color w:val="243782"/>
          <w:sz w:val="20"/>
          <w:lang w:val="it-IT"/>
        </w:rPr>
        <w:t>nsegne complessive</w:t>
      </w:r>
      <w:r w:rsidR="005E0B36" w:rsidRPr="00EF4BD9">
        <w:rPr>
          <w:rFonts w:ascii="Encode Sans" w:eastAsia="Encode Sans" w:hAnsi="Encode Sans" w:cs="Encode Sans"/>
          <w:b/>
          <w:color w:val="243782"/>
          <w:sz w:val="20"/>
          <w:vertAlign w:val="superscript"/>
          <w:lang w:val="it-IT"/>
        </w:rPr>
        <w:t>(2)</w:t>
      </w:r>
      <w:r w:rsidR="005E0B36" w:rsidRPr="00EF4BD9">
        <w:rPr>
          <w:rFonts w:ascii="Encode Sans" w:eastAsia="Encode Sans" w:hAnsi="Encode Sans" w:cs="Encode Sans"/>
          <w:b/>
          <w:color w:val="243782"/>
          <w:sz w:val="20"/>
          <w:lang w:val="it-IT"/>
        </w:rPr>
        <w:t xml:space="preserve"> </w:t>
      </w:r>
      <w:r w:rsidR="00371082">
        <w:rPr>
          <w:rFonts w:ascii="Encode Sans" w:eastAsia="Encode Sans" w:hAnsi="Encode Sans" w:cs="Encode Sans"/>
          <w:b/>
          <w:color w:val="243782"/>
          <w:sz w:val="20"/>
          <w:lang w:val="it-IT"/>
        </w:rPr>
        <w:t xml:space="preserve">pari a </w:t>
      </w:r>
      <w:r w:rsidR="005E0B36" w:rsidRPr="00EF4BD9">
        <w:rPr>
          <w:rFonts w:ascii="Encode Sans" w:eastAsia="Encode Sans" w:hAnsi="Encode Sans" w:cs="Encode Sans"/>
          <w:b/>
          <w:color w:val="243782"/>
          <w:sz w:val="20"/>
          <w:lang w:val="it-IT"/>
        </w:rPr>
        <w:t>1</w:t>
      </w:r>
      <w:r w:rsidR="00371082">
        <w:rPr>
          <w:rFonts w:ascii="Encode Sans" w:eastAsia="Encode Sans" w:hAnsi="Encode Sans" w:cs="Encode Sans"/>
          <w:b/>
          <w:color w:val="243782"/>
          <w:sz w:val="20"/>
          <w:lang w:val="it-IT"/>
        </w:rPr>
        <w:t>.</w:t>
      </w:r>
      <w:r w:rsidR="005E0B36" w:rsidRPr="00EF4BD9">
        <w:rPr>
          <w:rFonts w:ascii="Encode Sans" w:eastAsia="Encode Sans" w:hAnsi="Encode Sans" w:cs="Encode Sans"/>
          <w:b/>
          <w:color w:val="243782"/>
          <w:sz w:val="20"/>
          <w:lang w:val="it-IT"/>
        </w:rPr>
        <w:t>618</w:t>
      </w:r>
      <w:r w:rsidR="00371082">
        <w:rPr>
          <w:rFonts w:ascii="Encode Sans" w:eastAsia="Encode Sans" w:hAnsi="Encode Sans" w:cs="Encode Sans"/>
          <w:b/>
          <w:color w:val="243782"/>
          <w:sz w:val="20"/>
          <w:lang w:val="it-IT"/>
        </w:rPr>
        <w:t>.000 unità</w:t>
      </w:r>
      <w:r w:rsidR="005E0B36" w:rsidRPr="00EF4BD9">
        <w:rPr>
          <w:rFonts w:ascii="Encode Sans" w:eastAsia="Encode Sans" w:hAnsi="Encode Sans" w:cs="Encode Sans"/>
          <w:b/>
          <w:color w:val="243782"/>
          <w:sz w:val="20"/>
          <w:lang w:val="it-IT"/>
        </w:rPr>
        <w:t xml:space="preserve"> </w:t>
      </w:r>
      <w:r w:rsidR="00371082">
        <w:rPr>
          <w:rFonts w:ascii="Encode Sans" w:eastAsia="Encode Sans" w:hAnsi="Encode Sans" w:cs="Encode Sans"/>
          <w:sz w:val="20"/>
          <w:lang w:val="it-IT"/>
        </w:rPr>
        <w:t>su base pro-</w:t>
      </w:r>
      <w:r w:rsidR="005E0B36" w:rsidRPr="00EF4BD9">
        <w:rPr>
          <w:rFonts w:ascii="Encode Sans" w:eastAsia="Encode Sans" w:hAnsi="Encode Sans" w:cs="Encode Sans"/>
          <w:sz w:val="20"/>
          <w:lang w:val="it-IT"/>
        </w:rPr>
        <w:t>forma</w:t>
      </w:r>
      <w:r w:rsidR="005E0B36" w:rsidRPr="00EF4BD9">
        <w:rPr>
          <w:rFonts w:ascii="Encode Sans" w:eastAsia="Encode Sans" w:hAnsi="Encode Sans" w:cs="Encode Sans"/>
          <w:sz w:val="20"/>
          <w:vertAlign w:val="superscript"/>
          <w:lang w:val="it-IT"/>
        </w:rPr>
        <w:t>(1)</w:t>
      </w:r>
      <w:r w:rsidR="005E0B36" w:rsidRPr="00EF4BD9">
        <w:rPr>
          <w:rFonts w:ascii="Encode Sans" w:eastAsia="Encode Sans" w:hAnsi="Encode Sans" w:cs="Encode Sans"/>
          <w:sz w:val="20"/>
          <w:lang w:val="it-IT"/>
        </w:rPr>
        <w:t xml:space="preserve">, </w:t>
      </w:r>
      <w:r w:rsidR="00E11470">
        <w:rPr>
          <w:rFonts w:ascii="Encode Sans" w:eastAsia="Encode Sans" w:hAnsi="Encode Sans" w:cs="Encode Sans"/>
          <w:sz w:val="20"/>
          <w:lang w:val="it-IT"/>
        </w:rPr>
        <w:t xml:space="preserve">in aumento del </w:t>
      </w:r>
      <w:r w:rsidR="005E0B36" w:rsidRPr="00EF4BD9">
        <w:rPr>
          <w:rFonts w:ascii="Encode Sans" w:eastAsia="Encode Sans" w:hAnsi="Encode Sans" w:cs="Encode Sans"/>
          <w:sz w:val="20"/>
          <w:lang w:val="it-IT"/>
        </w:rPr>
        <w:t>12%.</w:t>
      </w:r>
    </w:p>
    <w:p w:rsidR="00A77B3E" w:rsidRPr="00676837" w:rsidRDefault="005E0B36" w:rsidP="00ED19B2">
      <w:pPr>
        <w:spacing w:before="100"/>
        <w:rPr>
          <w:rFonts w:ascii="Encode Sans" w:eastAsia="Encode Sans" w:hAnsi="Encode Sans" w:cs="Encode Sans"/>
          <w:b/>
          <w:i/>
          <w:color w:val="243782"/>
          <w:spacing w:val="-2"/>
          <w:sz w:val="20"/>
          <w:lang w:val="it-IT"/>
        </w:rPr>
      </w:pPr>
      <w:r w:rsidRPr="00676837">
        <w:rPr>
          <w:rFonts w:ascii="Encode Sans" w:eastAsia="Encode Sans" w:hAnsi="Encode Sans" w:cs="Encode Sans"/>
          <w:b/>
          <w:color w:val="243782"/>
          <w:spacing w:val="-2"/>
          <w:sz w:val="20"/>
          <w:lang w:val="it-IT"/>
        </w:rPr>
        <w:t xml:space="preserve">Stellantis </w:t>
      </w:r>
      <w:r w:rsidR="00E11470" w:rsidRPr="00676837">
        <w:rPr>
          <w:rFonts w:ascii="Encode Sans" w:eastAsia="Encode Sans" w:hAnsi="Encode Sans" w:cs="Encode Sans"/>
          <w:b/>
          <w:color w:val="243782"/>
          <w:spacing w:val="-2"/>
          <w:sz w:val="20"/>
          <w:lang w:val="it-IT"/>
        </w:rPr>
        <w:t xml:space="preserve">ha conseguito ricavi netti pari a 37,0 miliardi di euro nel primo trimestre </w:t>
      </w:r>
      <w:r w:rsidRPr="00676837">
        <w:rPr>
          <w:rFonts w:ascii="Encode Sans" w:eastAsia="Encode Sans" w:hAnsi="Encode Sans" w:cs="Encode Sans"/>
          <w:b/>
          <w:color w:val="243782"/>
          <w:spacing w:val="-2"/>
          <w:sz w:val="20"/>
          <w:lang w:val="it-IT"/>
        </w:rPr>
        <w:t>2021</w:t>
      </w:r>
      <w:r w:rsidRPr="00676837">
        <w:rPr>
          <w:rFonts w:ascii="Encode Sans" w:eastAsia="Encode Sans" w:hAnsi="Encode Sans" w:cs="Encode Sans"/>
          <w:b/>
          <w:spacing w:val="-2"/>
          <w:sz w:val="20"/>
          <w:lang w:val="it-IT"/>
        </w:rPr>
        <w:t xml:space="preserve"> </w:t>
      </w:r>
      <w:r w:rsidR="00E11470" w:rsidRPr="00676837">
        <w:rPr>
          <w:rFonts w:ascii="Encode Sans" w:eastAsia="Encode Sans" w:hAnsi="Encode Sans" w:cs="Encode Sans"/>
          <w:spacing w:val="-2"/>
          <w:sz w:val="20"/>
          <w:lang w:val="it-IT"/>
        </w:rPr>
        <w:t>su base pro-</w:t>
      </w:r>
      <w:r w:rsidRPr="00676837">
        <w:rPr>
          <w:rFonts w:ascii="Encode Sans" w:eastAsia="Encode Sans" w:hAnsi="Encode Sans" w:cs="Encode Sans"/>
          <w:spacing w:val="-2"/>
          <w:sz w:val="20"/>
          <w:lang w:val="it-IT"/>
        </w:rPr>
        <w:t>forma</w:t>
      </w:r>
      <w:r w:rsidRPr="00676837">
        <w:rPr>
          <w:rFonts w:ascii="Encode Sans" w:eastAsia="Encode Sans" w:hAnsi="Encode Sans" w:cs="Encode Sans"/>
          <w:spacing w:val="-2"/>
          <w:sz w:val="20"/>
          <w:vertAlign w:val="superscript"/>
          <w:lang w:val="it-IT"/>
        </w:rPr>
        <w:t>(1)</w:t>
      </w:r>
      <w:r w:rsidRPr="00676837">
        <w:rPr>
          <w:rFonts w:ascii="Encode Sans" w:eastAsia="Encode Sans" w:hAnsi="Encode Sans" w:cs="Encode Sans"/>
          <w:spacing w:val="-2"/>
          <w:sz w:val="20"/>
          <w:lang w:val="it-IT"/>
        </w:rPr>
        <w:t xml:space="preserve">, </w:t>
      </w:r>
      <w:r w:rsidR="00E11470" w:rsidRPr="00676837">
        <w:rPr>
          <w:rFonts w:ascii="Encode Sans" w:eastAsia="Encode Sans" w:hAnsi="Encode Sans" w:cs="Encode Sans"/>
          <w:spacing w:val="-2"/>
          <w:sz w:val="20"/>
          <w:lang w:val="it-IT"/>
        </w:rPr>
        <w:t>rispetto a 32,</w:t>
      </w:r>
      <w:r w:rsidRPr="00676837">
        <w:rPr>
          <w:rFonts w:ascii="Encode Sans" w:eastAsia="Encode Sans" w:hAnsi="Encode Sans" w:cs="Encode Sans"/>
          <w:spacing w:val="-2"/>
          <w:sz w:val="20"/>
          <w:lang w:val="it-IT"/>
        </w:rPr>
        <w:t xml:space="preserve">4 </w:t>
      </w:r>
      <w:r w:rsidR="00E11470" w:rsidRPr="00676837">
        <w:rPr>
          <w:rFonts w:ascii="Encode Sans" w:eastAsia="Encode Sans" w:hAnsi="Encode Sans" w:cs="Encode Sans"/>
          <w:spacing w:val="-2"/>
          <w:sz w:val="20"/>
          <w:lang w:val="it-IT"/>
        </w:rPr>
        <w:t xml:space="preserve">miliardi di euro nel primo trimestre </w:t>
      </w:r>
      <w:r w:rsidRPr="00676837">
        <w:rPr>
          <w:rFonts w:ascii="Encode Sans" w:eastAsia="Encode Sans" w:hAnsi="Encode Sans" w:cs="Encode Sans"/>
          <w:spacing w:val="-2"/>
          <w:sz w:val="20"/>
          <w:lang w:val="it-IT"/>
        </w:rPr>
        <w:t>2020</w:t>
      </w:r>
      <w:r w:rsidRPr="00676837">
        <w:rPr>
          <w:rFonts w:ascii="Encode Sans" w:eastAsia="Encode Sans" w:hAnsi="Encode Sans" w:cs="Encode Sans"/>
          <w:b/>
          <w:spacing w:val="-2"/>
          <w:sz w:val="20"/>
          <w:lang w:val="it-IT"/>
        </w:rPr>
        <w:t xml:space="preserve"> </w:t>
      </w:r>
      <w:r w:rsidR="00E11470" w:rsidRPr="00676837">
        <w:rPr>
          <w:rFonts w:ascii="Encode Sans" w:eastAsia="Encode Sans" w:hAnsi="Encode Sans" w:cs="Encode Sans"/>
          <w:spacing w:val="-2"/>
          <w:sz w:val="20"/>
          <w:lang w:val="it-IT"/>
        </w:rPr>
        <w:t>su base pro-forma</w:t>
      </w:r>
      <w:r w:rsidRPr="00676837">
        <w:rPr>
          <w:rFonts w:ascii="Encode Sans" w:eastAsia="Encode Sans" w:hAnsi="Encode Sans" w:cs="Encode Sans"/>
          <w:spacing w:val="-2"/>
          <w:sz w:val="20"/>
          <w:vertAlign w:val="superscript"/>
          <w:lang w:val="it-IT"/>
        </w:rPr>
        <w:t>(1)</w:t>
      </w:r>
      <w:r w:rsidRPr="00676837">
        <w:rPr>
          <w:rFonts w:ascii="Encode Sans" w:eastAsia="Encode Sans" w:hAnsi="Encode Sans" w:cs="Encode Sans"/>
          <w:spacing w:val="-2"/>
          <w:sz w:val="20"/>
          <w:lang w:val="it-IT"/>
        </w:rPr>
        <w:t>,</w:t>
      </w:r>
      <w:r w:rsidRPr="00676837">
        <w:rPr>
          <w:rFonts w:ascii="Encode Sans" w:eastAsia="Encode Sans" w:hAnsi="Encode Sans" w:cs="Encode Sans"/>
          <w:spacing w:val="-2"/>
          <w:sz w:val="20"/>
          <w:vertAlign w:val="superscript"/>
          <w:lang w:val="it-IT"/>
        </w:rPr>
        <w:t xml:space="preserve"> </w:t>
      </w:r>
      <w:r w:rsidR="00E11470" w:rsidRPr="00676837">
        <w:rPr>
          <w:rFonts w:ascii="Encode Sans" w:eastAsia="Encode Sans" w:hAnsi="Encode Sans" w:cs="Encode Sans"/>
          <w:spacing w:val="-2"/>
          <w:sz w:val="20"/>
          <w:lang w:val="it-IT"/>
        </w:rPr>
        <w:t>principalmente per i maggiori volumi complessivi, l’effetto prezzi positivo,</w:t>
      </w:r>
      <w:r w:rsidR="005F6308" w:rsidRPr="00676837">
        <w:rPr>
          <w:rFonts w:ascii="Encode Sans" w:eastAsia="Encode Sans" w:hAnsi="Encode Sans" w:cs="Encode Sans"/>
          <w:spacing w:val="-2"/>
          <w:sz w:val="20"/>
          <w:lang w:val="it-IT"/>
        </w:rPr>
        <w:t xml:space="preserve"> </w:t>
      </w:r>
      <w:r w:rsidR="001F1B59">
        <w:rPr>
          <w:rFonts w:ascii="Encode Sans" w:eastAsia="Encode Sans" w:hAnsi="Encode Sans" w:cs="Encode Sans"/>
          <w:spacing w:val="-2"/>
          <w:sz w:val="20"/>
          <w:lang w:val="it-IT"/>
        </w:rPr>
        <w:t>il</w:t>
      </w:r>
      <w:r w:rsidR="00E11470" w:rsidRPr="00676837">
        <w:rPr>
          <w:rFonts w:ascii="Encode Sans" w:eastAsia="Encode Sans" w:hAnsi="Encode Sans" w:cs="Encode Sans"/>
          <w:spacing w:val="-2"/>
          <w:sz w:val="20"/>
          <w:lang w:val="it-IT"/>
        </w:rPr>
        <w:t xml:space="preserve"> </w:t>
      </w:r>
      <w:r w:rsidR="00153506">
        <w:rPr>
          <w:rFonts w:ascii="Encode Sans" w:eastAsia="Encode Sans" w:hAnsi="Encode Sans" w:cs="Encode Sans"/>
          <w:spacing w:val="-2"/>
          <w:sz w:val="20"/>
          <w:lang w:val="it-IT"/>
        </w:rPr>
        <w:t>miglior</w:t>
      </w:r>
      <w:r w:rsidR="00E11470" w:rsidRPr="00676837">
        <w:rPr>
          <w:rFonts w:ascii="Encode Sans" w:eastAsia="Encode Sans" w:hAnsi="Encode Sans" w:cs="Encode Sans"/>
          <w:spacing w:val="-2"/>
          <w:sz w:val="20"/>
          <w:lang w:val="it-IT"/>
        </w:rPr>
        <w:t xml:space="preserve"> mix di mercato</w:t>
      </w:r>
      <w:r w:rsidRPr="00676837">
        <w:rPr>
          <w:rFonts w:ascii="Encode Sans" w:eastAsia="Encode Sans" w:hAnsi="Encode Sans" w:cs="Encode Sans"/>
          <w:spacing w:val="-2"/>
          <w:sz w:val="20"/>
          <w:lang w:val="it-IT"/>
        </w:rPr>
        <w:t xml:space="preserve">, </w:t>
      </w:r>
      <w:r w:rsidR="00E11470" w:rsidRPr="00676837">
        <w:rPr>
          <w:rFonts w:ascii="Encode Sans" w:eastAsia="Encode Sans" w:hAnsi="Encode Sans" w:cs="Encode Sans"/>
          <w:spacing w:val="-2"/>
          <w:sz w:val="20"/>
          <w:lang w:val="it-IT"/>
        </w:rPr>
        <w:t>principalmente in Nor</w:t>
      </w:r>
      <w:r w:rsidR="005F6308" w:rsidRPr="00676837">
        <w:rPr>
          <w:rFonts w:ascii="Encode Sans" w:eastAsia="Encode Sans" w:hAnsi="Encode Sans" w:cs="Encode Sans"/>
          <w:spacing w:val="-2"/>
          <w:sz w:val="20"/>
          <w:lang w:val="it-IT"/>
        </w:rPr>
        <w:t>th</w:t>
      </w:r>
      <w:r w:rsidR="00E11470" w:rsidRPr="00676837">
        <w:rPr>
          <w:rFonts w:ascii="Encode Sans" w:eastAsia="Encode Sans" w:hAnsi="Encode Sans" w:cs="Encode Sans"/>
          <w:spacing w:val="-2"/>
          <w:sz w:val="20"/>
          <w:lang w:val="it-IT"/>
        </w:rPr>
        <w:t xml:space="preserve"> America e </w:t>
      </w:r>
      <w:r w:rsidRPr="00676837">
        <w:rPr>
          <w:rFonts w:ascii="Encode Sans" w:eastAsia="Encode Sans" w:hAnsi="Encode Sans" w:cs="Encode Sans"/>
          <w:spacing w:val="-2"/>
          <w:sz w:val="20"/>
          <w:lang w:val="it-IT"/>
        </w:rPr>
        <w:t xml:space="preserve">Enlarged Europe, </w:t>
      </w:r>
      <w:r w:rsidR="00ED2511" w:rsidRPr="00676837">
        <w:rPr>
          <w:rFonts w:ascii="Encode Sans" w:eastAsia="Encode Sans" w:hAnsi="Encode Sans" w:cs="Encode Sans"/>
          <w:spacing w:val="-2"/>
          <w:sz w:val="20"/>
          <w:lang w:val="it-IT"/>
        </w:rPr>
        <w:t xml:space="preserve">nonché il favorevole mix di </w:t>
      </w:r>
      <w:r w:rsidR="00823AD0" w:rsidRPr="00676837">
        <w:rPr>
          <w:rFonts w:ascii="Encode Sans" w:eastAsia="Encode Sans" w:hAnsi="Encode Sans" w:cs="Encode Sans"/>
          <w:spacing w:val="-2"/>
          <w:sz w:val="20"/>
          <w:lang w:val="it-IT"/>
        </w:rPr>
        <w:t>veicoli</w:t>
      </w:r>
      <w:r w:rsidR="00ED2511" w:rsidRPr="00676837">
        <w:rPr>
          <w:rFonts w:ascii="Encode Sans" w:eastAsia="Encode Sans" w:hAnsi="Encode Sans" w:cs="Encode Sans"/>
          <w:spacing w:val="-2"/>
          <w:sz w:val="20"/>
          <w:lang w:val="it-IT"/>
        </w:rPr>
        <w:t xml:space="preserve"> in parte compensat</w:t>
      </w:r>
      <w:r w:rsidR="001F1B59">
        <w:rPr>
          <w:rFonts w:ascii="Encode Sans" w:eastAsia="Encode Sans" w:hAnsi="Encode Sans" w:cs="Encode Sans"/>
          <w:spacing w:val="-2"/>
          <w:sz w:val="20"/>
          <w:lang w:val="it-IT"/>
        </w:rPr>
        <w:t>i</w:t>
      </w:r>
      <w:r w:rsidR="00ED2511" w:rsidRPr="00676837">
        <w:rPr>
          <w:rFonts w:ascii="Encode Sans" w:eastAsia="Encode Sans" w:hAnsi="Encode Sans" w:cs="Encode Sans"/>
          <w:spacing w:val="-2"/>
          <w:sz w:val="20"/>
          <w:lang w:val="it-IT"/>
        </w:rPr>
        <w:t xml:space="preserve"> dagli effetti negativi dei cambi di conversione</w:t>
      </w:r>
      <w:r w:rsidRPr="00676837">
        <w:rPr>
          <w:rFonts w:ascii="Encode Sans" w:eastAsia="Encode Sans" w:hAnsi="Encode Sans" w:cs="Encode Sans"/>
          <w:spacing w:val="-2"/>
          <w:sz w:val="20"/>
          <w:lang w:val="it-IT"/>
        </w:rPr>
        <w:t>.</w:t>
      </w:r>
    </w:p>
    <w:p w:rsidR="00A77B3E" w:rsidRPr="00EF4BD9" w:rsidRDefault="00ED2511" w:rsidP="00ED19B2">
      <w:pPr>
        <w:spacing w:before="100"/>
        <w:rPr>
          <w:rFonts w:ascii="Encode Sans" w:eastAsia="Encode Sans" w:hAnsi="Encode Sans" w:cs="Encode Sans"/>
          <w:b/>
          <w:i/>
          <w:color w:val="243782"/>
          <w:sz w:val="20"/>
          <w:lang w:val="it-IT"/>
        </w:rPr>
      </w:pPr>
      <w:r>
        <w:rPr>
          <w:rFonts w:ascii="Encode Sans" w:eastAsia="Encode Sans" w:hAnsi="Encode Sans" w:cs="Encode Sans"/>
          <w:sz w:val="20"/>
          <w:lang w:val="it-IT"/>
        </w:rPr>
        <w:t xml:space="preserve">Il lancio commerciale della nuova </w:t>
      </w:r>
      <w:r w:rsidR="005E0B36" w:rsidRPr="00EF4BD9">
        <w:rPr>
          <w:rFonts w:ascii="Encode Sans" w:eastAsia="Encode Sans" w:hAnsi="Encode Sans" w:cs="Encode Sans"/>
          <w:b/>
          <w:color w:val="243782"/>
          <w:sz w:val="20"/>
          <w:lang w:val="it-IT"/>
        </w:rPr>
        <w:t xml:space="preserve">Opel Mokka </w:t>
      </w:r>
      <w:r>
        <w:rPr>
          <w:rFonts w:ascii="Encode Sans" w:eastAsia="Encode Sans" w:hAnsi="Encode Sans" w:cs="Encode Sans"/>
          <w:sz w:val="20"/>
          <w:lang w:val="it-IT"/>
        </w:rPr>
        <w:t xml:space="preserve">è iniziato </w:t>
      </w:r>
      <w:r w:rsidR="005F6308">
        <w:rPr>
          <w:rFonts w:ascii="Encode Sans" w:eastAsia="Encode Sans" w:hAnsi="Encode Sans" w:cs="Encode Sans"/>
          <w:sz w:val="20"/>
          <w:lang w:val="it-IT"/>
        </w:rPr>
        <w:t xml:space="preserve">in Europa </w:t>
      </w:r>
      <w:r>
        <w:rPr>
          <w:rFonts w:ascii="Encode Sans" w:eastAsia="Encode Sans" w:hAnsi="Encode Sans" w:cs="Encode Sans"/>
          <w:sz w:val="20"/>
          <w:lang w:val="it-IT"/>
        </w:rPr>
        <w:t xml:space="preserve">a marzo </w:t>
      </w:r>
      <w:r w:rsidR="005E0B36" w:rsidRPr="00EF4BD9">
        <w:rPr>
          <w:rFonts w:ascii="Encode Sans" w:eastAsia="Encode Sans" w:hAnsi="Encode Sans" w:cs="Encode Sans"/>
          <w:sz w:val="20"/>
          <w:lang w:val="it-IT"/>
        </w:rPr>
        <w:t xml:space="preserve">2021, </w:t>
      </w:r>
      <w:r w:rsidR="00DA2DE5">
        <w:rPr>
          <w:rFonts w:ascii="Encode Sans" w:eastAsia="Encode Sans" w:hAnsi="Encode Sans" w:cs="Encode Sans"/>
          <w:sz w:val="20"/>
          <w:lang w:val="it-IT"/>
        </w:rPr>
        <w:t xml:space="preserve">segnando il ritorno sul mercato di un </w:t>
      </w:r>
      <w:r w:rsidR="00DA2DE5" w:rsidRPr="00347712">
        <w:rPr>
          <w:rFonts w:ascii="Encode Sans" w:eastAsia="Encode Sans" w:hAnsi="Encode Sans" w:cs="Encode Sans"/>
          <w:sz w:val="20"/>
          <w:lang w:val="it-IT"/>
        </w:rPr>
        <w:t xml:space="preserve">modello uscito di produzione nel </w:t>
      </w:r>
      <w:r w:rsidR="005E0B36" w:rsidRPr="00347712">
        <w:rPr>
          <w:rFonts w:ascii="Encode Sans" w:eastAsia="Encode Sans" w:hAnsi="Encode Sans" w:cs="Encode Sans"/>
          <w:sz w:val="20"/>
          <w:lang w:val="it-IT"/>
        </w:rPr>
        <w:t>2019</w:t>
      </w:r>
      <w:r w:rsidR="005E0B36" w:rsidRPr="00EF4BD9">
        <w:rPr>
          <w:rFonts w:ascii="Encode Sans" w:eastAsia="Encode Sans" w:hAnsi="Encode Sans" w:cs="Encode Sans"/>
          <w:sz w:val="20"/>
          <w:lang w:val="it-IT"/>
        </w:rPr>
        <w:t xml:space="preserve">. </w:t>
      </w:r>
      <w:r w:rsidR="00DA2DE5">
        <w:rPr>
          <w:rFonts w:ascii="Encode Sans" w:eastAsia="Encode Sans" w:hAnsi="Encode Sans" w:cs="Encode Sans"/>
          <w:sz w:val="20"/>
          <w:lang w:val="it-IT"/>
        </w:rPr>
        <w:t xml:space="preserve">I lanci produttivi delle nuove </w:t>
      </w:r>
      <w:r w:rsidR="005E0B36" w:rsidRPr="00EF4BD9">
        <w:rPr>
          <w:rFonts w:ascii="Encode Sans" w:eastAsia="Encode Sans" w:hAnsi="Encode Sans" w:cs="Encode Sans"/>
          <w:b/>
          <w:color w:val="243782"/>
          <w:sz w:val="20"/>
          <w:lang w:val="it-IT"/>
        </w:rPr>
        <w:t>Grand Wagoneer/Wagoneer</w:t>
      </w:r>
      <w:r w:rsidR="005E0B36" w:rsidRPr="00EF4BD9">
        <w:rPr>
          <w:rFonts w:ascii="Encode Sans" w:eastAsia="Encode Sans" w:hAnsi="Encode Sans" w:cs="Encode Sans"/>
          <w:sz w:val="20"/>
          <w:lang w:val="it-IT"/>
        </w:rPr>
        <w:t xml:space="preserve"> </w:t>
      </w:r>
      <w:r w:rsidR="00DA2DE5">
        <w:rPr>
          <w:rFonts w:ascii="Encode Sans" w:eastAsia="Encode Sans" w:hAnsi="Encode Sans" w:cs="Encode Sans"/>
          <w:sz w:val="20"/>
          <w:lang w:val="it-IT"/>
        </w:rPr>
        <w:t xml:space="preserve">e della nuova generazione della </w:t>
      </w:r>
      <w:r w:rsidR="00D96136" w:rsidRPr="00EF4BD9">
        <w:rPr>
          <w:rFonts w:ascii="Encode Sans" w:eastAsia="Encode Sans" w:hAnsi="Encode Sans" w:cs="Encode Sans"/>
          <w:b/>
          <w:color w:val="243782"/>
          <w:sz w:val="20"/>
          <w:lang w:val="it-IT"/>
        </w:rPr>
        <w:t xml:space="preserve">Jeep </w:t>
      </w:r>
      <w:r w:rsidR="005E0B36" w:rsidRPr="00EF4BD9">
        <w:rPr>
          <w:rFonts w:ascii="Encode Sans" w:eastAsia="Encode Sans" w:hAnsi="Encode Sans" w:cs="Encode Sans"/>
          <w:b/>
          <w:color w:val="243782"/>
          <w:sz w:val="20"/>
          <w:lang w:val="it-IT"/>
        </w:rPr>
        <w:t>Grand Cherokee</w:t>
      </w:r>
      <w:r w:rsidR="005E0B36" w:rsidRPr="00EF4BD9">
        <w:rPr>
          <w:rFonts w:ascii="Encode Sans" w:eastAsia="Encode Sans" w:hAnsi="Encode Sans" w:cs="Encode Sans"/>
          <w:color w:val="243782"/>
          <w:sz w:val="20"/>
          <w:lang w:val="it-IT"/>
        </w:rPr>
        <w:t xml:space="preserve"> </w:t>
      </w:r>
      <w:r w:rsidR="00F321B9">
        <w:rPr>
          <w:rFonts w:ascii="Encode Sans" w:eastAsia="Encode Sans" w:hAnsi="Encode Sans" w:cs="Encode Sans"/>
          <w:sz w:val="20"/>
          <w:lang w:val="it-IT"/>
        </w:rPr>
        <w:t xml:space="preserve">sono confermati, rispettivamente, per </w:t>
      </w:r>
      <w:r w:rsidR="00D96136">
        <w:rPr>
          <w:rFonts w:ascii="Encode Sans" w:eastAsia="Encode Sans" w:hAnsi="Encode Sans" w:cs="Encode Sans"/>
          <w:sz w:val="20"/>
          <w:lang w:val="it-IT"/>
        </w:rPr>
        <w:t>fine secondo trimestre</w:t>
      </w:r>
      <w:r w:rsidR="00F321B9">
        <w:rPr>
          <w:rFonts w:ascii="Encode Sans" w:eastAsia="Encode Sans" w:hAnsi="Encode Sans" w:cs="Encode Sans"/>
          <w:sz w:val="20"/>
          <w:lang w:val="it-IT"/>
        </w:rPr>
        <w:t xml:space="preserve"> </w:t>
      </w:r>
      <w:r w:rsidR="005E0B36" w:rsidRPr="00EF4BD9">
        <w:rPr>
          <w:rFonts w:ascii="Encode Sans" w:eastAsia="Encode Sans" w:hAnsi="Encode Sans" w:cs="Encode Sans"/>
          <w:sz w:val="20"/>
          <w:lang w:val="it-IT"/>
        </w:rPr>
        <w:t xml:space="preserve">2021 </w:t>
      </w:r>
      <w:r w:rsidR="00F321B9">
        <w:rPr>
          <w:rFonts w:ascii="Encode Sans" w:eastAsia="Encode Sans" w:hAnsi="Encode Sans" w:cs="Encode Sans"/>
          <w:sz w:val="20"/>
          <w:lang w:val="it-IT"/>
        </w:rPr>
        <w:t>e per il terzo trimestre 2021</w:t>
      </w:r>
      <w:r w:rsidR="005E0B36" w:rsidRPr="00EF4BD9">
        <w:rPr>
          <w:rFonts w:ascii="Encode Sans" w:eastAsia="Encode Sans" w:hAnsi="Encode Sans" w:cs="Encode Sans"/>
          <w:sz w:val="20"/>
          <w:lang w:val="it-IT"/>
        </w:rPr>
        <w:t xml:space="preserve">. </w:t>
      </w:r>
      <w:r w:rsidR="00D96136">
        <w:rPr>
          <w:rFonts w:ascii="Encode Sans" w:eastAsia="Encode Sans" w:hAnsi="Encode Sans" w:cs="Encode Sans"/>
          <w:sz w:val="20"/>
          <w:lang w:val="it-IT"/>
        </w:rPr>
        <w:t>Avviata la produzione dell</w:t>
      </w:r>
      <w:r w:rsidR="00F321B9">
        <w:rPr>
          <w:rFonts w:ascii="Encode Sans" w:eastAsia="Encode Sans" w:hAnsi="Encode Sans" w:cs="Encode Sans"/>
          <w:sz w:val="20"/>
          <w:lang w:val="it-IT"/>
        </w:rPr>
        <w:t>a nuova</w:t>
      </w:r>
      <w:r w:rsidR="005E0B36" w:rsidRPr="00EF4BD9">
        <w:rPr>
          <w:rFonts w:ascii="Encode Sans" w:eastAsia="Encode Sans" w:hAnsi="Encode Sans" w:cs="Encode Sans"/>
          <w:sz w:val="20"/>
          <w:lang w:val="it-IT"/>
        </w:rPr>
        <w:t xml:space="preserve"> </w:t>
      </w:r>
      <w:r w:rsidR="005E0B36" w:rsidRPr="00EF4BD9">
        <w:rPr>
          <w:rFonts w:ascii="Encode Sans" w:eastAsia="Encode Sans" w:hAnsi="Encode Sans" w:cs="Encode Sans"/>
          <w:b/>
          <w:color w:val="243782"/>
          <w:sz w:val="20"/>
          <w:lang w:val="it-IT"/>
        </w:rPr>
        <w:t>Grand Cherokee L (</w:t>
      </w:r>
      <w:r w:rsidR="00F321B9">
        <w:rPr>
          <w:rFonts w:ascii="Encode Sans" w:eastAsia="Encode Sans" w:hAnsi="Encode Sans" w:cs="Encode Sans"/>
          <w:b/>
          <w:color w:val="243782"/>
          <w:sz w:val="20"/>
          <w:lang w:val="it-IT"/>
        </w:rPr>
        <w:t>a 3 file</w:t>
      </w:r>
      <w:r w:rsidR="008A5EA4">
        <w:rPr>
          <w:rFonts w:ascii="Encode Sans" w:eastAsia="Encode Sans" w:hAnsi="Encode Sans" w:cs="Encode Sans"/>
          <w:b/>
          <w:color w:val="243782"/>
          <w:sz w:val="20"/>
          <w:lang w:val="it-IT"/>
        </w:rPr>
        <w:t xml:space="preserve"> di posti</w:t>
      </w:r>
      <w:r w:rsidR="005E0B36" w:rsidRPr="00EF4BD9">
        <w:rPr>
          <w:rFonts w:ascii="Encode Sans" w:eastAsia="Encode Sans" w:hAnsi="Encode Sans" w:cs="Encode Sans"/>
          <w:b/>
          <w:color w:val="243782"/>
          <w:sz w:val="20"/>
          <w:lang w:val="it-IT"/>
        </w:rPr>
        <w:t>)</w:t>
      </w:r>
      <w:r w:rsidR="005E0B36" w:rsidRPr="00EF4BD9">
        <w:rPr>
          <w:rFonts w:ascii="Encode Sans" w:eastAsia="Encode Sans" w:hAnsi="Encode Sans" w:cs="Encode Sans"/>
          <w:sz w:val="20"/>
          <w:lang w:val="it-IT"/>
        </w:rPr>
        <w:t xml:space="preserve"> </w:t>
      </w:r>
      <w:r w:rsidR="00D96136">
        <w:rPr>
          <w:rFonts w:ascii="Encode Sans" w:eastAsia="Encode Sans" w:hAnsi="Encode Sans" w:cs="Encode Sans"/>
          <w:sz w:val="20"/>
          <w:lang w:val="it-IT"/>
        </w:rPr>
        <w:t xml:space="preserve">con il lancio commerciale </w:t>
      </w:r>
      <w:r w:rsidR="00C33FFC">
        <w:rPr>
          <w:rFonts w:ascii="Encode Sans" w:eastAsia="Encode Sans" w:hAnsi="Encode Sans" w:cs="Encode Sans"/>
          <w:sz w:val="20"/>
          <w:lang w:val="it-IT"/>
        </w:rPr>
        <w:t>previsto verso</w:t>
      </w:r>
      <w:r w:rsidR="00D96136">
        <w:rPr>
          <w:rFonts w:ascii="Encode Sans" w:eastAsia="Encode Sans" w:hAnsi="Encode Sans" w:cs="Encode Sans"/>
          <w:sz w:val="20"/>
          <w:lang w:val="it-IT"/>
        </w:rPr>
        <w:t xml:space="preserve"> la fine</w:t>
      </w:r>
      <w:r w:rsidR="00C33FFC">
        <w:rPr>
          <w:rFonts w:ascii="Encode Sans" w:eastAsia="Encode Sans" w:hAnsi="Encode Sans" w:cs="Encode Sans"/>
          <w:sz w:val="20"/>
          <w:lang w:val="it-IT"/>
        </w:rPr>
        <w:t xml:space="preserve"> del</w:t>
      </w:r>
      <w:r w:rsidR="00D96136">
        <w:rPr>
          <w:rFonts w:ascii="Encode Sans" w:eastAsia="Encode Sans" w:hAnsi="Encode Sans" w:cs="Encode Sans"/>
          <w:sz w:val="20"/>
          <w:lang w:val="it-IT"/>
        </w:rPr>
        <w:t xml:space="preserve"> secondo trimestre </w:t>
      </w:r>
      <w:r w:rsidR="005E0B36" w:rsidRPr="00EF4BD9">
        <w:rPr>
          <w:rFonts w:ascii="Encode Sans" w:eastAsia="Encode Sans" w:hAnsi="Encode Sans" w:cs="Encode Sans"/>
          <w:sz w:val="20"/>
          <w:lang w:val="it-IT"/>
        </w:rPr>
        <w:t>2021.</w:t>
      </w:r>
    </w:p>
    <w:p w:rsidR="00A77B3E" w:rsidRPr="00676837" w:rsidRDefault="00F321B9" w:rsidP="00ED19B2">
      <w:pPr>
        <w:spacing w:before="100"/>
        <w:rPr>
          <w:rFonts w:ascii="Encode Sans" w:eastAsia="Encode Sans" w:hAnsi="Encode Sans" w:cs="Encode Sans"/>
          <w:b/>
          <w:i/>
          <w:color w:val="243782"/>
          <w:spacing w:val="-2"/>
          <w:sz w:val="20"/>
          <w:lang w:val="it-IT"/>
        </w:rPr>
      </w:pPr>
      <w:r w:rsidRPr="00676837">
        <w:rPr>
          <w:rFonts w:ascii="Encode Sans" w:eastAsia="Encode Sans" w:hAnsi="Encode Sans" w:cs="Encode Sans"/>
          <w:b/>
          <w:color w:val="243782"/>
          <w:spacing w:val="-2"/>
          <w:sz w:val="20"/>
          <w:lang w:val="it-IT"/>
        </w:rPr>
        <w:t>Stock complessivo a 1.</w:t>
      </w:r>
      <w:r w:rsidR="005E0B36" w:rsidRPr="00676837">
        <w:rPr>
          <w:rFonts w:ascii="Encode Sans" w:eastAsia="Encode Sans" w:hAnsi="Encode Sans" w:cs="Encode Sans"/>
          <w:b/>
          <w:color w:val="243782"/>
          <w:spacing w:val="-2"/>
          <w:sz w:val="20"/>
          <w:lang w:val="it-IT"/>
        </w:rPr>
        <w:t>2</w:t>
      </w:r>
      <w:r w:rsidR="00823AD0" w:rsidRPr="00676837">
        <w:rPr>
          <w:rFonts w:ascii="Encode Sans" w:eastAsia="Encode Sans" w:hAnsi="Encode Sans" w:cs="Encode Sans"/>
          <w:b/>
          <w:color w:val="243782"/>
          <w:spacing w:val="-2"/>
          <w:sz w:val="20"/>
          <w:lang w:val="it-IT"/>
        </w:rPr>
        <w:t>34</w:t>
      </w:r>
      <w:r w:rsidRPr="00676837">
        <w:rPr>
          <w:rFonts w:ascii="Encode Sans" w:eastAsia="Encode Sans" w:hAnsi="Encode Sans" w:cs="Encode Sans"/>
          <w:b/>
          <w:color w:val="243782"/>
          <w:spacing w:val="-2"/>
          <w:sz w:val="20"/>
          <w:lang w:val="it-IT"/>
        </w:rPr>
        <w:t xml:space="preserve">.000 unità </w:t>
      </w:r>
      <w:r w:rsidR="005E0B36" w:rsidRPr="00676837">
        <w:rPr>
          <w:rFonts w:ascii="Encode Sans" w:eastAsia="Encode Sans" w:hAnsi="Encode Sans" w:cs="Encode Sans"/>
          <w:spacing w:val="-2"/>
          <w:sz w:val="20"/>
          <w:lang w:val="it-IT"/>
        </w:rPr>
        <w:t>a</w:t>
      </w:r>
      <w:r w:rsidRPr="00676837">
        <w:rPr>
          <w:rFonts w:ascii="Encode Sans" w:eastAsia="Encode Sans" w:hAnsi="Encode Sans" w:cs="Encode Sans"/>
          <w:spacing w:val="-2"/>
          <w:sz w:val="20"/>
          <w:lang w:val="it-IT"/>
        </w:rPr>
        <w:t xml:space="preserve"> fine marzo 2021 (compreso lo stock dei concessionari indipendenti) rispetto a 1.2</w:t>
      </w:r>
      <w:r w:rsidR="00823AD0" w:rsidRPr="00676837">
        <w:rPr>
          <w:rFonts w:ascii="Encode Sans" w:eastAsia="Encode Sans" w:hAnsi="Encode Sans" w:cs="Encode Sans"/>
          <w:spacing w:val="-2"/>
          <w:sz w:val="20"/>
          <w:lang w:val="it-IT"/>
        </w:rPr>
        <w:t>56</w:t>
      </w:r>
      <w:r w:rsidRPr="00676837">
        <w:rPr>
          <w:rFonts w:ascii="Encode Sans" w:eastAsia="Encode Sans" w:hAnsi="Encode Sans" w:cs="Encode Sans"/>
          <w:spacing w:val="-2"/>
          <w:sz w:val="20"/>
          <w:lang w:val="it-IT"/>
        </w:rPr>
        <w:t xml:space="preserve">.000 unità di fine dicembre </w:t>
      </w:r>
      <w:r w:rsidR="005E0B36" w:rsidRPr="00676837">
        <w:rPr>
          <w:rFonts w:ascii="Encode Sans" w:eastAsia="Encode Sans" w:hAnsi="Encode Sans" w:cs="Encode Sans"/>
          <w:spacing w:val="-2"/>
          <w:sz w:val="20"/>
          <w:lang w:val="it-IT"/>
        </w:rPr>
        <w:t>2020</w:t>
      </w:r>
      <w:r w:rsidR="005E0B36" w:rsidRPr="00676837">
        <w:rPr>
          <w:rFonts w:ascii="Encode Sans" w:eastAsia="Encode Sans" w:hAnsi="Encode Sans" w:cs="Encode Sans"/>
          <w:spacing w:val="-2"/>
          <w:sz w:val="20"/>
          <w:vertAlign w:val="superscript"/>
          <w:lang w:val="it-IT"/>
        </w:rPr>
        <w:t>(5)</w:t>
      </w:r>
      <w:r w:rsidR="005E0B36" w:rsidRPr="00676837">
        <w:rPr>
          <w:rFonts w:ascii="Encode Sans" w:eastAsia="Encode Sans" w:hAnsi="Encode Sans" w:cs="Encode Sans"/>
          <w:spacing w:val="-2"/>
          <w:sz w:val="20"/>
          <w:lang w:val="it-IT"/>
        </w:rPr>
        <w:t xml:space="preserve">. </w:t>
      </w:r>
      <w:r w:rsidR="00D96136">
        <w:rPr>
          <w:rFonts w:ascii="Encode Sans" w:eastAsia="Encode Sans" w:hAnsi="Encode Sans" w:cs="Encode Sans"/>
          <w:spacing w:val="-2"/>
          <w:sz w:val="20"/>
          <w:lang w:val="it-IT"/>
        </w:rPr>
        <w:t>S</w:t>
      </w:r>
      <w:r w:rsidR="003B0CA1" w:rsidRPr="00676837">
        <w:rPr>
          <w:rFonts w:ascii="Encode Sans" w:eastAsia="Encode Sans" w:hAnsi="Encode Sans" w:cs="Encode Sans"/>
          <w:spacing w:val="-2"/>
          <w:sz w:val="20"/>
          <w:lang w:val="it-IT"/>
        </w:rPr>
        <w:t xml:space="preserve">tock dei concessionari in </w:t>
      </w:r>
      <w:r w:rsidR="006F0112">
        <w:rPr>
          <w:rFonts w:ascii="Encode Sans" w:eastAsia="Encode Sans" w:hAnsi="Encode Sans" w:cs="Encode Sans"/>
          <w:spacing w:val="-2"/>
          <w:sz w:val="20"/>
          <w:lang w:val="it-IT"/>
        </w:rPr>
        <w:t>calo</w:t>
      </w:r>
      <w:r w:rsidR="003B0CA1" w:rsidRPr="00676837">
        <w:rPr>
          <w:rFonts w:ascii="Encode Sans" w:eastAsia="Encode Sans" w:hAnsi="Encode Sans" w:cs="Encode Sans"/>
          <w:spacing w:val="-2"/>
          <w:sz w:val="20"/>
          <w:lang w:val="it-IT"/>
        </w:rPr>
        <w:t xml:space="preserve"> in tutte le Region rispetto a fine 2020</w:t>
      </w:r>
      <w:r w:rsidR="00823AD0" w:rsidRPr="00676837">
        <w:rPr>
          <w:rFonts w:ascii="Encode Sans" w:eastAsia="Encode Sans" w:hAnsi="Encode Sans" w:cs="Encode Sans"/>
          <w:spacing w:val="-2"/>
          <w:sz w:val="20"/>
          <w:lang w:val="it-IT"/>
        </w:rPr>
        <w:t xml:space="preserve"> principalmente per la carenza di semiconduttori</w:t>
      </w:r>
      <w:r w:rsidR="005E0B36" w:rsidRPr="00676837">
        <w:rPr>
          <w:rFonts w:ascii="Encode Sans" w:eastAsia="Encode Sans" w:hAnsi="Encode Sans" w:cs="Encode Sans"/>
          <w:spacing w:val="-2"/>
          <w:sz w:val="20"/>
          <w:lang w:val="it-IT"/>
        </w:rPr>
        <w:t>.</w:t>
      </w:r>
    </w:p>
    <w:p w:rsidR="00A77B3E" w:rsidRPr="00676837" w:rsidRDefault="003B0CA1" w:rsidP="00ED19B2">
      <w:pPr>
        <w:spacing w:before="100"/>
        <w:rPr>
          <w:rFonts w:ascii="Encode Sans" w:eastAsia="Encode Sans" w:hAnsi="Encode Sans" w:cs="Encode Sans"/>
          <w:b/>
          <w:i/>
          <w:color w:val="243782"/>
          <w:spacing w:val="-2"/>
          <w:sz w:val="20"/>
          <w:lang w:val="it-IT"/>
        </w:rPr>
      </w:pPr>
      <w:r w:rsidRPr="00676837">
        <w:rPr>
          <w:rFonts w:ascii="Encode Sans" w:eastAsia="Encode Sans" w:hAnsi="Encode Sans" w:cs="Encode Sans"/>
          <w:b/>
          <w:color w:val="243782"/>
          <w:spacing w:val="-2"/>
          <w:sz w:val="20"/>
          <w:lang w:val="it-IT"/>
        </w:rPr>
        <w:t xml:space="preserve">Previsione per il mercato dell’auto nel </w:t>
      </w:r>
      <w:r w:rsidR="005E0B36" w:rsidRPr="00676837">
        <w:rPr>
          <w:rFonts w:ascii="Encode Sans" w:eastAsia="Encode Sans" w:hAnsi="Encode Sans" w:cs="Encode Sans"/>
          <w:b/>
          <w:color w:val="243782"/>
          <w:spacing w:val="-2"/>
          <w:sz w:val="20"/>
          <w:lang w:val="it-IT"/>
        </w:rPr>
        <w:t>2021</w:t>
      </w:r>
      <w:r w:rsidR="005E0B36" w:rsidRPr="00676837">
        <w:rPr>
          <w:rFonts w:ascii="Encode Sans" w:eastAsia="Encode Sans" w:hAnsi="Encode Sans" w:cs="Encode Sans"/>
          <w:b/>
          <w:color w:val="243782"/>
          <w:spacing w:val="-2"/>
          <w:sz w:val="20"/>
          <w:vertAlign w:val="superscript"/>
          <w:lang w:val="it-IT"/>
        </w:rPr>
        <w:t>(6)</w:t>
      </w:r>
      <w:r w:rsidR="005E0B36" w:rsidRPr="00676837">
        <w:rPr>
          <w:rFonts w:ascii="Encode Sans" w:eastAsia="Encode Sans" w:hAnsi="Encode Sans" w:cs="Encode Sans"/>
          <w:b/>
          <w:color w:val="243782"/>
          <w:spacing w:val="-2"/>
          <w:sz w:val="20"/>
          <w:lang w:val="it-IT"/>
        </w:rPr>
        <w:t>:</w:t>
      </w:r>
      <w:r w:rsidR="00ED19B2">
        <w:rPr>
          <w:rFonts w:ascii="Encode Sans" w:eastAsia="Encode Sans" w:hAnsi="Encode Sans" w:cs="Encode Sans"/>
          <w:b/>
          <w:color w:val="243782"/>
          <w:spacing w:val="-2"/>
          <w:sz w:val="20"/>
          <w:lang w:val="it-IT"/>
        </w:rPr>
        <w:t xml:space="preserve"> </w:t>
      </w:r>
      <w:r w:rsidR="00151F7D">
        <w:rPr>
          <w:rFonts w:ascii="Encode Sans" w:eastAsia="Encode Sans" w:hAnsi="Encode Sans" w:cs="Encode Sans"/>
          <w:spacing w:val="-2"/>
          <w:sz w:val="20"/>
          <w:lang w:val="it-IT"/>
        </w:rPr>
        <w:t>i</w:t>
      </w:r>
      <w:r w:rsidR="00ED19B2" w:rsidRPr="00ED19B2">
        <w:rPr>
          <w:rFonts w:ascii="Encode Sans" w:eastAsia="Encode Sans" w:hAnsi="Encode Sans" w:cs="Encode Sans"/>
          <w:spacing w:val="-2"/>
          <w:sz w:val="20"/>
          <w:lang w:val="it-IT"/>
        </w:rPr>
        <w:t>nvariata per le principali Region del Gruppo con</w:t>
      </w:r>
      <w:r w:rsidR="00ED19B2">
        <w:rPr>
          <w:rFonts w:ascii="Encode Sans" w:eastAsia="Encode Sans" w:hAnsi="Encode Sans" w:cs="Encode Sans"/>
          <w:b/>
          <w:color w:val="243782"/>
          <w:spacing w:val="-2"/>
          <w:sz w:val="20"/>
          <w:lang w:val="it-IT"/>
        </w:rPr>
        <w:t xml:space="preserve"> </w:t>
      </w:r>
      <w:r w:rsidR="005E0B36" w:rsidRPr="00676837">
        <w:rPr>
          <w:rFonts w:ascii="Encode Sans" w:eastAsia="Encode Sans" w:hAnsi="Encode Sans" w:cs="Encode Sans"/>
          <w:spacing w:val="-2"/>
          <w:sz w:val="20"/>
          <w:lang w:val="it-IT"/>
        </w:rPr>
        <w:t>Nor</w:t>
      </w:r>
      <w:r w:rsidR="00295F15" w:rsidRPr="00676837">
        <w:rPr>
          <w:rFonts w:ascii="Encode Sans" w:eastAsia="Encode Sans" w:hAnsi="Encode Sans" w:cs="Encode Sans"/>
          <w:spacing w:val="-2"/>
          <w:sz w:val="20"/>
          <w:lang w:val="it-IT"/>
        </w:rPr>
        <w:t>th</w:t>
      </w:r>
      <w:r w:rsidR="005E0B36" w:rsidRPr="00676837">
        <w:rPr>
          <w:rFonts w:ascii="Encode Sans" w:eastAsia="Encode Sans" w:hAnsi="Encode Sans" w:cs="Encode Sans"/>
          <w:spacing w:val="-2"/>
          <w:sz w:val="20"/>
          <w:lang w:val="it-IT"/>
        </w:rPr>
        <w:t xml:space="preserve"> America +8%, </w:t>
      </w:r>
      <w:r w:rsidRPr="00676837">
        <w:rPr>
          <w:rFonts w:ascii="Encode Sans" w:eastAsia="Encode Sans" w:hAnsi="Encode Sans" w:cs="Encode Sans"/>
          <w:spacing w:val="-2"/>
          <w:sz w:val="20"/>
          <w:lang w:val="it-IT"/>
        </w:rPr>
        <w:t>S</w:t>
      </w:r>
      <w:r w:rsidR="00295F15" w:rsidRPr="00676837">
        <w:rPr>
          <w:rFonts w:ascii="Encode Sans" w:eastAsia="Encode Sans" w:hAnsi="Encode Sans" w:cs="Encode Sans"/>
          <w:spacing w:val="-2"/>
          <w:sz w:val="20"/>
          <w:lang w:val="it-IT"/>
        </w:rPr>
        <w:t>outh</w:t>
      </w:r>
      <w:r w:rsidR="00ED19B2">
        <w:rPr>
          <w:rFonts w:ascii="Encode Sans" w:eastAsia="Encode Sans" w:hAnsi="Encode Sans" w:cs="Encode Sans"/>
          <w:spacing w:val="-2"/>
          <w:sz w:val="20"/>
          <w:lang w:val="it-IT"/>
        </w:rPr>
        <w:t xml:space="preserve"> America +20% e</w:t>
      </w:r>
      <w:r w:rsidRPr="00676837">
        <w:rPr>
          <w:rFonts w:ascii="Encode Sans" w:eastAsia="Encode Sans" w:hAnsi="Encode Sans" w:cs="Encode Sans"/>
          <w:spacing w:val="-2"/>
          <w:sz w:val="20"/>
          <w:lang w:val="it-IT"/>
        </w:rPr>
        <w:t xml:space="preserve"> Enlarged Europe </w:t>
      </w:r>
      <w:r w:rsidR="005E0B36" w:rsidRPr="00676837">
        <w:rPr>
          <w:rFonts w:ascii="Encode Sans" w:eastAsia="Encode Sans" w:hAnsi="Encode Sans" w:cs="Encode Sans"/>
          <w:spacing w:val="-2"/>
          <w:sz w:val="20"/>
          <w:lang w:val="it-IT"/>
        </w:rPr>
        <w:t>+10%</w:t>
      </w:r>
      <w:r w:rsidR="00ED19B2">
        <w:rPr>
          <w:rFonts w:ascii="Encode Sans" w:eastAsia="Encode Sans" w:hAnsi="Encode Sans" w:cs="Encode Sans"/>
          <w:spacing w:val="-2"/>
          <w:sz w:val="20"/>
          <w:lang w:val="it-IT"/>
        </w:rPr>
        <w:t>.</w:t>
      </w:r>
      <w:r w:rsidR="005E0B36" w:rsidRPr="00676837">
        <w:rPr>
          <w:rFonts w:ascii="Encode Sans" w:eastAsia="Encode Sans" w:hAnsi="Encode Sans" w:cs="Encode Sans"/>
          <w:spacing w:val="-2"/>
          <w:sz w:val="20"/>
          <w:lang w:val="it-IT"/>
        </w:rPr>
        <w:t xml:space="preserve"> </w:t>
      </w:r>
      <w:r w:rsidR="00295F15" w:rsidRPr="00676837">
        <w:rPr>
          <w:rFonts w:ascii="Encode Sans" w:eastAsia="Encode Sans" w:hAnsi="Encode Sans" w:cs="Encode Sans"/>
          <w:spacing w:val="-2"/>
          <w:sz w:val="20"/>
          <w:lang w:val="it-IT"/>
        </w:rPr>
        <w:t>Middle East</w:t>
      </w:r>
      <w:r w:rsidR="005E0B36" w:rsidRPr="00676837">
        <w:rPr>
          <w:rFonts w:ascii="Encode Sans" w:eastAsia="Encode Sans" w:hAnsi="Encode Sans" w:cs="Encode Sans"/>
          <w:spacing w:val="-2"/>
          <w:sz w:val="20"/>
          <w:lang w:val="it-IT"/>
        </w:rPr>
        <w:t xml:space="preserve"> &amp; Africa +15% </w:t>
      </w:r>
      <w:r w:rsidRPr="00676837">
        <w:rPr>
          <w:rFonts w:ascii="Encode Sans" w:eastAsia="Encode Sans" w:hAnsi="Encode Sans" w:cs="Encode Sans"/>
          <w:spacing w:val="-2"/>
          <w:sz w:val="20"/>
          <w:lang w:val="it-IT"/>
        </w:rPr>
        <w:t xml:space="preserve">(in </w:t>
      </w:r>
      <w:r w:rsidR="00676837">
        <w:rPr>
          <w:rFonts w:ascii="Encode Sans" w:eastAsia="Encode Sans" w:hAnsi="Encode Sans" w:cs="Encode Sans"/>
          <w:spacing w:val="-2"/>
          <w:sz w:val="20"/>
          <w:lang w:val="it-IT"/>
        </w:rPr>
        <w:t>rialzo</w:t>
      </w:r>
      <w:r w:rsidRPr="00676837">
        <w:rPr>
          <w:rFonts w:ascii="Encode Sans" w:eastAsia="Encode Sans" w:hAnsi="Encode Sans" w:cs="Encode Sans"/>
          <w:spacing w:val="-2"/>
          <w:sz w:val="20"/>
          <w:lang w:val="it-IT"/>
        </w:rPr>
        <w:t xml:space="preserve"> rispetto a +</w:t>
      </w:r>
      <w:r w:rsidR="005E0B36" w:rsidRPr="00676837">
        <w:rPr>
          <w:rFonts w:ascii="Encode Sans" w:eastAsia="Encode Sans" w:hAnsi="Encode Sans" w:cs="Encode Sans"/>
          <w:spacing w:val="-2"/>
          <w:sz w:val="20"/>
          <w:lang w:val="it-IT"/>
        </w:rPr>
        <w:t>3%</w:t>
      </w:r>
      <w:r w:rsidRPr="00676837">
        <w:rPr>
          <w:rFonts w:ascii="Encode Sans" w:eastAsia="Encode Sans" w:hAnsi="Encode Sans" w:cs="Encode Sans"/>
          <w:spacing w:val="-2"/>
          <w:sz w:val="20"/>
          <w:lang w:val="it-IT"/>
        </w:rPr>
        <w:t>)</w:t>
      </w:r>
      <w:r w:rsidR="005E0B36" w:rsidRPr="00676837">
        <w:rPr>
          <w:rFonts w:ascii="Encode Sans" w:eastAsia="Encode Sans" w:hAnsi="Encode Sans" w:cs="Encode Sans"/>
          <w:spacing w:val="-2"/>
          <w:sz w:val="20"/>
          <w:lang w:val="it-IT"/>
        </w:rPr>
        <w:t>, India &amp; Asia Pacific +10%</w:t>
      </w:r>
      <w:r w:rsidRPr="00676837">
        <w:rPr>
          <w:rFonts w:ascii="Encode Sans" w:eastAsia="Encode Sans" w:hAnsi="Encode Sans" w:cs="Encode Sans"/>
          <w:spacing w:val="-2"/>
          <w:sz w:val="20"/>
          <w:lang w:val="it-IT"/>
        </w:rPr>
        <w:t xml:space="preserve"> (in </w:t>
      </w:r>
      <w:r w:rsidR="00153506">
        <w:rPr>
          <w:rFonts w:ascii="Encode Sans" w:eastAsia="Encode Sans" w:hAnsi="Encode Sans" w:cs="Encode Sans"/>
          <w:spacing w:val="-2"/>
          <w:sz w:val="20"/>
          <w:lang w:val="it-IT"/>
        </w:rPr>
        <w:t>rialzo</w:t>
      </w:r>
      <w:r w:rsidRPr="00676837">
        <w:rPr>
          <w:rFonts w:ascii="Encode Sans" w:eastAsia="Encode Sans" w:hAnsi="Encode Sans" w:cs="Encode Sans"/>
          <w:spacing w:val="-2"/>
          <w:sz w:val="20"/>
          <w:lang w:val="it-IT"/>
        </w:rPr>
        <w:t xml:space="preserve"> rispetto a</w:t>
      </w:r>
      <w:r w:rsidR="005E0B36" w:rsidRPr="00676837">
        <w:rPr>
          <w:rFonts w:ascii="Encode Sans" w:eastAsia="Encode Sans" w:hAnsi="Encode Sans" w:cs="Encode Sans"/>
          <w:spacing w:val="-2"/>
          <w:sz w:val="20"/>
          <w:lang w:val="it-IT"/>
        </w:rPr>
        <w:t xml:space="preserve"> </w:t>
      </w:r>
      <w:r w:rsidRPr="00676837">
        <w:rPr>
          <w:rFonts w:ascii="Encode Sans" w:eastAsia="Encode Sans" w:hAnsi="Encode Sans" w:cs="Encode Sans"/>
          <w:spacing w:val="-2"/>
          <w:sz w:val="20"/>
          <w:lang w:val="it-IT"/>
        </w:rPr>
        <w:t>+</w:t>
      </w:r>
      <w:r w:rsidR="005E0B36" w:rsidRPr="00676837">
        <w:rPr>
          <w:rFonts w:ascii="Encode Sans" w:eastAsia="Encode Sans" w:hAnsi="Encode Sans" w:cs="Encode Sans"/>
          <w:spacing w:val="-2"/>
          <w:sz w:val="20"/>
          <w:lang w:val="it-IT"/>
        </w:rPr>
        <w:t>3%</w:t>
      </w:r>
      <w:r w:rsidRPr="00676837">
        <w:rPr>
          <w:rFonts w:ascii="Encode Sans" w:eastAsia="Encode Sans" w:hAnsi="Encode Sans" w:cs="Encode Sans"/>
          <w:spacing w:val="-2"/>
          <w:sz w:val="20"/>
          <w:lang w:val="it-IT"/>
        </w:rPr>
        <w:t>) e</w:t>
      </w:r>
      <w:r w:rsidR="005E0B36" w:rsidRPr="00676837">
        <w:rPr>
          <w:rFonts w:ascii="Encode Sans" w:eastAsia="Encode Sans" w:hAnsi="Encode Sans" w:cs="Encode Sans"/>
          <w:spacing w:val="-2"/>
          <w:sz w:val="20"/>
          <w:lang w:val="it-IT"/>
        </w:rPr>
        <w:t xml:space="preserve"> C</w:t>
      </w:r>
      <w:r w:rsidR="00295F15" w:rsidRPr="00676837">
        <w:rPr>
          <w:rFonts w:ascii="Encode Sans" w:eastAsia="Encode Sans" w:hAnsi="Encode Sans" w:cs="Encode Sans"/>
          <w:spacing w:val="-2"/>
          <w:sz w:val="20"/>
          <w:lang w:val="it-IT"/>
        </w:rPr>
        <w:t>h</w:t>
      </w:r>
      <w:r w:rsidR="005E0B36" w:rsidRPr="00676837">
        <w:rPr>
          <w:rFonts w:ascii="Encode Sans" w:eastAsia="Encode Sans" w:hAnsi="Encode Sans" w:cs="Encode Sans"/>
          <w:spacing w:val="-2"/>
          <w:sz w:val="20"/>
          <w:lang w:val="it-IT"/>
        </w:rPr>
        <w:t>ina +5%</w:t>
      </w:r>
      <w:r w:rsidR="00ED19B2">
        <w:rPr>
          <w:rFonts w:ascii="Encode Sans" w:eastAsia="Encode Sans" w:hAnsi="Encode Sans" w:cs="Encode Sans"/>
          <w:spacing w:val="-2"/>
          <w:sz w:val="20"/>
          <w:lang w:val="it-IT"/>
        </w:rPr>
        <w:t xml:space="preserve"> (invariata)</w:t>
      </w:r>
      <w:r w:rsidR="005E0B36" w:rsidRPr="00676837">
        <w:rPr>
          <w:rFonts w:ascii="Encode Sans" w:eastAsia="Encode Sans" w:hAnsi="Encode Sans" w:cs="Encode Sans"/>
          <w:spacing w:val="-2"/>
          <w:sz w:val="20"/>
          <w:lang w:val="it-IT"/>
        </w:rPr>
        <w:t>.</w:t>
      </w:r>
    </w:p>
    <w:p w:rsidR="00A77B3E" w:rsidRPr="00EF4BD9" w:rsidRDefault="003B0CA1" w:rsidP="00ED19B2">
      <w:pPr>
        <w:spacing w:before="100"/>
        <w:rPr>
          <w:rFonts w:ascii="Encode Sans" w:eastAsia="Encode Sans" w:hAnsi="Encode Sans" w:cs="Encode Sans"/>
          <w:b/>
          <w:i/>
          <w:color w:val="243782"/>
          <w:sz w:val="20"/>
          <w:lang w:val="it-IT"/>
        </w:rPr>
      </w:pPr>
      <w:r>
        <w:rPr>
          <w:rFonts w:ascii="Encode Sans" w:eastAsia="Encode Sans" w:hAnsi="Encode Sans" w:cs="Encode Sans"/>
          <w:b/>
          <w:color w:val="243782"/>
          <w:sz w:val="20"/>
          <w:lang w:val="it-IT"/>
        </w:rPr>
        <w:t>Confermata la g</w:t>
      </w:r>
      <w:r w:rsidR="005E0B36" w:rsidRPr="00EF4BD9">
        <w:rPr>
          <w:rFonts w:ascii="Encode Sans" w:eastAsia="Encode Sans" w:hAnsi="Encode Sans" w:cs="Encode Sans"/>
          <w:b/>
          <w:color w:val="243782"/>
          <w:sz w:val="20"/>
          <w:lang w:val="it-IT"/>
        </w:rPr>
        <w:t xml:space="preserve">uidance </w:t>
      </w:r>
      <w:r>
        <w:rPr>
          <w:rFonts w:ascii="Encode Sans" w:eastAsia="Encode Sans" w:hAnsi="Encode Sans" w:cs="Encode Sans"/>
          <w:b/>
          <w:color w:val="243782"/>
          <w:sz w:val="20"/>
          <w:lang w:val="it-IT"/>
        </w:rPr>
        <w:t xml:space="preserve">per il </w:t>
      </w:r>
      <w:r w:rsidRPr="00EF4BD9">
        <w:rPr>
          <w:rFonts w:ascii="Encode Sans" w:eastAsia="Encode Sans" w:hAnsi="Encode Sans" w:cs="Encode Sans"/>
          <w:b/>
          <w:color w:val="243782"/>
          <w:sz w:val="20"/>
          <w:lang w:val="it-IT"/>
        </w:rPr>
        <w:t>2021</w:t>
      </w:r>
      <w:r w:rsidR="005E0B36" w:rsidRPr="00EF4BD9">
        <w:rPr>
          <w:rFonts w:ascii="Encode Sans" w:eastAsia="Encode Sans" w:hAnsi="Encode Sans" w:cs="Encode Sans"/>
          <w:b/>
          <w:color w:val="243782"/>
          <w:sz w:val="20"/>
          <w:lang w:val="it-IT"/>
        </w:rPr>
        <w:t xml:space="preserve">: </w:t>
      </w:r>
      <w:r>
        <w:rPr>
          <w:rFonts w:ascii="Encode Sans" w:eastAsia="Encode Sans" w:hAnsi="Encode Sans" w:cs="Encode Sans"/>
          <w:sz w:val="20"/>
          <w:lang w:val="it-IT"/>
        </w:rPr>
        <w:t>Margine operativo a</w:t>
      </w:r>
      <w:r w:rsidR="005E0B36" w:rsidRPr="00EF4BD9">
        <w:rPr>
          <w:rFonts w:ascii="Encode Sans" w:eastAsia="Encode Sans" w:hAnsi="Encode Sans" w:cs="Encode Sans"/>
          <w:sz w:val="20"/>
          <w:lang w:val="it-IT"/>
        </w:rPr>
        <w:t>djusted</w:t>
      </w:r>
      <w:r w:rsidR="005E0B36" w:rsidRPr="00EF4BD9">
        <w:rPr>
          <w:rFonts w:ascii="Encode Sans" w:eastAsia="Encode Sans" w:hAnsi="Encode Sans" w:cs="Encode Sans"/>
          <w:sz w:val="20"/>
          <w:vertAlign w:val="superscript"/>
          <w:lang w:val="it-IT"/>
        </w:rPr>
        <w:t>(7)</w:t>
      </w:r>
      <w:r w:rsidR="005E0B36" w:rsidRPr="00EF4BD9">
        <w:rPr>
          <w:rFonts w:ascii="Encode Sans" w:eastAsia="Encode Sans" w:hAnsi="Encode Sans" w:cs="Encode Sans"/>
          <w:sz w:val="20"/>
          <w:lang w:val="it-IT"/>
        </w:rPr>
        <w:t xml:space="preserve"> </w:t>
      </w:r>
      <w:r>
        <w:rPr>
          <w:rFonts w:ascii="Encode Sans" w:eastAsia="Encode Sans" w:hAnsi="Encode Sans" w:cs="Encode Sans"/>
          <w:sz w:val="20"/>
          <w:lang w:val="it-IT"/>
        </w:rPr>
        <w:t>al</w:t>
      </w:r>
      <w:r w:rsidR="005E0B36" w:rsidRPr="00EF4BD9">
        <w:rPr>
          <w:rFonts w:ascii="Encode Sans" w:eastAsia="Encode Sans" w:hAnsi="Encode Sans" w:cs="Encode Sans"/>
          <w:sz w:val="20"/>
          <w:lang w:val="it-IT"/>
        </w:rPr>
        <w:t xml:space="preserve"> 5</w:t>
      </w:r>
      <w:r>
        <w:rPr>
          <w:rFonts w:ascii="Encode Sans" w:eastAsia="Encode Sans" w:hAnsi="Encode Sans" w:cs="Encode Sans"/>
          <w:sz w:val="20"/>
          <w:lang w:val="it-IT"/>
        </w:rPr>
        <w:t>,5 – 7,</w:t>
      </w:r>
      <w:r w:rsidR="005E0B36" w:rsidRPr="00EF4BD9">
        <w:rPr>
          <w:rFonts w:ascii="Encode Sans" w:eastAsia="Encode Sans" w:hAnsi="Encode Sans" w:cs="Encode Sans"/>
          <w:sz w:val="20"/>
          <w:lang w:val="it-IT"/>
        </w:rPr>
        <w:t xml:space="preserve">5%; </w:t>
      </w:r>
      <w:r>
        <w:rPr>
          <w:rFonts w:ascii="Encode Sans" w:eastAsia="Encode Sans" w:hAnsi="Encode Sans" w:cs="Encode Sans"/>
          <w:sz w:val="20"/>
          <w:lang w:val="it-IT"/>
        </w:rPr>
        <w:t xml:space="preserve">assumendo che non vi siano lockdown significativi dovuti al </w:t>
      </w:r>
      <w:r w:rsidR="005E0B36" w:rsidRPr="00EF4BD9">
        <w:rPr>
          <w:rFonts w:ascii="Encode Sans" w:eastAsia="Encode Sans" w:hAnsi="Encode Sans" w:cs="Encode Sans"/>
          <w:sz w:val="20"/>
          <w:lang w:val="it-IT"/>
        </w:rPr>
        <w:t>COVID-19.</w:t>
      </w:r>
    </w:p>
    <w:p w:rsidR="00A77B3E" w:rsidRPr="00EF4BD9" w:rsidRDefault="003B0CA1" w:rsidP="00ED19B2">
      <w:pPr>
        <w:spacing w:before="100"/>
        <w:rPr>
          <w:rFonts w:ascii="Encode Sans" w:eastAsia="Encode Sans" w:hAnsi="Encode Sans" w:cs="Encode Sans"/>
          <w:b/>
          <w:i/>
          <w:color w:val="243782"/>
          <w:sz w:val="20"/>
          <w:lang w:val="it-IT"/>
        </w:rPr>
      </w:pPr>
      <w:r>
        <w:rPr>
          <w:rFonts w:ascii="Encode Sans" w:eastAsia="Encode Sans" w:hAnsi="Encode Sans" w:cs="Encode Sans"/>
          <w:b/>
          <w:color w:val="243782"/>
          <w:sz w:val="20"/>
          <w:lang w:val="it-IT"/>
        </w:rPr>
        <w:t xml:space="preserve">Calendario </w:t>
      </w:r>
      <w:r w:rsidRPr="00153506">
        <w:rPr>
          <w:rFonts w:ascii="Encode Sans" w:eastAsia="Encode Sans" w:hAnsi="Encode Sans" w:cs="Encode Sans"/>
          <w:b/>
          <w:color w:val="243782"/>
          <w:sz w:val="20"/>
          <w:lang w:val="it-IT"/>
        </w:rPr>
        <w:t>Finanziario</w:t>
      </w:r>
      <w:r w:rsidR="005E0B36" w:rsidRPr="00EF4BD9">
        <w:rPr>
          <w:rFonts w:ascii="Encode Sans" w:eastAsia="Encode Sans" w:hAnsi="Encode Sans" w:cs="Encode Sans"/>
          <w:b/>
          <w:color w:val="243782"/>
          <w:sz w:val="20"/>
          <w:lang w:val="it-IT"/>
        </w:rPr>
        <w:t>:</w:t>
      </w:r>
    </w:p>
    <w:p w:rsidR="00A77B3E" w:rsidRPr="00EF4BD9" w:rsidRDefault="005E0B36" w:rsidP="00334E23">
      <w:pPr>
        <w:rPr>
          <w:rFonts w:ascii="Encode Sans" w:eastAsia="Encode Sans" w:hAnsi="Encode Sans" w:cs="Encode Sans"/>
          <w:b/>
          <w:i/>
          <w:color w:val="243782"/>
          <w:sz w:val="20"/>
          <w:lang w:val="it-IT"/>
        </w:rPr>
      </w:pPr>
      <w:r w:rsidRPr="00EF4BD9">
        <w:rPr>
          <w:rFonts w:ascii="Encode Sans" w:eastAsia="Encode Sans" w:hAnsi="Encode Sans" w:cs="Encode Sans"/>
          <w:sz w:val="20"/>
          <w:lang w:val="it-IT"/>
        </w:rPr>
        <w:t xml:space="preserve">Electrification Day </w:t>
      </w:r>
      <w:r w:rsidR="003B0CA1">
        <w:rPr>
          <w:rFonts w:ascii="Encode Sans" w:eastAsia="Encode Sans" w:hAnsi="Encode Sans" w:cs="Encode Sans"/>
          <w:sz w:val="20"/>
          <w:lang w:val="it-IT"/>
        </w:rPr>
        <w:t>–</w:t>
      </w:r>
      <w:r w:rsidRPr="00EF4BD9">
        <w:rPr>
          <w:rFonts w:ascii="Encode Sans" w:eastAsia="Encode Sans" w:hAnsi="Encode Sans" w:cs="Encode Sans"/>
          <w:sz w:val="20"/>
          <w:lang w:val="it-IT"/>
        </w:rPr>
        <w:t xml:space="preserve"> </w:t>
      </w:r>
      <w:r w:rsidR="003B0CA1">
        <w:rPr>
          <w:rFonts w:ascii="Encode Sans" w:eastAsia="Encode Sans" w:hAnsi="Encode Sans" w:cs="Encode Sans"/>
          <w:sz w:val="20"/>
          <w:lang w:val="it-IT"/>
        </w:rPr>
        <w:t xml:space="preserve">8 luglio </w:t>
      </w:r>
      <w:r w:rsidRPr="00EF4BD9">
        <w:rPr>
          <w:rFonts w:ascii="Encode Sans" w:eastAsia="Encode Sans" w:hAnsi="Encode Sans" w:cs="Encode Sans"/>
          <w:sz w:val="20"/>
          <w:lang w:val="it-IT"/>
        </w:rPr>
        <w:t>2021</w:t>
      </w:r>
    </w:p>
    <w:p w:rsidR="00A77B3E" w:rsidRPr="00EF4BD9" w:rsidRDefault="003B0CA1" w:rsidP="00ED19B2">
      <w:pPr>
        <w:spacing w:after="80"/>
        <w:rPr>
          <w:rFonts w:ascii="Encode Sans" w:eastAsia="Encode Sans" w:hAnsi="Encode Sans" w:cs="Encode Sans"/>
          <w:b/>
          <w:i/>
          <w:color w:val="243782"/>
          <w:sz w:val="20"/>
          <w:lang w:val="it-IT"/>
        </w:rPr>
      </w:pPr>
      <w:r>
        <w:rPr>
          <w:rFonts w:ascii="Encode Sans" w:eastAsia="Encode Sans" w:hAnsi="Encode Sans" w:cs="Encode Sans"/>
          <w:sz w:val="20"/>
          <w:lang w:val="it-IT"/>
        </w:rPr>
        <w:t>Primo Semestre</w:t>
      </w:r>
      <w:r w:rsidR="005E0B36" w:rsidRPr="00EF4BD9">
        <w:rPr>
          <w:rFonts w:ascii="Encode Sans" w:eastAsia="Encode Sans" w:hAnsi="Encode Sans" w:cs="Encode Sans"/>
          <w:sz w:val="20"/>
          <w:lang w:val="it-IT"/>
        </w:rPr>
        <w:t xml:space="preserve"> 2021 </w:t>
      </w:r>
      <w:r>
        <w:rPr>
          <w:rFonts w:ascii="Encode Sans" w:eastAsia="Encode Sans" w:hAnsi="Encode Sans" w:cs="Encode Sans"/>
          <w:sz w:val="20"/>
          <w:lang w:val="it-IT"/>
        </w:rPr>
        <w:t>–</w:t>
      </w:r>
      <w:r w:rsidR="005E0B36" w:rsidRPr="00EF4BD9">
        <w:rPr>
          <w:rFonts w:ascii="Encode Sans" w:eastAsia="Encode Sans" w:hAnsi="Encode Sans" w:cs="Encode Sans"/>
          <w:sz w:val="20"/>
          <w:lang w:val="it-IT"/>
        </w:rPr>
        <w:t xml:space="preserve"> </w:t>
      </w:r>
      <w:r>
        <w:rPr>
          <w:rFonts w:ascii="Encode Sans" w:eastAsia="Encode Sans" w:hAnsi="Encode Sans" w:cs="Encode Sans"/>
          <w:sz w:val="20"/>
          <w:lang w:val="it-IT"/>
        </w:rPr>
        <w:t>Risultati Finanziari Completi –</w:t>
      </w:r>
      <w:r w:rsidR="005E0B36" w:rsidRPr="00EF4BD9">
        <w:rPr>
          <w:rFonts w:ascii="Encode Sans" w:eastAsia="Encode Sans" w:hAnsi="Encode Sans" w:cs="Encode Sans"/>
          <w:sz w:val="20"/>
          <w:lang w:val="it-IT"/>
        </w:rPr>
        <w:t xml:space="preserve"> </w:t>
      </w:r>
      <w:r>
        <w:rPr>
          <w:rFonts w:ascii="Encode Sans" w:eastAsia="Encode Sans" w:hAnsi="Encode Sans" w:cs="Encode Sans"/>
          <w:sz w:val="20"/>
          <w:lang w:val="it-IT"/>
        </w:rPr>
        <w:t>3 agosto</w:t>
      </w:r>
      <w:r w:rsidR="005E0B36" w:rsidRPr="00EF4BD9">
        <w:rPr>
          <w:rFonts w:ascii="Encode Sans" w:eastAsia="Encode Sans" w:hAnsi="Encode Sans" w:cs="Encode Sans"/>
          <w:sz w:val="20"/>
          <w:lang w:val="it-IT"/>
        </w:rPr>
        <w:t xml:space="preserve"> 2021</w:t>
      </w:r>
    </w:p>
    <w:p w:rsidR="00A77B3E" w:rsidRPr="00D12EB9" w:rsidRDefault="00781DA4" w:rsidP="00ED19B2">
      <w:pPr>
        <w:spacing w:after="80"/>
        <w:rPr>
          <w:rFonts w:ascii="Encode Sans" w:eastAsia="Encode Sans" w:hAnsi="Encode Sans" w:cs="Encode Sans"/>
          <w:b/>
          <w:i/>
          <w:color w:val="243782"/>
          <w:sz w:val="18"/>
          <w:szCs w:val="18"/>
          <w:lang w:val="it-IT"/>
        </w:rPr>
      </w:pPr>
      <w:r w:rsidRPr="00D12EB9">
        <w:rPr>
          <w:rFonts w:ascii="Encode Sans" w:eastAsia="Encode Sans" w:hAnsi="Encode Sans" w:cs="Encode Sans"/>
          <w:b/>
          <w:i/>
          <w:sz w:val="18"/>
          <w:szCs w:val="18"/>
          <w:lang w:val="it-IT"/>
        </w:rPr>
        <w:t>Principi per la predisposizione dei dati</w:t>
      </w:r>
      <w:r w:rsidR="005E0B36" w:rsidRPr="00D12EB9">
        <w:rPr>
          <w:rFonts w:ascii="Encode Sans" w:eastAsia="Encode Sans" w:hAnsi="Encode Sans" w:cs="Encode Sans"/>
          <w:b/>
          <w:i/>
          <w:sz w:val="18"/>
          <w:szCs w:val="18"/>
          <w:lang w:val="it-IT"/>
        </w:rPr>
        <w:t xml:space="preserve">: </w:t>
      </w:r>
      <w:r w:rsidRPr="00D12EB9">
        <w:rPr>
          <w:rFonts w:ascii="Encode Sans" w:eastAsia="Encode Sans" w:hAnsi="Encode Sans" w:cs="Encode Sans"/>
          <w:i/>
          <w:sz w:val="18"/>
          <w:szCs w:val="18"/>
          <w:lang w:val="it-IT"/>
        </w:rPr>
        <w:t>"</w:t>
      </w:r>
      <w:r w:rsidR="005E0B36" w:rsidRPr="00D12EB9">
        <w:rPr>
          <w:rFonts w:ascii="Encode Sans" w:eastAsia="Encode Sans" w:hAnsi="Encode Sans" w:cs="Encode Sans"/>
          <w:i/>
          <w:sz w:val="18"/>
          <w:szCs w:val="18"/>
          <w:lang w:val="it-IT"/>
        </w:rPr>
        <w:t>1</w:t>
      </w:r>
      <w:r w:rsidRPr="00D12EB9">
        <w:rPr>
          <w:rFonts w:ascii="Encode Sans" w:eastAsia="Encode Sans" w:hAnsi="Encode Sans" w:cs="Encode Sans"/>
          <w:i/>
          <w:sz w:val="18"/>
          <w:szCs w:val="18"/>
          <w:lang w:val="it-IT"/>
        </w:rPr>
        <w:t>° Trim</w:t>
      </w:r>
      <w:r w:rsidR="005E0B36" w:rsidRPr="00D12EB9">
        <w:rPr>
          <w:rFonts w:ascii="Encode Sans" w:eastAsia="Encode Sans" w:hAnsi="Encode Sans" w:cs="Encode Sans"/>
          <w:i/>
          <w:sz w:val="18"/>
          <w:szCs w:val="18"/>
          <w:lang w:val="it-IT"/>
        </w:rPr>
        <w:t xml:space="preserve"> 2021" </w:t>
      </w:r>
      <w:r w:rsidRPr="00D12EB9">
        <w:rPr>
          <w:rFonts w:ascii="Encode Sans" w:eastAsia="Encode Sans" w:hAnsi="Encode Sans" w:cs="Encode Sans"/>
          <w:i/>
          <w:sz w:val="18"/>
          <w:szCs w:val="18"/>
          <w:lang w:val="it-IT"/>
        </w:rPr>
        <w:t>e</w:t>
      </w:r>
      <w:r w:rsidR="005E0B36" w:rsidRPr="00D12EB9">
        <w:rPr>
          <w:rFonts w:ascii="Encode Sans" w:eastAsia="Encode Sans" w:hAnsi="Encode Sans" w:cs="Encode Sans"/>
          <w:i/>
          <w:sz w:val="18"/>
          <w:szCs w:val="18"/>
          <w:lang w:val="it-IT"/>
        </w:rPr>
        <w:t xml:space="preserve"> "</w:t>
      </w:r>
      <w:r w:rsidRPr="00D12EB9">
        <w:rPr>
          <w:rFonts w:ascii="Encode Sans" w:eastAsia="Encode Sans" w:hAnsi="Encode Sans" w:cs="Encode Sans"/>
          <w:i/>
          <w:sz w:val="18"/>
          <w:szCs w:val="18"/>
          <w:lang w:val="it-IT"/>
        </w:rPr>
        <w:t xml:space="preserve">1° Trim </w:t>
      </w:r>
      <w:r w:rsidR="005E0B36" w:rsidRPr="00D12EB9">
        <w:rPr>
          <w:rFonts w:ascii="Encode Sans" w:eastAsia="Encode Sans" w:hAnsi="Encode Sans" w:cs="Encode Sans"/>
          <w:i/>
          <w:sz w:val="18"/>
          <w:szCs w:val="18"/>
          <w:lang w:val="it-IT"/>
        </w:rPr>
        <w:t xml:space="preserve">2020" </w:t>
      </w:r>
      <w:r w:rsidRPr="00D12EB9">
        <w:rPr>
          <w:rFonts w:ascii="Encode Sans" w:eastAsia="Encode Sans" w:hAnsi="Encode Sans" w:cs="Encode Sans"/>
          <w:i/>
          <w:sz w:val="18"/>
          <w:szCs w:val="18"/>
          <w:lang w:val="it-IT"/>
        </w:rPr>
        <w:t>rappresentano i risultati in bas</w:t>
      </w:r>
      <w:r w:rsidR="001110B1" w:rsidRPr="00D12EB9">
        <w:rPr>
          <w:rFonts w:ascii="Encode Sans" w:eastAsia="Encode Sans" w:hAnsi="Encode Sans" w:cs="Encode Sans"/>
          <w:i/>
          <w:sz w:val="18"/>
          <w:szCs w:val="18"/>
          <w:lang w:val="it-IT"/>
        </w:rPr>
        <w:t xml:space="preserve">e </w:t>
      </w:r>
      <w:r w:rsidRPr="00D12EB9">
        <w:rPr>
          <w:rFonts w:ascii="Encode Sans" w:eastAsia="Encode Sans" w:hAnsi="Encode Sans" w:cs="Encode Sans"/>
          <w:i/>
          <w:sz w:val="18"/>
          <w:szCs w:val="18"/>
          <w:lang w:val="it-IT"/>
        </w:rPr>
        <w:t xml:space="preserve">agli </w:t>
      </w:r>
      <w:r w:rsidR="005E0B36" w:rsidRPr="00D12EB9">
        <w:rPr>
          <w:rFonts w:ascii="Encode Sans" w:eastAsia="Encode Sans" w:hAnsi="Encode Sans" w:cs="Encode Sans"/>
          <w:i/>
          <w:sz w:val="18"/>
          <w:szCs w:val="18"/>
          <w:lang w:val="it-IT"/>
        </w:rPr>
        <w:t>IFRS</w:t>
      </w:r>
      <w:r w:rsidR="004F326B">
        <w:rPr>
          <w:rFonts w:ascii="Encode Sans" w:eastAsia="Encode Sans" w:hAnsi="Encode Sans" w:cs="Encode Sans"/>
          <w:i/>
          <w:sz w:val="18"/>
          <w:szCs w:val="18"/>
          <w:lang w:val="it-IT"/>
        </w:rPr>
        <w:t xml:space="preserve"> che includono FCA dal 17 gennaio 2021 a seguito del completamento della fusione</w:t>
      </w:r>
      <w:r w:rsidR="005E0B36" w:rsidRPr="00D12EB9">
        <w:rPr>
          <w:rFonts w:ascii="Encode Sans" w:eastAsia="Encode Sans" w:hAnsi="Encode Sans" w:cs="Encode Sans"/>
          <w:i/>
          <w:sz w:val="18"/>
          <w:szCs w:val="18"/>
          <w:lang w:val="it-IT"/>
        </w:rPr>
        <w:t>; "</w:t>
      </w:r>
      <w:r w:rsidRPr="00D12EB9">
        <w:rPr>
          <w:rFonts w:ascii="Encode Sans" w:eastAsia="Encode Sans" w:hAnsi="Encode Sans" w:cs="Encode Sans"/>
          <w:i/>
          <w:sz w:val="18"/>
          <w:szCs w:val="18"/>
          <w:lang w:val="it-IT"/>
        </w:rPr>
        <w:t>1° Trim 2021 Pro-f</w:t>
      </w:r>
      <w:r w:rsidR="005E0B36" w:rsidRPr="00D12EB9">
        <w:rPr>
          <w:rFonts w:ascii="Encode Sans" w:eastAsia="Encode Sans" w:hAnsi="Encode Sans" w:cs="Encode Sans"/>
          <w:i/>
          <w:sz w:val="18"/>
          <w:szCs w:val="18"/>
          <w:lang w:val="it-IT"/>
        </w:rPr>
        <w:t xml:space="preserve">orma" </w:t>
      </w:r>
      <w:r w:rsidR="008A5EA4">
        <w:rPr>
          <w:rFonts w:ascii="Encode Sans" w:eastAsia="Encode Sans" w:hAnsi="Encode Sans" w:cs="Encode Sans"/>
          <w:i/>
          <w:sz w:val="18"/>
          <w:szCs w:val="18"/>
          <w:lang w:val="it-IT"/>
        </w:rPr>
        <w:t xml:space="preserve">e </w:t>
      </w:r>
      <w:r w:rsidR="005E0B36" w:rsidRPr="00D12EB9">
        <w:rPr>
          <w:rFonts w:ascii="Encode Sans" w:eastAsia="Encode Sans" w:hAnsi="Encode Sans" w:cs="Encode Sans"/>
          <w:i/>
          <w:sz w:val="18"/>
          <w:szCs w:val="18"/>
          <w:lang w:val="it-IT"/>
        </w:rPr>
        <w:t>"</w:t>
      </w:r>
      <w:r w:rsidRPr="00D12EB9">
        <w:rPr>
          <w:rFonts w:ascii="Encode Sans" w:eastAsia="Encode Sans" w:hAnsi="Encode Sans" w:cs="Encode Sans"/>
          <w:i/>
          <w:sz w:val="18"/>
          <w:szCs w:val="18"/>
          <w:lang w:val="it-IT"/>
        </w:rPr>
        <w:t xml:space="preserve">1° Trim </w:t>
      </w:r>
      <w:r w:rsidR="005E0B36" w:rsidRPr="00D12EB9">
        <w:rPr>
          <w:rFonts w:ascii="Encode Sans" w:eastAsia="Encode Sans" w:hAnsi="Encode Sans" w:cs="Encode Sans"/>
          <w:i/>
          <w:sz w:val="18"/>
          <w:szCs w:val="18"/>
          <w:lang w:val="it-IT"/>
        </w:rPr>
        <w:t xml:space="preserve">2020 </w:t>
      </w:r>
      <w:r w:rsidRPr="00D12EB9">
        <w:rPr>
          <w:rFonts w:ascii="Encode Sans" w:eastAsia="Encode Sans" w:hAnsi="Encode Sans" w:cs="Encode Sans"/>
          <w:i/>
          <w:sz w:val="18"/>
          <w:szCs w:val="18"/>
          <w:lang w:val="it-IT"/>
        </w:rPr>
        <w:t>Pro-forma</w:t>
      </w:r>
      <w:r w:rsidR="005E0B36" w:rsidRPr="00D12EB9">
        <w:rPr>
          <w:rFonts w:ascii="Encode Sans" w:eastAsia="Encode Sans" w:hAnsi="Encode Sans" w:cs="Encode Sans"/>
          <w:i/>
          <w:sz w:val="18"/>
          <w:szCs w:val="18"/>
          <w:lang w:val="it-IT"/>
        </w:rPr>
        <w:t xml:space="preserve">" </w:t>
      </w:r>
      <w:r w:rsidRPr="00D12EB9">
        <w:rPr>
          <w:rFonts w:ascii="Encode Sans" w:eastAsia="Encode Sans" w:hAnsi="Encode Sans" w:cs="Encode Sans"/>
          <w:i/>
          <w:sz w:val="18"/>
          <w:szCs w:val="18"/>
          <w:lang w:val="it-IT"/>
        </w:rPr>
        <w:t>sono</w:t>
      </w:r>
      <w:r w:rsidR="008A5EA4">
        <w:rPr>
          <w:rFonts w:ascii="Encode Sans" w:eastAsia="Encode Sans" w:hAnsi="Encode Sans" w:cs="Encode Sans"/>
          <w:i/>
          <w:sz w:val="18"/>
          <w:szCs w:val="18"/>
          <w:lang w:val="it-IT"/>
        </w:rPr>
        <w:t xml:space="preserve"> stati predisposti</w:t>
      </w:r>
      <w:r w:rsidRPr="00D12EB9">
        <w:rPr>
          <w:rFonts w:ascii="Encode Sans" w:eastAsia="Encode Sans" w:hAnsi="Encode Sans" w:cs="Encode Sans"/>
          <w:i/>
          <w:sz w:val="18"/>
          <w:szCs w:val="18"/>
          <w:lang w:val="it-IT"/>
        </w:rPr>
        <w:t xml:space="preserve"> </w:t>
      </w:r>
      <w:r w:rsidR="008A5EA4">
        <w:rPr>
          <w:rFonts w:ascii="Encode Sans" w:eastAsia="Encode Sans" w:hAnsi="Encode Sans" w:cs="Encode Sans"/>
          <w:i/>
          <w:sz w:val="18"/>
          <w:szCs w:val="18"/>
          <w:lang w:val="it-IT"/>
        </w:rPr>
        <w:t>assumendo che l</w:t>
      </w:r>
      <w:r w:rsidRPr="00D12EB9">
        <w:rPr>
          <w:rFonts w:ascii="Encode Sans" w:eastAsia="Encode Sans" w:hAnsi="Encode Sans" w:cs="Encode Sans"/>
          <w:i/>
          <w:sz w:val="18"/>
          <w:szCs w:val="18"/>
          <w:lang w:val="it-IT"/>
        </w:rPr>
        <w:t xml:space="preserve">a Fusione </w:t>
      </w:r>
      <w:r w:rsidR="008A5EA4">
        <w:rPr>
          <w:rFonts w:ascii="Encode Sans" w:eastAsia="Encode Sans" w:hAnsi="Encode Sans" w:cs="Encode Sans"/>
          <w:i/>
          <w:sz w:val="18"/>
          <w:szCs w:val="18"/>
          <w:lang w:val="it-IT"/>
        </w:rPr>
        <w:t>sia stata c</w:t>
      </w:r>
      <w:r w:rsidR="00295F15" w:rsidRPr="00D12EB9">
        <w:rPr>
          <w:rFonts w:ascii="Encode Sans" w:eastAsia="Encode Sans" w:hAnsi="Encode Sans" w:cs="Encode Sans"/>
          <w:i/>
          <w:sz w:val="18"/>
          <w:szCs w:val="18"/>
          <w:lang w:val="it-IT"/>
        </w:rPr>
        <w:t>ompletata</w:t>
      </w:r>
      <w:r w:rsidRPr="00D12EB9">
        <w:rPr>
          <w:rFonts w:ascii="Encode Sans" w:eastAsia="Encode Sans" w:hAnsi="Encode Sans" w:cs="Encode Sans"/>
          <w:i/>
          <w:sz w:val="18"/>
          <w:szCs w:val="18"/>
          <w:lang w:val="it-IT"/>
        </w:rPr>
        <w:t xml:space="preserve"> il </w:t>
      </w:r>
      <w:r w:rsidR="001110B1" w:rsidRPr="00D12EB9">
        <w:rPr>
          <w:rFonts w:ascii="Encode Sans" w:eastAsia="Encode Sans" w:hAnsi="Encode Sans" w:cs="Encode Sans"/>
          <w:i/>
          <w:sz w:val="18"/>
          <w:szCs w:val="18"/>
          <w:lang w:val="it-IT"/>
        </w:rPr>
        <w:t>1</w:t>
      </w:r>
      <w:r w:rsidRPr="00D12EB9">
        <w:rPr>
          <w:rFonts w:ascii="Encode Sans" w:eastAsia="Encode Sans" w:hAnsi="Encode Sans" w:cs="Encode Sans"/>
          <w:i/>
          <w:sz w:val="18"/>
          <w:szCs w:val="18"/>
          <w:lang w:val="it-IT"/>
        </w:rPr>
        <w:t xml:space="preserve"> gennaio</w:t>
      </w:r>
      <w:r w:rsidR="005E0B36" w:rsidRPr="00D12EB9">
        <w:rPr>
          <w:rFonts w:ascii="Encode Sans" w:eastAsia="Encode Sans" w:hAnsi="Encode Sans" w:cs="Encode Sans"/>
          <w:i/>
          <w:sz w:val="18"/>
          <w:szCs w:val="18"/>
          <w:lang w:val="it-IT"/>
        </w:rPr>
        <w:t xml:space="preserve"> 2020. </w:t>
      </w:r>
      <w:r w:rsidRPr="00D12EB9">
        <w:rPr>
          <w:rFonts w:ascii="Encode Sans" w:eastAsia="Encode Sans" w:hAnsi="Encode Sans" w:cs="Encode Sans"/>
          <w:i/>
          <w:sz w:val="18"/>
          <w:szCs w:val="18"/>
          <w:lang w:val="it-IT"/>
        </w:rPr>
        <w:t xml:space="preserve">Ulteriori dettagli sono riportati nella sezione </w:t>
      </w:r>
      <w:r w:rsidR="005E0B36" w:rsidRPr="00D12EB9">
        <w:rPr>
          <w:rFonts w:ascii="Encode Sans" w:eastAsia="Encode Sans" w:hAnsi="Encode Sans" w:cs="Encode Sans"/>
          <w:i/>
          <w:sz w:val="18"/>
          <w:szCs w:val="18"/>
          <w:lang w:val="it-IT"/>
        </w:rPr>
        <w:t>"Note".</w:t>
      </w:r>
    </w:p>
    <w:p w:rsidR="00A77B3E" w:rsidRPr="00D12EB9" w:rsidRDefault="003B0CA1" w:rsidP="00334E23">
      <w:pPr>
        <w:rPr>
          <w:rFonts w:ascii="Encode Sans" w:eastAsia="Encode Sans" w:hAnsi="Encode Sans" w:cs="Encode Sans"/>
          <w:b/>
          <w:i/>
          <w:color w:val="243782"/>
          <w:sz w:val="18"/>
          <w:szCs w:val="18"/>
          <w:lang w:val="it-IT"/>
        </w:rPr>
        <w:sectPr w:rsidR="00A77B3E" w:rsidRPr="00D12EB9" w:rsidSect="00ED19B2">
          <w:headerReference w:type="default" r:id="rId7"/>
          <w:footerReference w:type="default" r:id="rId8"/>
          <w:type w:val="continuous"/>
          <w:pgSz w:w="12240" w:h="15840"/>
          <w:pgMar w:top="1958" w:right="810" w:bottom="630" w:left="720" w:header="270" w:footer="213" w:gutter="0"/>
          <w:cols w:space="708"/>
          <w:docGrid w:linePitch="360"/>
        </w:sectPr>
      </w:pPr>
      <w:r w:rsidRPr="00D12EB9">
        <w:rPr>
          <w:rFonts w:ascii="Encode Sans" w:eastAsia="Encode Sans" w:hAnsi="Encode Sans" w:cs="Encode Sans"/>
          <w:sz w:val="18"/>
          <w:szCs w:val="18"/>
          <w:lang w:val="it-IT"/>
        </w:rPr>
        <w:t>Si invita a fare riferimento alla sezione “Dichiarazioni Prospettiche” del presente documento</w:t>
      </w:r>
      <w:r w:rsidR="005E0B36" w:rsidRPr="00D12EB9">
        <w:rPr>
          <w:rFonts w:ascii="Encode Sans" w:eastAsia="Encode Sans" w:hAnsi="Encode Sans" w:cs="Encode Sans"/>
          <w:sz w:val="18"/>
          <w:szCs w:val="18"/>
          <w:lang w:val="it-IT"/>
        </w:rPr>
        <w:t>.</w:t>
      </w:r>
    </w:p>
    <w:p w:rsidR="00DC4A73" w:rsidRPr="00781DA4" w:rsidRDefault="00781DA4" w:rsidP="00B041AB">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120" w:line="288" w:lineRule="auto"/>
        <w:outlineLvl w:val="0"/>
        <w:rPr>
          <w:rFonts w:ascii="Encode Sans" w:eastAsia="Encode Sans" w:hAnsi="Encode Sans" w:cs="Encode Sans"/>
          <w:color w:val="243782"/>
          <w:sz w:val="28"/>
          <w:lang w:val="it-IT"/>
        </w:rPr>
      </w:pPr>
      <w:bookmarkStart w:id="0" w:name="Section2"/>
      <w:bookmarkEnd w:id="0"/>
      <w:r>
        <w:rPr>
          <w:rFonts w:ascii="Encode Sans" w:eastAsia="Encode Sans" w:hAnsi="Encode Sans" w:cs="Encode Sans"/>
          <w:color w:val="243782"/>
          <w:sz w:val="28"/>
          <w:lang w:val="it-IT"/>
        </w:rPr>
        <w:lastRenderedPageBreak/>
        <w:t xml:space="preserve">ANDAMENTO DELLE </w:t>
      </w:r>
      <w:r w:rsidR="005E0B36" w:rsidRPr="00781DA4">
        <w:rPr>
          <w:rFonts w:ascii="Encode Sans" w:eastAsia="Encode Sans" w:hAnsi="Encode Sans" w:cs="Encode Sans"/>
          <w:color w:val="243782"/>
          <w:sz w:val="28"/>
          <w:lang w:val="it-IT"/>
        </w:rPr>
        <w:t xml:space="preserve">REGION </w:t>
      </w: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610"/>
        <w:gridCol w:w="990"/>
        <w:gridCol w:w="105"/>
        <w:gridCol w:w="1064"/>
        <w:gridCol w:w="181"/>
        <w:gridCol w:w="991"/>
        <w:gridCol w:w="4636"/>
      </w:tblGrid>
      <w:tr w:rsidR="00DC4A73" w:rsidRPr="00781DA4" w:rsidTr="001D28CD">
        <w:trPr>
          <w:cantSplit/>
          <w:trHeight w:hRule="exact" w:val="315"/>
        </w:trPr>
        <w:tc>
          <w:tcPr>
            <w:tcW w:w="4950" w:type="dxa"/>
            <w:gridSpan w:val="5"/>
            <w:tcBorders>
              <w:top w:val="nil"/>
              <w:left w:val="nil"/>
              <w:bottom w:val="nil"/>
              <w:right w:val="nil"/>
            </w:tcBorders>
            <w:tcMar>
              <w:top w:w="0" w:type="dxa"/>
              <w:left w:w="53" w:type="dxa"/>
              <w:bottom w:w="0" w:type="dxa"/>
              <w:right w:w="53" w:type="dxa"/>
            </w:tcMar>
            <w:vAlign w:val="bottom"/>
          </w:tcPr>
          <w:p w:rsidR="00DC4A73" w:rsidRPr="00781DA4" w:rsidRDefault="005E0B36" w:rsidP="00DA005E">
            <w:pPr>
              <w:keepNext/>
              <w:rPr>
                <w:lang w:val="it-IT"/>
              </w:rPr>
            </w:pPr>
            <w:r w:rsidRPr="00781DA4">
              <w:rPr>
                <w:rFonts w:ascii="Encode Sans" w:eastAsia="Encode Sans" w:hAnsi="Encode Sans" w:cs="Encode Sans"/>
                <w:color w:val="243782"/>
                <w:lang w:val="it-IT"/>
              </w:rPr>
              <w:t>NOR</w:t>
            </w:r>
            <w:r w:rsidR="00295F15">
              <w:rPr>
                <w:rFonts w:ascii="Encode Sans" w:eastAsia="Encode Sans" w:hAnsi="Encode Sans" w:cs="Encode Sans"/>
                <w:color w:val="243782"/>
                <w:lang w:val="it-IT"/>
              </w:rPr>
              <w:t>TH</w:t>
            </w:r>
            <w:r w:rsidRPr="00781DA4">
              <w:rPr>
                <w:rFonts w:ascii="Encode Sans" w:eastAsia="Encode Sans" w:hAnsi="Encode Sans" w:cs="Encode Sans"/>
                <w:color w:val="243782"/>
                <w:lang w:val="it-IT"/>
              </w:rPr>
              <w:t xml:space="preserve"> AMERICA</w:t>
            </w:r>
          </w:p>
        </w:tc>
        <w:tc>
          <w:tcPr>
            <w:tcW w:w="991" w:type="dxa"/>
            <w:tcBorders>
              <w:top w:val="nil"/>
              <w:left w:val="nil"/>
              <w:bottom w:val="nil"/>
              <w:right w:val="nil"/>
            </w:tcBorders>
            <w:tcMar>
              <w:top w:w="0" w:type="dxa"/>
              <w:left w:w="0" w:type="dxa"/>
              <w:bottom w:w="0" w:type="dxa"/>
              <w:right w:w="0" w:type="dxa"/>
            </w:tcMar>
            <w:vAlign w:val="bottom"/>
          </w:tcPr>
          <w:p w:rsidR="00DC4A73" w:rsidRPr="00781DA4" w:rsidRDefault="00DC4A73" w:rsidP="00DA005E">
            <w:pPr>
              <w:keepNext/>
              <w:rPr>
                <w:lang w:val="it-IT"/>
              </w:rPr>
            </w:pPr>
          </w:p>
        </w:tc>
        <w:tc>
          <w:tcPr>
            <w:tcW w:w="4636" w:type="dxa"/>
            <w:tcBorders>
              <w:top w:val="nil"/>
              <w:left w:val="nil"/>
              <w:bottom w:val="single" w:sz="8" w:space="0" w:color="4C639D"/>
              <w:right w:val="nil"/>
            </w:tcBorders>
            <w:tcMar>
              <w:top w:w="0" w:type="dxa"/>
              <w:left w:w="0" w:type="dxa"/>
              <w:bottom w:w="0" w:type="dxa"/>
              <w:right w:w="0" w:type="dxa"/>
            </w:tcMar>
            <w:vAlign w:val="bottom"/>
          </w:tcPr>
          <w:p w:rsidR="00DC4A73" w:rsidRPr="00781DA4" w:rsidRDefault="00DC4A73" w:rsidP="00DA005E">
            <w:pPr>
              <w:keepNext/>
              <w:rPr>
                <w:lang w:val="it-IT"/>
              </w:rPr>
            </w:pPr>
          </w:p>
        </w:tc>
      </w:tr>
      <w:tr w:rsidR="00253333" w:rsidRPr="00781DA4" w:rsidTr="001D28CD">
        <w:trPr>
          <w:cantSplit/>
          <w:trHeight w:hRule="exact" w:val="783"/>
        </w:trPr>
        <w:tc>
          <w:tcPr>
            <w:tcW w:w="2610" w:type="dxa"/>
            <w:tcBorders>
              <w:top w:val="single" w:sz="8" w:space="0" w:color="4C639D"/>
              <w:left w:val="nil"/>
              <w:bottom w:val="single" w:sz="4" w:space="0" w:color="7D7D7D"/>
              <w:right w:val="nil"/>
            </w:tcBorders>
            <w:tcMar>
              <w:top w:w="0" w:type="dxa"/>
              <w:left w:w="0" w:type="dxa"/>
              <w:bottom w:w="0" w:type="dxa"/>
              <w:right w:w="0" w:type="dxa"/>
            </w:tcMar>
            <w:vAlign w:val="bottom"/>
          </w:tcPr>
          <w:p w:rsidR="00253333" w:rsidRPr="00781DA4" w:rsidRDefault="00253333">
            <w:pPr>
              <w:keepNext/>
              <w:rPr>
                <w:lang w:val="it-IT"/>
              </w:rPr>
            </w:pPr>
          </w:p>
        </w:tc>
        <w:tc>
          <w:tcPr>
            <w:tcW w:w="990" w:type="dxa"/>
            <w:tcBorders>
              <w:top w:val="single" w:sz="8" w:space="0" w:color="4C639D"/>
              <w:left w:val="nil"/>
              <w:bottom w:val="nil"/>
              <w:right w:val="nil"/>
            </w:tcBorders>
            <w:shd w:val="clear" w:color="auto" w:fill="243782"/>
            <w:tcMar>
              <w:top w:w="0" w:type="dxa"/>
              <w:left w:w="53" w:type="dxa"/>
              <w:bottom w:w="0" w:type="dxa"/>
              <w:right w:w="53" w:type="dxa"/>
            </w:tcMar>
            <w:vAlign w:val="bottom"/>
          </w:tcPr>
          <w:p w:rsidR="00253333" w:rsidRDefault="00253333" w:rsidP="00253333">
            <w:pPr>
              <w:spacing w:after="30" w:line="288" w:lineRule="auto"/>
              <w:jc w:val="right"/>
              <w:rPr>
                <w:rFonts w:ascii="Encode Sans" w:eastAsia="Encode Sans" w:hAnsi="Encode Sans" w:cs="Encode Sans"/>
                <w:color w:val="FFFFFF"/>
                <w:sz w:val="16"/>
                <w:lang w:val="it-IT"/>
              </w:rPr>
            </w:pPr>
            <w:r w:rsidRPr="001110B1">
              <w:rPr>
                <w:rFonts w:ascii="Encode Sans" w:eastAsia="Encode Sans" w:hAnsi="Encode Sans" w:cs="Encode Sans"/>
                <w:color w:val="FFFFFF"/>
                <w:sz w:val="16"/>
                <w:lang w:val="it-IT"/>
              </w:rPr>
              <w:t>1</w:t>
            </w:r>
            <w:r w:rsidR="006F7E39" w:rsidRPr="001110B1">
              <w:rPr>
                <w:rFonts w:ascii="Encode Sans" w:eastAsia="Encode Sans" w:hAnsi="Encode Sans" w:cs="Encode Sans"/>
                <w:color w:val="FFFFFF"/>
                <w:sz w:val="16"/>
                <w:lang w:val="it-IT"/>
              </w:rPr>
              <w:t>° Trim</w:t>
            </w:r>
            <w:r w:rsidRPr="001110B1">
              <w:rPr>
                <w:rFonts w:ascii="Encode Sans" w:eastAsia="Encode Sans" w:hAnsi="Encode Sans" w:cs="Encode Sans"/>
                <w:color w:val="FFFFFF"/>
                <w:sz w:val="16"/>
                <w:lang w:val="it-IT"/>
              </w:rPr>
              <w:t xml:space="preserve"> 2021</w:t>
            </w:r>
          </w:p>
          <w:p w:rsidR="001D7247" w:rsidRPr="001110B1" w:rsidRDefault="001D7247" w:rsidP="00253333">
            <w:pPr>
              <w:spacing w:after="30" w:line="288" w:lineRule="auto"/>
              <w:jc w:val="right"/>
              <w:rPr>
                <w:rFonts w:ascii="Encode Sans" w:eastAsia="Encode Sans" w:hAnsi="Encode Sans" w:cs="Encode Sans"/>
                <w:color w:val="FFFFFF"/>
                <w:sz w:val="16"/>
                <w:lang w:val="it-IT"/>
              </w:rPr>
            </w:pPr>
            <w:r>
              <w:rPr>
                <w:rFonts w:ascii="Encode Sans" w:eastAsia="Encode Sans" w:hAnsi="Encode Sans" w:cs="Encode Sans"/>
                <w:color w:val="FFFFFF"/>
                <w:sz w:val="16"/>
                <w:lang w:val="it-IT"/>
              </w:rPr>
              <w:t>Pro-forma</w:t>
            </w:r>
            <w:r w:rsidRPr="001D7247">
              <w:rPr>
                <w:rFonts w:ascii="Encode Sans" w:eastAsia="Encode Sans" w:hAnsi="Encode Sans" w:cs="Encode Sans"/>
                <w:color w:val="FFFFFF"/>
                <w:sz w:val="16"/>
                <w:vertAlign w:val="superscript"/>
                <w:lang w:val="it-IT"/>
              </w:rPr>
              <w:t>(1)</w:t>
            </w:r>
          </w:p>
        </w:tc>
        <w:tc>
          <w:tcPr>
            <w:tcW w:w="105" w:type="dxa"/>
            <w:tcBorders>
              <w:top w:val="single" w:sz="8" w:space="0" w:color="4C639D"/>
              <w:left w:val="nil"/>
              <w:bottom w:val="nil"/>
              <w:right w:val="nil"/>
            </w:tcBorders>
            <w:tcMar>
              <w:top w:w="0" w:type="dxa"/>
              <w:left w:w="0" w:type="dxa"/>
              <w:bottom w:w="0" w:type="dxa"/>
              <w:right w:w="0" w:type="dxa"/>
            </w:tcMar>
            <w:vAlign w:val="bottom"/>
          </w:tcPr>
          <w:p w:rsidR="00253333" w:rsidRPr="001110B1" w:rsidRDefault="00253333">
            <w:pPr>
              <w:keepNext/>
              <w:rPr>
                <w:lang w:val="it-IT"/>
              </w:rPr>
            </w:pPr>
          </w:p>
        </w:tc>
        <w:tc>
          <w:tcPr>
            <w:tcW w:w="1064" w:type="dxa"/>
            <w:tcBorders>
              <w:top w:val="single" w:sz="8" w:space="0" w:color="4C639D"/>
              <w:left w:val="nil"/>
              <w:bottom w:val="nil"/>
              <w:right w:val="nil"/>
            </w:tcBorders>
            <w:shd w:val="clear" w:color="auto" w:fill="F2F2F2"/>
            <w:tcMar>
              <w:top w:w="0" w:type="dxa"/>
              <w:left w:w="53" w:type="dxa"/>
              <w:bottom w:w="0" w:type="dxa"/>
              <w:right w:w="53" w:type="dxa"/>
            </w:tcMar>
            <w:vAlign w:val="bottom"/>
          </w:tcPr>
          <w:p w:rsidR="00253333" w:rsidRPr="001110B1" w:rsidRDefault="00253333" w:rsidP="006278A1">
            <w:pPr>
              <w:spacing w:after="30" w:line="288" w:lineRule="auto"/>
              <w:jc w:val="right"/>
              <w:rPr>
                <w:rFonts w:ascii="Encode Sans" w:eastAsia="Encode Sans" w:hAnsi="Encode Sans" w:cs="Encode Sans"/>
                <w:color w:val="4C639D"/>
                <w:sz w:val="12"/>
                <w:lang w:val="it-IT"/>
              </w:rPr>
            </w:pPr>
            <w:r w:rsidRPr="001110B1">
              <w:rPr>
                <w:rFonts w:ascii="Encode Sans" w:eastAsia="Encode Sans" w:hAnsi="Encode Sans" w:cs="Encode Sans"/>
                <w:color w:val="4C639D"/>
                <w:sz w:val="16"/>
                <w:lang w:val="it-IT"/>
              </w:rPr>
              <w:t>1</w:t>
            </w:r>
            <w:r w:rsidR="006F7E39" w:rsidRPr="001110B1">
              <w:rPr>
                <w:rFonts w:ascii="Encode Sans" w:eastAsia="Encode Sans" w:hAnsi="Encode Sans" w:cs="Encode Sans"/>
                <w:color w:val="4C639D"/>
                <w:sz w:val="16"/>
                <w:lang w:val="it-IT"/>
              </w:rPr>
              <w:t>° Trim</w:t>
            </w:r>
            <w:r w:rsidRPr="001110B1">
              <w:rPr>
                <w:rFonts w:ascii="Encode Sans" w:eastAsia="Encode Sans" w:hAnsi="Encode Sans" w:cs="Encode Sans"/>
                <w:color w:val="4C639D"/>
                <w:sz w:val="16"/>
                <w:lang w:val="it-IT"/>
              </w:rPr>
              <w:t xml:space="preserve"> 2020</w:t>
            </w:r>
            <w:r w:rsidR="001D7247">
              <w:rPr>
                <w:rFonts w:ascii="Encode Sans" w:eastAsia="Encode Sans" w:hAnsi="Encode Sans" w:cs="Encode Sans"/>
                <w:color w:val="4C639D"/>
                <w:sz w:val="16"/>
                <w:lang w:val="it-IT"/>
              </w:rPr>
              <w:t xml:space="preserve"> Pro-forma</w:t>
            </w:r>
            <w:r w:rsidR="001D7247" w:rsidRPr="001D7247">
              <w:rPr>
                <w:rFonts w:ascii="Encode Sans" w:eastAsia="Encode Sans" w:hAnsi="Encode Sans" w:cs="Encode Sans"/>
                <w:color w:val="4C639D"/>
                <w:sz w:val="16"/>
                <w:vertAlign w:val="superscript"/>
                <w:lang w:val="it-IT"/>
              </w:rPr>
              <w:t>(1)</w:t>
            </w:r>
          </w:p>
        </w:tc>
        <w:tc>
          <w:tcPr>
            <w:tcW w:w="181" w:type="dxa"/>
            <w:tcBorders>
              <w:top w:val="single" w:sz="8" w:space="0" w:color="4C639D"/>
              <w:left w:val="nil"/>
              <w:bottom w:val="nil"/>
              <w:right w:val="nil"/>
            </w:tcBorders>
            <w:tcMar>
              <w:top w:w="0" w:type="dxa"/>
              <w:left w:w="53" w:type="dxa"/>
              <w:bottom w:w="0" w:type="dxa"/>
              <w:right w:w="53" w:type="dxa"/>
            </w:tcMar>
            <w:vAlign w:val="bottom"/>
          </w:tcPr>
          <w:p w:rsidR="00253333" w:rsidRPr="001110B1" w:rsidRDefault="00253333">
            <w:pPr>
              <w:keepNext/>
              <w:spacing w:before="55" w:after="30" w:line="288" w:lineRule="auto"/>
              <w:rPr>
                <w:sz w:val="10"/>
                <w:szCs w:val="10"/>
                <w:lang w:val="it-IT"/>
              </w:rPr>
            </w:pPr>
          </w:p>
        </w:tc>
        <w:tc>
          <w:tcPr>
            <w:tcW w:w="991" w:type="dxa"/>
            <w:tcBorders>
              <w:top w:val="single" w:sz="8" w:space="0" w:color="4C639D"/>
              <w:left w:val="nil"/>
              <w:bottom w:val="single" w:sz="8" w:space="0" w:color="4C639D"/>
              <w:right w:val="nil"/>
            </w:tcBorders>
            <w:tcMar>
              <w:top w:w="0" w:type="dxa"/>
              <w:left w:w="53" w:type="dxa"/>
              <w:bottom w:w="0" w:type="dxa"/>
              <w:right w:w="53" w:type="dxa"/>
            </w:tcMar>
            <w:vAlign w:val="bottom"/>
          </w:tcPr>
          <w:p w:rsidR="001D28CD" w:rsidRDefault="00253333" w:rsidP="001D28CD">
            <w:pPr>
              <w:keepNext/>
              <w:jc w:val="right"/>
              <w:rPr>
                <w:rFonts w:ascii="Encode Sans" w:eastAsia="Encode Sans" w:hAnsi="Encode Sans" w:cs="Encode Sans"/>
                <w:color w:val="4C639D"/>
                <w:sz w:val="16"/>
                <w:lang w:val="it-IT"/>
              </w:rPr>
            </w:pPr>
            <w:r w:rsidRPr="001110B1">
              <w:rPr>
                <w:rFonts w:ascii="Encode Sans" w:eastAsia="Encode Sans" w:hAnsi="Encode Sans" w:cs="Encode Sans"/>
                <w:color w:val="4C639D"/>
                <w:sz w:val="16"/>
                <w:lang w:val="it-IT"/>
              </w:rPr>
              <w:t xml:space="preserve">vs </w:t>
            </w:r>
            <w:r w:rsidR="001D28CD" w:rsidRPr="001110B1">
              <w:rPr>
                <w:rFonts w:ascii="Encode Sans" w:eastAsia="Encode Sans" w:hAnsi="Encode Sans" w:cs="Encode Sans"/>
                <w:color w:val="4C639D"/>
                <w:sz w:val="16"/>
                <w:lang w:val="it-IT"/>
              </w:rPr>
              <w:t>1° Trim 2020</w:t>
            </w:r>
            <w:r w:rsidR="001D28CD">
              <w:rPr>
                <w:rFonts w:ascii="Encode Sans" w:eastAsia="Encode Sans" w:hAnsi="Encode Sans" w:cs="Encode Sans"/>
                <w:color w:val="4C639D"/>
                <w:sz w:val="16"/>
                <w:lang w:val="it-IT"/>
              </w:rPr>
              <w:t xml:space="preserve"> </w:t>
            </w:r>
          </w:p>
          <w:p w:rsidR="00253333" w:rsidRPr="001110B1" w:rsidRDefault="001D28CD" w:rsidP="001D28CD">
            <w:pPr>
              <w:keepNext/>
              <w:jc w:val="right"/>
              <w:rPr>
                <w:lang w:val="it-IT"/>
              </w:rPr>
            </w:pPr>
            <w:r>
              <w:rPr>
                <w:rFonts w:ascii="Encode Sans" w:eastAsia="Encode Sans" w:hAnsi="Encode Sans" w:cs="Encode Sans"/>
                <w:color w:val="4C639D"/>
                <w:sz w:val="16"/>
                <w:lang w:val="it-IT"/>
              </w:rPr>
              <w:t>Pro-forma</w:t>
            </w:r>
          </w:p>
        </w:tc>
        <w:tc>
          <w:tcPr>
            <w:tcW w:w="4636" w:type="dxa"/>
            <w:vMerge w:val="restart"/>
            <w:tcBorders>
              <w:top w:val="nil"/>
              <w:left w:val="nil"/>
              <w:bottom w:val="nil"/>
              <w:right w:val="nil"/>
            </w:tcBorders>
            <w:tcMar>
              <w:top w:w="0" w:type="dxa"/>
              <w:left w:w="53" w:type="dxa"/>
              <w:bottom w:w="0" w:type="dxa"/>
              <w:right w:w="53" w:type="dxa"/>
            </w:tcMar>
          </w:tcPr>
          <w:p w:rsidR="00253333" w:rsidRPr="00781DA4" w:rsidRDefault="00663149" w:rsidP="00B041AB">
            <w:pPr>
              <w:keepNext/>
              <w:numPr>
                <w:ilvl w:val="0"/>
                <w:numId w:val="3"/>
              </w:numPr>
              <w:tabs>
                <w:tab w:val="clear" w:pos="270"/>
              </w:tabs>
              <w:spacing w:line="288" w:lineRule="auto"/>
              <w:ind w:left="129" w:hanging="86"/>
              <w:rPr>
                <w:rFonts w:ascii="Encode Sans" w:eastAsia="Encode Sans" w:hAnsi="Encode Sans" w:cs="Encode Sans"/>
                <w:sz w:val="14"/>
                <w:szCs w:val="14"/>
                <w:lang w:val="it-IT"/>
              </w:rPr>
            </w:pPr>
            <w:r>
              <w:rPr>
                <w:rFonts w:ascii="Encode Sans" w:eastAsia="Encode Sans" w:hAnsi="Encode Sans" w:cs="Encode Sans"/>
                <w:sz w:val="14"/>
                <w:szCs w:val="14"/>
                <w:lang w:val="it-IT"/>
              </w:rPr>
              <w:t xml:space="preserve">Consegne in calo del </w:t>
            </w:r>
            <w:r w:rsidR="00253333" w:rsidRPr="00781DA4">
              <w:rPr>
                <w:rFonts w:ascii="Encode Sans" w:eastAsia="Encode Sans" w:hAnsi="Encode Sans" w:cs="Encode Sans"/>
                <w:sz w:val="14"/>
                <w:szCs w:val="14"/>
                <w:lang w:val="it-IT"/>
              </w:rPr>
              <w:t xml:space="preserve">4%, </w:t>
            </w:r>
            <w:r>
              <w:rPr>
                <w:rFonts w:ascii="Encode Sans" w:eastAsia="Encode Sans" w:hAnsi="Encode Sans" w:cs="Encode Sans"/>
                <w:sz w:val="14"/>
                <w:szCs w:val="14"/>
                <w:lang w:val="it-IT"/>
              </w:rPr>
              <w:t xml:space="preserve">principalmente per le perdite produttive </w:t>
            </w:r>
            <w:r w:rsidR="00295F15">
              <w:rPr>
                <w:rFonts w:ascii="Encode Sans" w:eastAsia="Encode Sans" w:hAnsi="Encode Sans" w:cs="Encode Sans"/>
                <w:sz w:val="14"/>
                <w:szCs w:val="14"/>
                <w:lang w:val="it-IT"/>
              </w:rPr>
              <w:t>d</w:t>
            </w:r>
            <w:r>
              <w:rPr>
                <w:rFonts w:ascii="Encode Sans" w:eastAsia="Encode Sans" w:hAnsi="Encode Sans" w:cs="Encode Sans"/>
                <w:sz w:val="14"/>
                <w:szCs w:val="14"/>
                <w:lang w:val="it-IT"/>
              </w:rPr>
              <w:t xml:space="preserve">el primo trimestre </w:t>
            </w:r>
            <w:r w:rsidR="00253333" w:rsidRPr="00781DA4">
              <w:rPr>
                <w:rFonts w:ascii="Encode Sans" w:eastAsia="Encode Sans" w:hAnsi="Encode Sans" w:cs="Encode Sans"/>
                <w:sz w:val="14"/>
                <w:szCs w:val="14"/>
                <w:lang w:val="it-IT"/>
              </w:rPr>
              <w:t xml:space="preserve">2021 </w:t>
            </w:r>
            <w:r>
              <w:rPr>
                <w:rFonts w:ascii="Encode Sans" w:eastAsia="Encode Sans" w:hAnsi="Encode Sans" w:cs="Encode Sans"/>
                <w:sz w:val="14"/>
                <w:szCs w:val="14"/>
                <w:lang w:val="it-IT"/>
              </w:rPr>
              <w:t xml:space="preserve">dovute alla carenza di semiconduttori e l’uscita di produzione del </w:t>
            </w:r>
            <w:r w:rsidR="00253333" w:rsidRPr="00781DA4">
              <w:rPr>
                <w:rFonts w:ascii="Encode Sans" w:eastAsia="Encode Sans" w:hAnsi="Encode Sans" w:cs="Encode Sans"/>
                <w:sz w:val="14"/>
                <w:szCs w:val="14"/>
                <w:lang w:val="it-IT"/>
              </w:rPr>
              <w:t xml:space="preserve">Dodge Grand Caravan </w:t>
            </w:r>
            <w:r>
              <w:rPr>
                <w:rFonts w:ascii="Encode Sans" w:eastAsia="Encode Sans" w:hAnsi="Encode Sans" w:cs="Encode Sans"/>
                <w:sz w:val="14"/>
                <w:szCs w:val="14"/>
                <w:lang w:val="it-IT"/>
              </w:rPr>
              <w:t xml:space="preserve">e Dodge </w:t>
            </w:r>
            <w:r w:rsidR="00253333" w:rsidRPr="00781DA4">
              <w:rPr>
                <w:rFonts w:ascii="Encode Sans" w:eastAsia="Encode Sans" w:hAnsi="Encode Sans" w:cs="Encode Sans"/>
                <w:sz w:val="14"/>
                <w:szCs w:val="14"/>
                <w:lang w:val="it-IT"/>
              </w:rPr>
              <w:t xml:space="preserve">Journey, </w:t>
            </w:r>
            <w:r>
              <w:rPr>
                <w:rFonts w:ascii="Encode Sans" w:eastAsia="Encode Sans" w:hAnsi="Encode Sans" w:cs="Encode Sans"/>
                <w:sz w:val="14"/>
                <w:szCs w:val="14"/>
                <w:lang w:val="it-IT"/>
              </w:rPr>
              <w:t xml:space="preserve">in parte compensati dalla nuova </w:t>
            </w:r>
            <w:r w:rsidR="00253333" w:rsidRPr="00781DA4">
              <w:rPr>
                <w:rFonts w:ascii="Encode Sans" w:eastAsia="Encode Sans" w:hAnsi="Encode Sans" w:cs="Encode Sans"/>
                <w:sz w:val="14"/>
                <w:szCs w:val="14"/>
                <w:lang w:val="it-IT"/>
              </w:rPr>
              <w:t xml:space="preserve">Chrysler Voyager </w:t>
            </w:r>
            <w:r>
              <w:rPr>
                <w:rFonts w:ascii="Encode Sans" w:eastAsia="Encode Sans" w:hAnsi="Encode Sans" w:cs="Encode Sans"/>
                <w:sz w:val="14"/>
                <w:szCs w:val="14"/>
                <w:lang w:val="it-IT"/>
              </w:rPr>
              <w:t xml:space="preserve">e </w:t>
            </w:r>
            <w:r w:rsidR="00295F15">
              <w:rPr>
                <w:rFonts w:ascii="Encode Sans" w:eastAsia="Encode Sans" w:hAnsi="Encode Sans" w:cs="Encode Sans"/>
                <w:sz w:val="14"/>
                <w:szCs w:val="14"/>
                <w:lang w:val="it-IT"/>
              </w:rPr>
              <w:t>dal</w:t>
            </w:r>
            <w:r>
              <w:rPr>
                <w:rFonts w:ascii="Encode Sans" w:eastAsia="Encode Sans" w:hAnsi="Encode Sans" w:cs="Encode Sans"/>
                <w:sz w:val="14"/>
                <w:szCs w:val="14"/>
                <w:lang w:val="it-IT"/>
              </w:rPr>
              <w:t xml:space="preserve">l’impatto della sospensione temporanea della produzione nel primo trimestre 2020 dovuta al </w:t>
            </w:r>
            <w:r w:rsidR="00253333" w:rsidRPr="00781DA4">
              <w:rPr>
                <w:rFonts w:ascii="Encode Sans" w:eastAsia="Encode Sans" w:hAnsi="Encode Sans" w:cs="Encode Sans"/>
                <w:sz w:val="14"/>
                <w:szCs w:val="14"/>
                <w:lang w:val="it-IT"/>
              </w:rPr>
              <w:t>COVID</w:t>
            </w:r>
          </w:p>
          <w:p w:rsidR="00253333" w:rsidRPr="00781DA4" w:rsidRDefault="00663149" w:rsidP="00B041AB">
            <w:pPr>
              <w:numPr>
                <w:ilvl w:val="0"/>
                <w:numId w:val="3"/>
              </w:numPr>
              <w:tabs>
                <w:tab w:val="clear" w:pos="270"/>
              </w:tabs>
              <w:spacing w:line="288" w:lineRule="auto"/>
              <w:ind w:left="127" w:hanging="82"/>
              <w:rPr>
                <w:rFonts w:ascii="Encode Sans" w:eastAsia="Encode Sans" w:hAnsi="Encode Sans" w:cs="Encode Sans"/>
                <w:sz w:val="12"/>
                <w:lang w:val="it-IT"/>
              </w:rPr>
            </w:pPr>
            <w:r>
              <w:rPr>
                <w:rFonts w:ascii="Encode Sans" w:eastAsia="Encode Sans" w:hAnsi="Encode Sans" w:cs="Encode Sans"/>
                <w:sz w:val="14"/>
                <w:szCs w:val="14"/>
                <w:lang w:val="it-IT"/>
              </w:rPr>
              <w:t xml:space="preserve">Ricavi netti in aumento del </w:t>
            </w:r>
            <w:r w:rsidR="00253333" w:rsidRPr="00781DA4">
              <w:rPr>
                <w:rFonts w:ascii="Encode Sans" w:eastAsia="Encode Sans" w:hAnsi="Encode Sans" w:cs="Encode Sans"/>
                <w:sz w:val="14"/>
                <w:szCs w:val="14"/>
                <w:lang w:val="it-IT"/>
              </w:rPr>
              <w:t xml:space="preserve">9%, </w:t>
            </w:r>
            <w:r>
              <w:rPr>
                <w:rFonts w:ascii="Encode Sans" w:eastAsia="Encode Sans" w:hAnsi="Encode Sans" w:cs="Encode Sans"/>
                <w:sz w:val="14"/>
                <w:szCs w:val="14"/>
                <w:lang w:val="it-IT"/>
              </w:rPr>
              <w:t xml:space="preserve">principalmente per il favorevole mix </w:t>
            </w:r>
            <w:r w:rsidR="00823AD0">
              <w:rPr>
                <w:rFonts w:ascii="Encode Sans" w:eastAsia="Encode Sans" w:hAnsi="Encode Sans" w:cs="Encode Sans"/>
                <w:sz w:val="14"/>
                <w:szCs w:val="14"/>
                <w:lang w:val="it-IT"/>
              </w:rPr>
              <w:t>veicoli</w:t>
            </w:r>
            <w:r>
              <w:rPr>
                <w:rFonts w:ascii="Encode Sans" w:eastAsia="Encode Sans" w:hAnsi="Encode Sans" w:cs="Encode Sans"/>
                <w:sz w:val="14"/>
                <w:szCs w:val="14"/>
                <w:lang w:val="it-IT"/>
              </w:rPr>
              <w:t>/mercato</w:t>
            </w:r>
            <w:r w:rsidR="00253333" w:rsidRPr="00781DA4">
              <w:rPr>
                <w:rFonts w:ascii="Encode Sans" w:eastAsia="Encode Sans" w:hAnsi="Encode Sans" w:cs="Encode Sans"/>
                <w:sz w:val="14"/>
                <w:szCs w:val="14"/>
                <w:lang w:val="it-IT"/>
              </w:rPr>
              <w:t xml:space="preserve">, </w:t>
            </w:r>
            <w:r>
              <w:rPr>
                <w:rFonts w:ascii="Encode Sans" w:eastAsia="Encode Sans" w:hAnsi="Encode Sans" w:cs="Encode Sans"/>
                <w:sz w:val="14"/>
                <w:szCs w:val="14"/>
                <w:lang w:val="it-IT"/>
              </w:rPr>
              <w:t>nonché il positivo effetto prezzi</w:t>
            </w:r>
            <w:r w:rsidR="00253333" w:rsidRPr="00781DA4">
              <w:rPr>
                <w:rFonts w:ascii="Encode Sans" w:eastAsia="Encode Sans" w:hAnsi="Encode Sans" w:cs="Encode Sans"/>
                <w:sz w:val="14"/>
                <w:szCs w:val="14"/>
                <w:lang w:val="it-IT"/>
              </w:rPr>
              <w:t xml:space="preserve">, </w:t>
            </w:r>
            <w:r w:rsidR="0010006A">
              <w:rPr>
                <w:rFonts w:ascii="Encode Sans" w:eastAsia="Encode Sans" w:hAnsi="Encode Sans" w:cs="Encode Sans"/>
                <w:sz w:val="14"/>
                <w:szCs w:val="14"/>
                <w:lang w:val="it-IT"/>
              </w:rPr>
              <w:t>in parte compensati d</w:t>
            </w:r>
            <w:r w:rsidR="00E33526">
              <w:rPr>
                <w:rFonts w:ascii="Encode Sans" w:eastAsia="Encode Sans" w:hAnsi="Encode Sans" w:cs="Encode Sans"/>
                <w:sz w:val="14"/>
                <w:szCs w:val="14"/>
                <w:lang w:val="it-IT"/>
              </w:rPr>
              <w:t>a</w:t>
            </w:r>
            <w:r w:rsidR="0010006A">
              <w:rPr>
                <w:rFonts w:ascii="Encode Sans" w:eastAsia="Encode Sans" w:hAnsi="Encode Sans" w:cs="Encode Sans"/>
                <w:sz w:val="14"/>
                <w:szCs w:val="14"/>
                <w:lang w:val="it-IT"/>
              </w:rPr>
              <w:t>gli effetti negativi dei cambi di conversione e</w:t>
            </w:r>
            <w:r w:rsidR="005D4D12">
              <w:rPr>
                <w:rFonts w:ascii="Encode Sans" w:eastAsia="Encode Sans" w:hAnsi="Encode Sans" w:cs="Encode Sans"/>
                <w:sz w:val="14"/>
                <w:szCs w:val="14"/>
                <w:lang w:val="it-IT"/>
              </w:rPr>
              <w:t xml:space="preserve"> da</w:t>
            </w:r>
            <w:r w:rsidR="0010006A">
              <w:rPr>
                <w:rFonts w:ascii="Encode Sans" w:eastAsia="Encode Sans" w:hAnsi="Encode Sans" w:cs="Encode Sans"/>
                <w:sz w:val="14"/>
                <w:szCs w:val="14"/>
                <w:lang w:val="it-IT"/>
              </w:rPr>
              <w:t>i minori volumi</w:t>
            </w:r>
          </w:p>
        </w:tc>
      </w:tr>
      <w:tr w:rsidR="00253333" w:rsidRPr="00781DA4" w:rsidTr="001D28CD">
        <w:trPr>
          <w:cantSplit/>
          <w:trHeight w:hRule="exact" w:val="547"/>
        </w:trPr>
        <w:tc>
          <w:tcPr>
            <w:tcW w:w="2610" w:type="dxa"/>
            <w:tcBorders>
              <w:top w:val="single" w:sz="4" w:space="0" w:color="7D7D7D"/>
              <w:left w:val="nil"/>
              <w:bottom w:val="single" w:sz="4" w:space="0" w:color="7D7D7D"/>
              <w:right w:val="nil"/>
            </w:tcBorders>
            <w:tcMar>
              <w:top w:w="0" w:type="dxa"/>
              <w:left w:w="53" w:type="dxa"/>
              <w:bottom w:w="0" w:type="dxa"/>
              <w:right w:w="53" w:type="dxa"/>
            </w:tcMar>
            <w:vAlign w:val="bottom"/>
          </w:tcPr>
          <w:p w:rsidR="00253333" w:rsidRPr="00781DA4" w:rsidRDefault="00253333" w:rsidP="00781DA4">
            <w:pPr>
              <w:keepNext/>
              <w:spacing w:before="65" w:after="30" w:line="288" w:lineRule="auto"/>
              <w:rPr>
                <w:rFonts w:ascii="Encode Sans" w:eastAsia="Encode Sans" w:hAnsi="Encode Sans" w:cs="Encode Sans"/>
                <w:sz w:val="14"/>
                <w:lang w:val="it-IT"/>
              </w:rPr>
            </w:pPr>
            <w:r>
              <w:rPr>
                <w:rFonts w:ascii="Encode Sans" w:eastAsia="Encode Sans" w:hAnsi="Encode Sans" w:cs="Encode Sans"/>
                <w:sz w:val="14"/>
                <w:lang w:val="it-IT"/>
              </w:rPr>
              <w:t>Consegne</w:t>
            </w:r>
            <w:r w:rsidRPr="00781DA4">
              <w:rPr>
                <w:rFonts w:ascii="Encode Sans" w:eastAsia="Encode Sans" w:hAnsi="Encode Sans" w:cs="Encode Sans"/>
                <w:sz w:val="12"/>
                <w:vertAlign w:val="superscript"/>
                <w:lang w:val="it-IT"/>
              </w:rPr>
              <w:t xml:space="preserve"> </w:t>
            </w:r>
            <w:r w:rsidRPr="00781DA4">
              <w:rPr>
                <w:rFonts w:ascii="Encode Sans" w:eastAsia="Encode Sans" w:hAnsi="Encode Sans" w:cs="Encode Sans"/>
                <w:sz w:val="12"/>
                <w:lang w:val="it-IT"/>
              </w:rPr>
              <w:t>(</w:t>
            </w:r>
            <w:r>
              <w:rPr>
                <w:rFonts w:ascii="Encode Sans" w:eastAsia="Encode Sans" w:hAnsi="Encode Sans" w:cs="Encode Sans"/>
                <w:sz w:val="12"/>
                <w:lang w:val="it-IT"/>
              </w:rPr>
              <w:t>in migliaia di unità</w:t>
            </w:r>
            <w:r w:rsidRPr="00781DA4">
              <w:rPr>
                <w:rFonts w:ascii="Encode Sans" w:eastAsia="Encode Sans" w:hAnsi="Encode Sans" w:cs="Encode Sans"/>
                <w:sz w:val="12"/>
                <w:lang w:val="it-IT"/>
              </w:rPr>
              <w:t>)</w:t>
            </w:r>
          </w:p>
        </w:tc>
        <w:tc>
          <w:tcPr>
            <w:tcW w:w="990" w:type="dxa"/>
            <w:tcBorders>
              <w:top w:val="single" w:sz="8" w:space="0" w:color="FFFFFF"/>
              <w:left w:val="nil"/>
              <w:bottom w:val="single" w:sz="4" w:space="0" w:color="7D7D7D"/>
              <w:right w:val="nil"/>
            </w:tcBorders>
            <w:shd w:val="clear" w:color="auto" w:fill="243782"/>
            <w:tcMar>
              <w:top w:w="0" w:type="dxa"/>
              <w:left w:w="53" w:type="dxa"/>
              <w:bottom w:w="0" w:type="dxa"/>
              <w:right w:w="0" w:type="dxa"/>
            </w:tcMar>
            <w:vAlign w:val="bottom"/>
          </w:tcPr>
          <w:p w:rsidR="00253333" w:rsidRPr="00781DA4" w:rsidRDefault="00253333" w:rsidP="00D12EB9">
            <w:pPr>
              <w:keepNext/>
              <w:jc w:val="center"/>
              <w:rPr>
                <w:lang w:val="it-IT"/>
              </w:rPr>
            </w:pPr>
            <w:r w:rsidRPr="00781DA4">
              <w:rPr>
                <w:rFonts w:ascii="Encode Sans" w:eastAsia="Encode Sans" w:hAnsi="Encode Sans" w:cs="Encode Sans"/>
                <w:color w:val="FFFFFF"/>
                <w:sz w:val="15"/>
                <w:lang w:val="it-IT"/>
              </w:rPr>
              <w:t>451</w:t>
            </w:r>
          </w:p>
        </w:tc>
        <w:tc>
          <w:tcPr>
            <w:tcW w:w="105" w:type="dxa"/>
            <w:tcBorders>
              <w:top w:val="nil"/>
              <w:left w:val="nil"/>
              <w:bottom w:val="single" w:sz="4" w:space="0" w:color="7D7D7D"/>
              <w:right w:val="nil"/>
            </w:tcBorders>
            <w:tcMar>
              <w:top w:w="0" w:type="dxa"/>
              <w:left w:w="0" w:type="dxa"/>
              <w:bottom w:w="0" w:type="dxa"/>
              <w:right w:w="0" w:type="dxa"/>
            </w:tcMar>
            <w:vAlign w:val="bottom"/>
          </w:tcPr>
          <w:p w:rsidR="00253333" w:rsidRPr="00781DA4" w:rsidRDefault="00253333" w:rsidP="00D12EB9">
            <w:pPr>
              <w:keepNext/>
              <w:jc w:val="center"/>
              <w:rPr>
                <w:lang w:val="it-IT"/>
              </w:rPr>
            </w:pPr>
          </w:p>
        </w:tc>
        <w:tc>
          <w:tcPr>
            <w:tcW w:w="1064" w:type="dxa"/>
            <w:tcBorders>
              <w:top w:val="single" w:sz="8" w:space="0" w:color="4C639D"/>
              <w:left w:val="nil"/>
              <w:bottom w:val="single" w:sz="4" w:space="0" w:color="7D7D7D"/>
              <w:right w:val="nil"/>
            </w:tcBorders>
            <w:shd w:val="clear" w:color="auto" w:fill="F2F2F2"/>
            <w:tcMar>
              <w:top w:w="0" w:type="dxa"/>
              <w:left w:w="53" w:type="dxa"/>
              <w:bottom w:w="0" w:type="dxa"/>
              <w:right w:w="0" w:type="dxa"/>
            </w:tcMar>
            <w:vAlign w:val="bottom"/>
          </w:tcPr>
          <w:p w:rsidR="00253333" w:rsidRPr="00781DA4" w:rsidRDefault="00253333" w:rsidP="00D12EB9">
            <w:pPr>
              <w:keepNext/>
              <w:jc w:val="center"/>
              <w:rPr>
                <w:lang w:val="it-IT"/>
              </w:rPr>
            </w:pPr>
            <w:r w:rsidRPr="00781DA4">
              <w:rPr>
                <w:rFonts w:ascii="Encode Sans" w:eastAsia="Encode Sans" w:hAnsi="Encode Sans" w:cs="Encode Sans"/>
                <w:color w:val="000000"/>
                <w:sz w:val="15"/>
                <w:lang w:val="it-IT"/>
              </w:rPr>
              <w:t>471</w:t>
            </w:r>
          </w:p>
        </w:tc>
        <w:tc>
          <w:tcPr>
            <w:tcW w:w="181" w:type="dxa"/>
            <w:tcBorders>
              <w:top w:val="nil"/>
              <w:left w:val="nil"/>
              <w:bottom w:val="nil"/>
              <w:right w:val="nil"/>
            </w:tcBorders>
            <w:tcMar>
              <w:top w:w="0" w:type="dxa"/>
              <w:left w:w="0" w:type="dxa"/>
              <w:bottom w:w="0" w:type="dxa"/>
              <w:right w:w="0" w:type="dxa"/>
            </w:tcMar>
            <w:vAlign w:val="bottom"/>
          </w:tcPr>
          <w:p w:rsidR="00253333" w:rsidRPr="00253333" w:rsidRDefault="00253333" w:rsidP="00D12EB9">
            <w:pPr>
              <w:keepNext/>
              <w:jc w:val="center"/>
              <w:rPr>
                <w:sz w:val="10"/>
                <w:szCs w:val="10"/>
                <w:lang w:val="it-IT"/>
              </w:rPr>
            </w:pPr>
          </w:p>
        </w:tc>
        <w:tc>
          <w:tcPr>
            <w:tcW w:w="991" w:type="dxa"/>
            <w:tcBorders>
              <w:top w:val="nil"/>
              <w:left w:val="nil"/>
              <w:bottom w:val="single" w:sz="4" w:space="0" w:color="7D7D7D"/>
              <w:right w:val="nil"/>
            </w:tcBorders>
            <w:tcMar>
              <w:top w:w="0" w:type="dxa"/>
              <w:left w:w="53" w:type="dxa"/>
              <w:bottom w:w="0" w:type="dxa"/>
              <w:right w:w="0" w:type="dxa"/>
            </w:tcMar>
            <w:vAlign w:val="bottom"/>
          </w:tcPr>
          <w:p w:rsidR="00253333" w:rsidRPr="00781DA4" w:rsidRDefault="00253333" w:rsidP="00D12EB9">
            <w:pPr>
              <w:keepNext/>
              <w:jc w:val="center"/>
              <w:rPr>
                <w:lang w:val="it-IT"/>
              </w:rPr>
            </w:pPr>
            <w:r w:rsidRPr="00781DA4">
              <w:rPr>
                <w:rFonts w:ascii="Encode Sans" w:eastAsia="Encode Sans" w:hAnsi="Encode Sans" w:cs="Encode Sans"/>
                <w:color w:val="000000"/>
                <w:sz w:val="15"/>
                <w:lang w:val="it-IT"/>
              </w:rPr>
              <w:t>(20)</w:t>
            </w:r>
          </w:p>
        </w:tc>
        <w:tc>
          <w:tcPr>
            <w:tcW w:w="4636" w:type="dxa"/>
            <w:vMerge/>
            <w:tcBorders>
              <w:top w:val="nil"/>
              <w:left w:val="nil"/>
              <w:bottom w:val="nil"/>
              <w:right w:val="nil"/>
            </w:tcBorders>
          </w:tcPr>
          <w:p w:rsidR="00253333" w:rsidRPr="00781DA4" w:rsidRDefault="00253333">
            <w:pPr>
              <w:keepNext/>
              <w:rPr>
                <w:lang w:val="it-IT"/>
              </w:rPr>
            </w:pPr>
          </w:p>
        </w:tc>
      </w:tr>
      <w:tr w:rsidR="00253333" w:rsidRPr="00781DA4" w:rsidTr="001D28CD">
        <w:trPr>
          <w:cantSplit/>
          <w:trHeight w:hRule="exact" w:val="547"/>
        </w:trPr>
        <w:tc>
          <w:tcPr>
            <w:tcW w:w="2610" w:type="dxa"/>
            <w:tcBorders>
              <w:top w:val="single" w:sz="4" w:space="0" w:color="7D7D7D"/>
              <w:left w:val="nil"/>
              <w:bottom w:val="single" w:sz="8" w:space="0" w:color="4C639D"/>
              <w:right w:val="nil"/>
            </w:tcBorders>
            <w:tcMar>
              <w:top w:w="0" w:type="dxa"/>
              <w:left w:w="53" w:type="dxa"/>
              <w:bottom w:w="0" w:type="dxa"/>
              <w:right w:w="53" w:type="dxa"/>
            </w:tcMar>
            <w:vAlign w:val="bottom"/>
          </w:tcPr>
          <w:p w:rsidR="00253333" w:rsidRPr="00781DA4" w:rsidRDefault="00253333" w:rsidP="00781DA4">
            <w:pPr>
              <w:spacing w:before="65" w:after="30" w:line="288" w:lineRule="auto"/>
              <w:rPr>
                <w:lang w:val="it-IT"/>
              </w:rPr>
            </w:pPr>
            <w:r>
              <w:rPr>
                <w:rFonts w:ascii="Encode Sans" w:eastAsia="Encode Sans" w:hAnsi="Encode Sans" w:cs="Encode Sans"/>
                <w:color w:val="000000"/>
                <w:sz w:val="14"/>
                <w:lang w:val="it-IT"/>
              </w:rPr>
              <w:t>Ricavi netti (in milioni di euro</w:t>
            </w:r>
            <w:r w:rsidRPr="00781DA4">
              <w:rPr>
                <w:rFonts w:ascii="Encode Sans" w:eastAsia="Encode Sans" w:hAnsi="Encode Sans" w:cs="Encode Sans"/>
                <w:color w:val="000000"/>
                <w:sz w:val="14"/>
                <w:lang w:val="it-IT"/>
              </w:rPr>
              <w:t>)</w:t>
            </w:r>
          </w:p>
        </w:tc>
        <w:tc>
          <w:tcPr>
            <w:tcW w:w="990" w:type="dxa"/>
            <w:tcBorders>
              <w:top w:val="single" w:sz="4" w:space="0" w:color="7D7D7D"/>
              <w:left w:val="nil"/>
              <w:bottom w:val="single" w:sz="8" w:space="0" w:color="4C639D"/>
              <w:right w:val="nil"/>
            </w:tcBorders>
            <w:shd w:val="clear" w:color="auto" w:fill="243782"/>
            <w:tcMar>
              <w:top w:w="0" w:type="dxa"/>
              <w:left w:w="53" w:type="dxa"/>
              <w:bottom w:w="0" w:type="dxa"/>
              <w:right w:w="0" w:type="dxa"/>
            </w:tcMar>
            <w:vAlign w:val="bottom"/>
          </w:tcPr>
          <w:p w:rsidR="00253333" w:rsidRPr="00781DA4" w:rsidRDefault="00B10DB9" w:rsidP="00D12EB9">
            <w:pPr>
              <w:jc w:val="center"/>
              <w:rPr>
                <w:lang w:val="it-IT"/>
              </w:rPr>
            </w:pPr>
            <w:r>
              <w:rPr>
                <w:rFonts w:ascii="Encode Sans" w:eastAsia="Encode Sans" w:hAnsi="Encode Sans" w:cs="Encode Sans"/>
                <w:color w:val="FFFFFF"/>
                <w:sz w:val="15"/>
                <w:lang w:val="it-IT"/>
              </w:rPr>
              <w:t>15.</w:t>
            </w:r>
            <w:r w:rsidR="00253333" w:rsidRPr="00781DA4">
              <w:rPr>
                <w:rFonts w:ascii="Encode Sans" w:eastAsia="Encode Sans" w:hAnsi="Encode Sans" w:cs="Encode Sans"/>
                <w:color w:val="FFFFFF"/>
                <w:sz w:val="15"/>
                <w:lang w:val="it-IT"/>
              </w:rPr>
              <w:t>916</w:t>
            </w:r>
          </w:p>
        </w:tc>
        <w:tc>
          <w:tcPr>
            <w:tcW w:w="105" w:type="dxa"/>
            <w:tcBorders>
              <w:top w:val="single" w:sz="4" w:space="0" w:color="7D7D7D"/>
              <w:left w:val="nil"/>
              <w:bottom w:val="single" w:sz="8" w:space="0" w:color="4C639D"/>
              <w:right w:val="nil"/>
            </w:tcBorders>
            <w:tcMar>
              <w:top w:w="0" w:type="dxa"/>
              <w:left w:w="0" w:type="dxa"/>
              <w:bottom w:w="0" w:type="dxa"/>
              <w:right w:w="0" w:type="dxa"/>
            </w:tcMar>
            <w:vAlign w:val="bottom"/>
          </w:tcPr>
          <w:p w:rsidR="00253333" w:rsidRPr="00781DA4" w:rsidRDefault="00253333" w:rsidP="00D12EB9">
            <w:pPr>
              <w:jc w:val="center"/>
              <w:rPr>
                <w:lang w:val="it-IT"/>
              </w:rPr>
            </w:pPr>
          </w:p>
        </w:tc>
        <w:tc>
          <w:tcPr>
            <w:tcW w:w="1064" w:type="dxa"/>
            <w:tcBorders>
              <w:top w:val="single" w:sz="4" w:space="0" w:color="7D7D7D"/>
              <w:left w:val="nil"/>
              <w:bottom w:val="single" w:sz="8" w:space="0" w:color="4C639D"/>
              <w:right w:val="nil"/>
            </w:tcBorders>
            <w:shd w:val="clear" w:color="auto" w:fill="F2F2F2"/>
            <w:tcMar>
              <w:top w:w="0" w:type="dxa"/>
              <w:left w:w="53" w:type="dxa"/>
              <w:bottom w:w="0" w:type="dxa"/>
              <w:right w:w="0" w:type="dxa"/>
            </w:tcMar>
            <w:vAlign w:val="bottom"/>
          </w:tcPr>
          <w:p w:rsidR="00253333" w:rsidRPr="00781DA4" w:rsidRDefault="00B10DB9" w:rsidP="00D12EB9">
            <w:pPr>
              <w:jc w:val="center"/>
              <w:rPr>
                <w:lang w:val="it-IT"/>
              </w:rPr>
            </w:pPr>
            <w:r>
              <w:rPr>
                <w:rFonts w:ascii="Encode Sans" w:eastAsia="Encode Sans" w:hAnsi="Encode Sans" w:cs="Encode Sans"/>
                <w:color w:val="000000"/>
                <w:sz w:val="15"/>
                <w:lang w:val="it-IT"/>
              </w:rPr>
              <w:t>14.</w:t>
            </w:r>
            <w:r w:rsidR="00253333" w:rsidRPr="00781DA4">
              <w:rPr>
                <w:rFonts w:ascii="Encode Sans" w:eastAsia="Encode Sans" w:hAnsi="Encode Sans" w:cs="Encode Sans"/>
                <w:color w:val="000000"/>
                <w:sz w:val="15"/>
                <w:lang w:val="it-IT"/>
              </w:rPr>
              <w:t>546</w:t>
            </w:r>
          </w:p>
        </w:tc>
        <w:tc>
          <w:tcPr>
            <w:tcW w:w="181" w:type="dxa"/>
            <w:tcBorders>
              <w:top w:val="nil"/>
              <w:left w:val="nil"/>
              <w:bottom w:val="single" w:sz="8" w:space="0" w:color="4C639D"/>
              <w:right w:val="nil"/>
            </w:tcBorders>
            <w:tcMar>
              <w:top w:w="0" w:type="dxa"/>
              <w:left w:w="0" w:type="dxa"/>
              <w:bottom w:w="0" w:type="dxa"/>
              <w:right w:w="0" w:type="dxa"/>
            </w:tcMar>
            <w:vAlign w:val="bottom"/>
          </w:tcPr>
          <w:p w:rsidR="00253333" w:rsidRPr="00253333" w:rsidRDefault="00253333" w:rsidP="00D12EB9">
            <w:pPr>
              <w:jc w:val="center"/>
              <w:rPr>
                <w:sz w:val="10"/>
                <w:szCs w:val="10"/>
                <w:lang w:val="it-IT"/>
              </w:rPr>
            </w:pPr>
          </w:p>
        </w:tc>
        <w:tc>
          <w:tcPr>
            <w:tcW w:w="991" w:type="dxa"/>
            <w:tcBorders>
              <w:top w:val="single" w:sz="4" w:space="0" w:color="7D7D7D"/>
              <w:left w:val="nil"/>
              <w:bottom w:val="single" w:sz="8" w:space="0" w:color="4C639D"/>
              <w:right w:val="nil"/>
            </w:tcBorders>
            <w:tcMar>
              <w:top w:w="0" w:type="dxa"/>
              <w:left w:w="53" w:type="dxa"/>
              <w:bottom w:w="0" w:type="dxa"/>
              <w:right w:w="0" w:type="dxa"/>
            </w:tcMar>
            <w:vAlign w:val="bottom"/>
          </w:tcPr>
          <w:p w:rsidR="00253333" w:rsidRPr="00781DA4" w:rsidRDefault="00B10DB9" w:rsidP="00D12EB9">
            <w:pPr>
              <w:jc w:val="center"/>
              <w:rPr>
                <w:lang w:val="it-IT"/>
              </w:rPr>
            </w:pPr>
            <w:r>
              <w:rPr>
                <w:rFonts w:ascii="Encode Sans" w:eastAsia="Encode Sans" w:hAnsi="Encode Sans" w:cs="Encode Sans"/>
                <w:color w:val="000000"/>
                <w:sz w:val="15"/>
                <w:lang w:val="it-IT"/>
              </w:rPr>
              <w:t>+1.</w:t>
            </w:r>
            <w:r w:rsidR="00253333" w:rsidRPr="00781DA4">
              <w:rPr>
                <w:rFonts w:ascii="Encode Sans" w:eastAsia="Encode Sans" w:hAnsi="Encode Sans" w:cs="Encode Sans"/>
                <w:color w:val="000000"/>
                <w:sz w:val="15"/>
                <w:lang w:val="it-IT"/>
              </w:rPr>
              <w:t>370</w:t>
            </w:r>
          </w:p>
        </w:tc>
        <w:tc>
          <w:tcPr>
            <w:tcW w:w="4636" w:type="dxa"/>
            <w:vMerge/>
            <w:tcBorders>
              <w:top w:val="nil"/>
              <w:left w:val="nil"/>
              <w:bottom w:val="single" w:sz="8" w:space="0" w:color="4C639D"/>
              <w:right w:val="nil"/>
            </w:tcBorders>
          </w:tcPr>
          <w:p w:rsidR="00253333" w:rsidRPr="00781DA4" w:rsidRDefault="00253333">
            <w:pPr>
              <w:rPr>
                <w:lang w:val="it-IT"/>
              </w:rPr>
            </w:pPr>
          </w:p>
        </w:tc>
      </w:tr>
    </w:tbl>
    <w:p w:rsidR="00DC4A73" w:rsidRDefault="00DC4A73" w:rsidP="00B041AB">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rFonts w:ascii="Encode Sans" w:eastAsia="Encode Sans" w:hAnsi="Encode Sans" w:cs="Encode Sans"/>
          <w:sz w:val="10"/>
          <w:lang w:val="it-IT"/>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10"/>
        <w:gridCol w:w="970"/>
        <w:gridCol w:w="110"/>
        <w:gridCol w:w="1080"/>
        <w:gridCol w:w="180"/>
        <w:gridCol w:w="990"/>
        <w:gridCol w:w="4617"/>
      </w:tblGrid>
      <w:tr w:rsidR="00DC4A73" w:rsidRPr="00781DA4" w:rsidTr="00DA005E">
        <w:trPr>
          <w:cantSplit/>
          <w:trHeight w:hRule="exact" w:val="317"/>
        </w:trPr>
        <w:tc>
          <w:tcPr>
            <w:tcW w:w="4950" w:type="dxa"/>
            <w:gridSpan w:val="5"/>
            <w:tcBorders>
              <w:top w:val="nil"/>
              <w:left w:val="nil"/>
              <w:bottom w:val="nil"/>
              <w:right w:val="nil"/>
            </w:tcBorders>
            <w:tcMar>
              <w:top w:w="0" w:type="dxa"/>
              <w:left w:w="53" w:type="dxa"/>
              <w:bottom w:w="0" w:type="dxa"/>
              <w:right w:w="53" w:type="dxa"/>
            </w:tcMar>
            <w:vAlign w:val="bottom"/>
          </w:tcPr>
          <w:p w:rsidR="00DC4A73" w:rsidRPr="00781DA4" w:rsidRDefault="005E0B36" w:rsidP="00DA005E">
            <w:pPr>
              <w:keepNext/>
              <w:spacing w:line="288" w:lineRule="auto"/>
              <w:rPr>
                <w:lang w:val="it-IT"/>
              </w:rPr>
            </w:pPr>
            <w:r w:rsidRPr="00781DA4">
              <w:rPr>
                <w:rFonts w:ascii="Encode Sans" w:eastAsia="Encode Sans" w:hAnsi="Encode Sans" w:cs="Encode Sans"/>
                <w:color w:val="243782"/>
                <w:lang w:val="it-IT"/>
              </w:rPr>
              <w:t>S</w:t>
            </w:r>
            <w:r w:rsidR="00295F15">
              <w:rPr>
                <w:rFonts w:ascii="Encode Sans" w:eastAsia="Encode Sans" w:hAnsi="Encode Sans" w:cs="Encode Sans"/>
                <w:color w:val="243782"/>
                <w:lang w:val="it-IT"/>
              </w:rPr>
              <w:t>OUTH</w:t>
            </w:r>
            <w:r w:rsidRPr="00781DA4">
              <w:rPr>
                <w:rFonts w:ascii="Encode Sans" w:eastAsia="Encode Sans" w:hAnsi="Encode Sans" w:cs="Encode Sans"/>
                <w:color w:val="243782"/>
                <w:lang w:val="it-IT"/>
              </w:rPr>
              <w:t xml:space="preserve"> AMERICA</w:t>
            </w:r>
          </w:p>
        </w:tc>
        <w:tc>
          <w:tcPr>
            <w:tcW w:w="990" w:type="dxa"/>
            <w:tcBorders>
              <w:top w:val="nil"/>
              <w:left w:val="nil"/>
              <w:bottom w:val="nil"/>
              <w:right w:val="nil"/>
            </w:tcBorders>
            <w:tcMar>
              <w:top w:w="0" w:type="dxa"/>
              <w:left w:w="0" w:type="dxa"/>
              <w:bottom w:w="0" w:type="dxa"/>
              <w:right w:w="0" w:type="dxa"/>
            </w:tcMar>
            <w:vAlign w:val="bottom"/>
          </w:tcPr>
          <w:p w:rsidR="00DC4A73" w:rsidRPr="00781DA4" w:rsidRDefault="00DC4A73" w:rsidP="00DA005E">
            <w:pPr>
              <w:keepNext/>
              <w:rPr>
                <w:lang w:val="it-IT"/>
              </w:rPr>
            </w:pPr>
          </w:p>
        </w:tc>
        <w:tc>
          <w:tcPr>
            <w:tcW w:w="4617" w:type="dxa"/>
            <w:tcBorders>
              <w:top w:val="nil"/>
              <w:left w:val="nil"/>
              <w:bottom w:val="single" w:sz="8" w:space="0" w:color="4C639D"/>
              <w:right w:val="nil"/>
            </w:tcBorders>
            <w:tcMar>
              <w:top w:w="0" w:type="dxa"/>
              <w:left w:w="0" w:type="dxa"/>
              <w:bottom w:w="0" w:type="dxa"/>
              <w:right w:w="0" w:type="dxa"/>
            </w:tcMar>
            <w:vAlign w:val="bottom"/>
          </w:tcPr>
          <w:p w:rsidR="00DC4A73" w:rsidRPr="00781DA4" w:rsidRDefault="00DC4A73" w:rsidP="00DA005E">
            <w:pPr>
              <w:keepNext/>
              <w:rPr>
                <w:lang w:val="it-IT"/>
              </w:rPr>
            </w:pPr>
          </w:p>
        </w:tc>
      </w:tr>
      <w:tr w:rsidR="00F0156D" w:rsidRPr="00781DA4" w:rsidTr="006F7E39">
        <w:trPr>
          <w:cantSplit/>
          <w:trHeight w:hRule="exact" w:val="695"/>
        </w:trPr>
        <w:tc>
          <w:tcPr>
            <w:tcW w:w="2610" w:type="dxa"/>
            <w:tcBorders>
              <w:top w:val="single" w:sz="8" w:space="0" w:color="4C639D"/>
              <w:left w:val="nil"/>
              <w:bottom w:val="single" w:sz="4" w:space="0" w:color="7D7D7D"/>
              <w:right w:val="nil"/>
            </w:tcBorders>
            <w:tcMar>
              <w:top w:w="0" w:type="dxa"/>
              <w:left w:w="0" w:type="dxa"/>
              <w:bottom w:w="0" w:type="dxa"/>
              <w:right w:w="0" w:type="dxa"/>
            </w:tcMar>
            <w:vAlign w:val="bottom"/>
          </w:tcPr>
          <w:p w:rsidR="00F0156D" w:rsidRPr="00781DA4" w:rsidRDefault="00F0156D">
            <w:pPr>
              <w:keepNext/>
              <w:rPr>
                <w:lang w:val="it-IT"/>
              </w:rPr>
            </w:pPr>
          </w:p>
        </w:tc>
        <w:tc>
          <w:tcPr>
            <w:tcW w:w="970" w:type="dxa"/>
            <w:tcBorders>
              <w:top w:val="single" w:sz="8" w:space="0" w:color="4C639D"/>
              <w:left w:val="nil"/>
              <w:bottom w:val="single" w:sz="8" w:space="0" w:color="FFFFFF"/>
              <w:right w:val="nil"/>
            </w:tcBorders>
            <w:shd w:val="clear" w:color="auto" w:fill="243782"/>
            <w:tcMar>
              <w:top w:w="0" w:type="dxa"/>
              <w:left w:w="53" w:type="dxa"/>
              <w:bottom w:w="0" w:type="dxa"/>
              <w:right w:w="53" w:type="dxa"/>
            </w:tcMar>
            <w:vAlign w:val="bottom"/>
          </w:tcPr>
          <w:p w:rsidR="001D7247" w:rsidRDefault="001D7247" w:rsidP="001D7247">
            <w:pPr>
              <w:spacing w:after="30" w:line="288" w:lineRule="auto"/>
              <w:jc w:val="right"/>
              <w:rPr>
                <w:rFonts w:ascii="Encode Sans" w:eastAsia="Encode Sans" w:hAnsi="Encode Sans" w:cs="Encode Sans"/>
                <w:color w:val="FFFFFF"/>
                <w:sz w:val="16"/>
                <w:lang w:val="it-IT"/>
              </w:rPr>
            </w:pPr>
            <w:r w:rsidRPr="001110B1">
              <w:rPr>
                <w:rFonts w:ascii="Encode Sans" w:eastAsia="Encode Sans" w:hAnsi="Encode Sans" w:cs="Encode Sans"/>
                <w:color w:val="FFFFFF"/>
                <w:sz w:val="16"/>
                <w:lang w:val="it-IT"/>
              </w:rPr>
              <w:t>1° Trim 2021</w:t>
            </w:r>
          </w:p>
          <w:p w:rsidR="00F0156D" w:rsidRPr="001110B1" w:rsidRDefault="001D7247" w:rsidP="001D7247">
            <w:pPr>
              <w:spacing w:after="30" w:line="288" w:lineRule="auto"/>
              <w:jc w:val="right"/>
              <w:rPr>
                <w:rFonts w:ascii="Encode Sans" w:eastAsia="Encode Sans" w:hAnsi="Encode Sans" w:cs="Encode Sans"/>
                <w:color w:val="FFFFFF"/>
                <w:sz w:val="16"/>
                <w:lang w:val="it-IT"/>
              </w:rPr>
            </w:pPr>
            <w:r>
              <w:rPr>
                <w:rFonts w:ascii="Encode Sans" w:eastAsia="Encode Sans" w:hAnsi="Encode Sans" w:cs="Encode Sans"/>
                <w:color w:val="FFFFFF"/>
                <w:sz w:val="16"/>
                <w:lang w:val="it-IT"/>
              </w:rPr>
              <w:t>Pro-forma</w:t>
            </w:r>
            <w:r w:rsidRPr="001D7247">
              <w:rPr>
                <w:rFonts w:ascii="Encode Sans" w:eastAsia="Encode Sans" w:hAnsi="Encode Sans" w:cs="Encode Sans"/>
                <w:color w:val="FFFFFF"/>
                <w:sz w:val="16"/>
                <w:vertAlign w:val="superscript"/>
                <w:lang w:val="it-IT"/>
              </w:rPr>
              <w:t>(1)</w:t>
            </w:r>
          </w:p>
        </w:tc>
        <w:tc>
          <w:tcPr>
            <w:tcW w:w="110" w:type="dxa"/>
            <w:tcBorders>
              <w:top w:val="single" w:sz="8" w:space="0" w:color="4C639D"/>
              <w:left w:val="nil"/>
              <w:bottom w:val="nil"/>
              <w:right w:val="nil"/>
            </w:tcBorders>
            <w:tcMar>
              <w:top w:w="0" w:type="dxa"/>
              <w:left w:w="0" w:type="dxa"/>
              <w:bottom w:w="0" w:type="dxa"/>
              <w:right w:w="0" w:type="dxa"/>
            </w:tcMar>
            <w:vAlign w:val="bottom"/>
          </w:tcPr>
          <w:p w:rsidR="00F0156D" w:rsidRPr="001110B1" w:rsidRDefault="00F0156D" w:rsidP="00F0156D">
            <w:pPr>
              <w:keepNext/>
              <w:jc w:val="right"/>
              <w:rPr>
                <w:lang w:val="it-IT"/>
              </w:rPr>
            </w:pPr>
          </w:p>
        </w:tc>
        <w:tc>
          <w:tcPr>
            <w:tcW w:w="1080" w:type="dxa"/>
            <w:tcBorders>
              <w:top w:val="single" w:sz="8" w:space="0" w:color="4C639D"/>
              <w:left w:val="nil"/>
              <w:bottom w:val="single" w:sz="8" w:space="0" w:color="4C639D"/>
              <w:right w:val="nil"/>
            </w:tcBorders>
            <w:shd w:val="clear" w:color="auto" w:fill="F2F2F2"/>
            <w:tcMar>
              <w:top w:w="0" w:type="dxa"/>
              <w:left w:w="53" w:type="dxa"/>
              <w:bottom w:w="0" w:type="dxa"/>
              <w:right w:w="53" w:type="dxa"/>
            </w:tcMar>
            <w:vAlign w:val="bottom"/>
          </w:tcPr>
          <w:p w:rsidR="00F0156D" w:rsidRPr="001110B1" w:rsidRDefault="001D28CD" w:rsidP="00F0156D">
            <w:pPr>
              <w:spacing w:after="30" w:line="288" w:lineRule="auto"/>
              <w:jc w:val="right"/>
              <w:rPr>
                <w:rFonts w:ascii="Encode Sans" w:eastAsia="Encode Sans" w:hAnsi="Encode Sans" w:cs="Encode Sans"/>
                <w:color w:val="4C639D"/>
                <w:sz w:val="12"/>
                <w:lang w:val="it-IT"/>
              </w:rPr>
            </w:pPr>
            <w:r w:rsidRPr="001110B1">
              <w:rPr>
                <w:rFonts w:ascii="Encode Sans" w:eastAsia="Encode Sans" w:hAnsi="Encode Sans" w:cs="Encode Sans"/>
                <w:color w:val="4C639D"/>
                <w:sz w:val="16"/>
                <w:lang w:val="it-IT"/>
              </w:rPr>
              <w:t>1° Trim 2020</w:t>
            </w:r>
            <w:r>
              <w:rPr>
                <w:rFonts w:ascii="Encode Sans" w:eastAsia="Encode Sans" w:hAnsi="Encode Sans" w:cs="Encode Sans"/>
                <w:color w:val="4C639D"/>
                <w:sz w:val="16"/>
                <w:lang w:val="it-IT"/>
              </w:rPr>
              <w:t xml:space="preserve"> Pro-forma</w:t>
            </w:r>
            <w:r w:rsidRPr="001D7247">
              <w:rPr>
                <w:rFonts w:ascii="Encode Sans" w:eastAsia="Encode Sans" w:hAnsi="Encode Sans" w:cs="Encode Sans"/>
                <w:color w:val="4C639D"/>
                <w:sz w:val="16"/>
                <w:vertAlign w:val="superscript"/>
                <w:lang w:val="it-IT"/>
              </w:rPr>
              <w:t>(1)</w:t>
            </w:r>
          </w:p>
        </w:tc>
        <w:tc>
          <w:tcPr>
            <w:tcW w:w="180" w:type="dxa"/>
            <w:tcBorders>
              <w:top w:val="single" w:sz="8" w:space="0" w:color="4C639D"/>
              <w:left w:val="nil"/>
              <w:bottom w:val="nil"/>
              <w:right w:val="nil"/>
            </w:tcBorders>
            <w:tcMar>
              <w:top w:w="0" w:type="dxa"/>
              <w:left w:w="53" w:type="dxa"/>
              <w:bottom w:w="0" w:type="dxa"/>
              <w:right w:w="53" w:type="dxa"/>
            </w:tcMar>
            <w:vAlign w:val="bottom"/>
          </w:tcPr>
          <w:p w:rsidR="00F0156D" w:rsidRPr="001110B1" w:rsidRDefault="00F0156D" w:rsidP="00F0156D">
            <w:pPr>
              <w:keepNext/>
              <w:spacing w:before="55" w:after="30" w:line="288" w:lineRule="auto"/>
              <w:jc w:val="right"/>
              <w:rPr>
                <w:lang w:val="it-IT"/>
              </w:rPr>
            </w:pPr>
          </w:p>
        </w:tc>
        <w:tc>
          <w:tcPr>
            <w:tcW w:w="990" w:type="dxa"/>
            <w:tcBorders>
              <w:top w:val="single" w:sz="8" w:space="0" w:color="4C639D"/>
              <w:left w:val="nil"/>
              <w:bottom w:val="nil"/>
              <w:right w:val="nil"/>
            </w:tcBorders>
            <w:tcMar>
              <w:top w:w="0" w:type="dxa"/>
              <w:left w:w="53" w:type="dxa"/>
              <w:bottom w:w="0" w:type="dxa"/>
              <w:right w:w="53" w:type="dxa"/>
            </w:tcMar>
            <w:vAlign w:val="bottom"/>
          </w:tcPr>
          <w:p w:rsidR="001D28CD" w:rsidRDefault="001D28CD" w:rsidP="001D28CD">
            <w:pPr>
              <w:keepNext/>
              <w:jc w:val="right"/>
              <w:rPr>
                <w:rFonts w:ascii="Encode Sans" w:eastAsia="Encode Sans" w:hAnsi="Encode Sans" w:cs="Encode Sans"/>
                <w:color w:val="4C639D"/>
                <w:sz w:val="16"/>
                <w:lang w:val="it-IT"/>
              </w:rPr>
            </w:pPr>
            <w:r w:rsidRPr="001110B1">
              <w:rPr>
                <w:rFonts w:ascii="Encode Sans" w:eastAsia="Encode Sans" w:hAnsi="Encode Sans" w:cs="Encode Sans"/>
                <w:color w:val="4C639D"/>
                <w:sz w:val="16"/>
                <w:lang w:val="it-IT"/>
              </w:rPr>
              <w:t>vs 1° Trim 2020</w:t>
            </w:r>
            <w:r>
              <w:rPr>
                <w:rFonts w:ascii="Encode Sans" w:eastAsia="Encode Sans" w:hAnsi="Encode Sans" w:cs="Encode Sans"/>
                <w:color w:val="4C639D"/>
                <w:sz w:val="16"/>
                <w:lang w:val="it-IT"/>
              </w:rPr>
              <w:t xml:space="preserve"> </w:t>
            </w:r>
          </w:p>
          <w:p w:rsidR="00F0156D" w:rsidRPr="001110B1" w:rsidRDefault="001D28CD" w:rsidP="001D28CD">
            <w:pPr>
              <w:keepNext/>
              <w:jc w:val="right"/>
              <w:rPr>
                <w:lang w:val="it-IT"/>
              </w:rPr>
            </w:pPr>
            <w:r>
              <w:rPr>
                <w:rFonts w:ascii="Encode Sans" w:eastAsia="Encode Sans" w:hAnsi="Encode Sans" w:cs="Encode Sans"/>
                <w:color w:val="4C639D"/>
                <w:sz w:val="16"/>
                <w:lang w:val="it-IT"/>
              </w:rPr>
              <w:t>Pro-forma</w:t>
            </w:r>
          </w:p>
        </w:tc>
        <w:tc>
          <w:tcPr>
            <w:tcW w:w="4617" w:type="dxa"/>
            <w:vMerge w:val="restart"/>
            <w:tcBorders>
              <w:top w:val="nil"/>
              <w:left w:val="nil"/>
              <w:bottom w:val="nil"/>
              <w:right w:val="nil"/>
            </w:tcBorders>
            <w:tcMar>
              <w:top w:w="0" w:type="dxa"/>
              <w:left w:w="53" w:type="dxa"/>
              <w:bottom w:w="0" w:type="dxa"/>
              <w:right w:w="53" w:type="dxa"/>
            </w:tcMar>
          </w:tcPr>
          <w:p w:rsidR="00F0156D" w:rsidRPr="00781DA4" w:rsidRDefault="00E33526" w:rsidP="00B041AB">
            <w:pPr>
              <w:keepNext/>
              <w:numPr>
                <w:ilvl w:val="0"/>
                <w:numId w:val="4"/>
              </w:numPr>
              <w:tabs>
                <w:tab w:val="clear" w:pos="270"/>
              </w:tabs>
              <w:spacing w:line="288" w:lineRule="auto"/>
              <w:ind w:left="129" w:hanging="86"/>
              <w:rPr>
                <w:rFonts w:ascii="Encode Sans" w:eastAsia="Encode Sans" w:hAnsi="Encode Sans" w:cs="Encode Sans"/>
                <w:sz w:val="14"/>
                <w:lang w:val="it-IT"/>
              </w:rPr>
            </w:pPr>
            <w:r>
              <w:rPr>
                <w:rFonts w:ascii="Encode Sans" w:eastAsia="Encode Sans" w:hAnsi="Encode Sans" w:cs="Encode Sans"/>
                <w:sz w:val="14"/>
                <w:lang w:val="it-IT"/>
              </w:rPr>
              <w:t xml:space="preserve">Consegne in crescita del </w:t>
            </w:r>
            <w:r w:rsidR="00F0156D" w:rsidRPr="00781DA4">
              <w:rPr>
                <w:rFonts w:ascii="Encode Sans" w:eastAsia="Encode Sans" w:hAnsi="Encode Sans" w:cs="Encode Sans"/>
                <w:sz w:val="14"/>
                <w:lang w:val="it-IT"/>
              </w:rPr>
              <w:t xml:space="preserve">49%, </w:t>
            </w:r>
            <w:r>
              <w:rPr>
                <w:rFonts w:ascii="Encode Sans" w:eastAsia="Encode Sans" w:hAnsi="Encode Sans" w:cs="Encode Sans"/>
                <w:sz w:val="14"/>
                <w:lang w:val="it-IT"/>
              </w:rPr>
              <w:t xml:space="preserve">essenzialmente per la forte domanda del nuovo </w:t>
            </w:r>
            <w:r w:rsidR="00F0156D" w:rsidRPr="00781DA4">
              <w:rPr>
                <w:rFonts w:ascii="Encode Sans" w:eastAsia="Encode Sans" w:hAnsi="Encode Sans" w:cs="Encode Sans"/>
                <w:sz w:val="14"/>
                <w:lang w:val="it-IT"/>
              </w:rPr>
              <w:t xml:space="preserve">Fiat Strada </w:t>
            </w:r>
            <w:r w:rsidR="00D24ABE">
              <w:rPr>
                <w:rFonts w:ascii="Encode Sans" w:eastAsia="Encode Sans" w:hAnsi="Encode Sans" w:cs="Encode Sans"/>
                <w:sz w:val="14"/>
                <w:lang w:val="it-IT"/>
              </w:rPr>
              <w:t xml:space="preserve">e </w:t>
            </w:r>
            <w:r>
              <w:rPr>
                <w:rFonts w:ascii="Encode Sans" w:eastAsia="Encode Sans" w:hAnsi="Encode Sans" w:cs="Encode Sans"/>
                <w:sz w:val="14"/>
                <w:szCs w:val="14"/>
                <w:lang w:val="it-IT"/>
              </w:rPr>
              <w:t xml:space="preserve">l’impatto della sospensione temporanea della produzione nel primo trimestre 2020 dovuta al </w:t>
            </w:r>
            <w:r w:rsidRPr="00781DA4">
              <w:rPr>
                <w:rFonts w:ascii="Encode Sans" w:eastAsia="Encode Sans" w:hAnsi="Encode Sans" w:cs="Encode Sans"/>
                <w:sz w:val="14"/>
                <w:szCs w:val="14"/>
                <w:lang w:val="it-IT"/>
              </w:rPr>
              <w:t>COVID</w:t>
            </w:r>
          </w:p>
          <w:p w:rsidR="00F0156D" w:rsidRPr="00781DA4" w:rsidRDefault="00E33526" w:rsidP="00B041AB">
            <w:pPr>
              <w:numPr>
                <w:ilvl w:val="0"/>
                <w:numId w:val="4"/>
              </w:numPr>
              <w:tabs>
                <w:tab w:val="clear" w:pos="270"/>
              </w:tabs>
              <w:spacing w:line="288" w:lineRule="auto"/>
              <w:ind w:left="129" w:hanging="86"/>
              <w:rPr>
                <w:rFonts w:ascii="Encode Sans" w:eastAsia="Encode Sans" w:hAnsi="Encode Sans" w:cs="Encode Sans"/>
                <w:sz w:val="14"/>
                <w:lang w:val="it-IT"/>
              </w:rPr>
            </w:pPr>
            <w:r>
              <w:rPr>
                <w:rFonts w:ascii="Encode Sans" w:eastAsia="Encode Sans" w:hAnsi="Encode Sans" w:cs="Encode Sans"/>
                <w:sz w:val="14"/>
                <w:lang w:val="it-IT"/>
              </w:rPr>
              <w:t>Ricavi netti in aumento del</w:t>
            </w:r>
            <w:r w:rsidR="00F0156D" w:rsidRPr="00781DA4">
              <w:rPr>
                <w:rFonts w:ascii="Encode Sans" w:eastAsia="Encode Sans" w:hAnsi="Encode Sans" w:cs="Encode Sans"/>
                <w:sz w:val="14"/>
                <w:lang w:val="it-IT"/>
              </w:rPr>
              <w:t xml:space="preserve"> 31%, </w:t>
            </w:r>
            <w:r>
              <w:rPr>
                <w:rFonts w:ascii="Encode Sans" w:eastAsia="Encode Sans" w:hAnsi="Encode Sans" w:cs="Encode Sans"/>
                <w:sz w:val="14"/>
                <w:lang w:val="it-IT"/>
              </w:rPr>
              <w:t xml:space="preserve">per lo più per i maggiori volumi, l’effetto prezzi positivo e il miglioramento del mix di </w:t>
            </w:r>
            <w:r w:rsidR="005D4BB2">
              <w:rPr>
                <w:rFonts w:ascii="Encode Sans" w:eastAsia="Encode Sans" w:hAnsi="Encode Sans" w:cs="Encode Sans"/>
                <w:sz w:val="14"/>
                <w:lang w:val="it-IT"/>
              </w:rPr>
              <w:t>veicoli</w:t>
            </w:r>
            <w:r>
              <w:rPr>
                <w:rFonts w:ascii="Encode Sans" w:eastAsia="Encode Sans" w:hAnsi="Encode Sans" w:cs="Encode Sans"/>
                <w:sz w:val="14"/>
                <w:lang w:val="it-IT"/>
              </w:rPr>
              <w:t>, in parte compensati dagli effetti negativi dei cambi di conversione</w:t>
            </w:r>
            <w:r w:rsidR="00F0156D" w:rsidRPr="00781DA4">
              <w:rPr>
                <w:rFonts w:ascii="Encode Sans" w:eastAsia="Encode Sans" w:hAnsi="Encode Sans" w:cs="Encode Sans"/>
                <w:sz w:val="14"/>
                <w:lang w:val="it-IT"/>
              </w:rPr>
              <w:t xml:space="preserve">, </w:t>
            </w:r>
            <w:r w:rsidR="00D24ABE">
              <w:rPr>
                <w:rFonts w:ascii="Encode Sans" w:eastAsia="Encode Sans" w:hAnsi="Encode Sans" w:cs="Encode Sans"/>
                <w:sz w:val="14"/>
                <w:lang w:val="it-IT"/>
              </w:rPr>
              <w:t>prevalentemente il real brasiliano</w:t>
            </w:r>
            <w:r w:rsidR="00F0156D" w:rsidRPr="00781DA4">
              <w:rPr>
                <w:rFonts w:ascii="Encode Sans" w:eastAsia="Encode Sans" w:hAnsi="Encode Sans" w:cs="Encode Sans"/>
                <w:sz w:val="14"/>
                <w:lang w:val="it-IT"/>
              </w:rPr>
              <w:t xml:space="preserve"> </w:t>
            </w:r>
          </w:p>
        </w:tc>
      </w:tr>
      <w:tr w:rsidR="00F0156D" w:rsidRPr="00781DA4" w:rsidTr="00E33526">
        <w:trPr>
          <w:cantSplit/>
          <w:trHeight w:hRule="exact" w:val="416"/>
        </w:trPr>
        <w:tc>
          <w:tcPr>
            <w:tcW w:w="2610" w:type="dxa"/>
            <w:tcBorders>
              <w:top w:val="single" w:sz="4" w:space="0" w:color="7D7D7D"/>
              <w:left w:val="nil"/>
              <w:bottom w:val="single" w:sz="4" w:space="0" w:color="7D7D7D"/>
              <w:right w:val="nil"/>
            </w:tcBorders>
            <w:tcMar>
              <w:top w:w="0" w:type="dxa"/>
              <w:left w:w="53" w:type="dxa"/>
              <w:bottom w:w="0" w:type="dxa"/>
              <w:right w:w="53" w:type="dxa"/>
            </w:tcMar>
            <w:vAlign w:val="bottom"/>
          </w:tcPr>
          <w:p w:rsidR="00F0156D" w:rsidRPr="00781DA4" w:rsidRDefault="00F0156D">
            <w:pPr>
              <w:keepNext/>
              <w:spacing w:before="65" w:after="30" w:line="288" w:lineRule="auto"/>
              <w:rPr>
                <w:rFonts w:ascii="Encode Sans" w:eastAsia="Encode Sans" w:hAnsi="Encode Sans" w:cs="Encode Sans"/>
                <w:sz w:val="14"/>
                <w:lang w:val="it-IT"/>
              </w:rPr>
            </w:pPr>
            <w:r>
              <w:rPr>
                <w:rFonts w:ascii="Encode Sans" w:eastAsia="Encode Sans" w:hAnsi="Encode Sans" w:cs="Encode Sans"/>
                <w:sz w:val="14"/>
                <w:lang w:val="it-IT"/>
              </w:rPr>
              <w:t>Consegne</w:t>
            </w:r>
            <w:r w:rsidRPr="00781DA4">
              <w:rPr>
                <w:rFonts w:ascii="Encode Sans" w:eastAsia="Encode Sans" w:hAnsi="Encode Sans" w:cs="Encode Sans"/>
                <w:sz w:val="12"/>
                <w:vertAlign w:val="superscript"/>
                <w:lang w:val="it-IT"/>
              </w:rPr>
              <w:t xml:space="preserve"> </w:t>
            </w:r>
            <w:r w:rsidRPr="00781DA4">
              <w:rPr>
                <w:rFonts w:ascii="Encode Sans" w:eastAsia="Encode Sans" w:hAnsi="Encode Sans" w:cs="Encode Sans"/>
                <w:sz w:val="12"/>
                <w:lang w:val="it-IT"/>
              </w:rPr>
              <w:t>(</w:t>
            </w:r>
            <w:r>
              <w:rPr>
                <w:rFonts w:ascii="Encode Sans" w:eastAsia="Encode Sans" w:hAnsi="Encode Sans" w:cs="Encode Sans"/>
                <w:sz w:val="12"/>
                <w:lang w:val="it-IT"/>
              </w:rPr>
              <w:t>in migliaia di unità</w:t>
            </w:r>
            <w:r w:rsidRPr="00781DA4">
              <w:rPr>
                <w:rFonts w:ascii="Encode Sans" w:eastAsia="Encode Sans" w:hAnsi="Encode Sans" w:cs="Encode Sans"/>
                <w:sz w:val="12"/>
                <w:lang w:val="it-IT"/>
              </w:rPr>
              <w:t>)</w:t>
            </w:r>
          </w:p>
        </w:tc>
        <w:tc>
          <w:tcPr>
            <w:tcW w:w="970" w:type="dxa"/>
            <w:tcBorders>
              <w:top w:val="nil"/>
              <w:left w:val="nil"/>
              <w:bottom w:val="single" w:sz="4" w:space="0" w:color="7D7D7D"/>
              <w:right w:val="nil"/>
            </w:tcBorders>
            <w:shd w:val="clear" w:color="auto" w:fill="243782"/>
            <w:tcMar>
              <w:top w:w="0" w:type="dxa"/>
              <w:left w:w="53" w:type="dxa"/>
              <w:bottom w:w="0" w:type="dxa"/>
              <w:right w:w="0" w:type="dxa"/>
            </w:tcMar>
            <w:vAlign w:val="bottom"/>
          </w:tcPr>
          <w:p w:rsidR="00F0156D" w:rsidRPr="00781DA4" w:rsidRDefault="00F0156D" w:rsidP="00D12EB9">
            <w:pPr>
              <w:keepNext/>
              <w:jc w:val="center"/>
              <w:rPr>
                <w:lang w:val="it-IT"/>
              </w:rPr>
            </w:pPr>
            <w:r w:rsidRPr="00781DA4">
              <w:rPr>
                <w:rFonts w:ascii="Encode Sans" w:eastAsia="Encode Sans" w:hAnsi="Encode Sans" w:cs="Encode Sans"/>
                <w:color w:val="FFFFFF"/>
                <w:sz w:val="15"/>
                <w:lang w:val="it-IT"/>
              </w:rPr>
              <w:t>189</w:t>
            </w:r>
          </w:p>
        </w:tc>
        <w:tc>
          <w:tcPr>
            <w:tcW w:w="110" w:type="dxa"/>
            <w:tcBorders>
              <w:top w:val="nil"/>
              <w:left w:val="nil"/>
              <w:bottom w:val="single" w:sz="4" w:space="0" w:color="7D7D7D"/>
              <w:right w:val="nil"/>
            </w:tcBorders>
            <w:tcMar>
              <w:top w:w="0" w:type="dxa"/>
              <w:left w:w="0" w:type="dxa"/>
              <w:bottom w:w="0" w:type="dxa"/>
              <w:right w:w="0" w:type="dxa"/>
            </w:tcMar>
            <w:vAlign w:val="bottom"/>
          </w:tcPr>
          <w:p w:rsidR="00F0156D" w:rsidRPr="00781DA4" w:rsidRDefault="00F0156D" w:rsidP="00D12EB9">
            <w:pPr>
              <w:keepNext/>
              <w:jc w:val="center"/>
              <w:rPr>
                <w:lang w:val="it-IT"/>
              </w:rPr>
            </w:pPr>
          </w:p>
        </w:tc>
        <w:tc>
          <w:tcPr>
            <w:tcW w:w="1080" w:type="dxa"/>
            <w:tcBorders>
              <w:top w:val="nil"/>
              <w:left w:val="nil"/>
              <w:bottom w:val="single" w:sz="4" w:space="0" w:color="7D7D7D"/>
              <w:right w:val="nil"/>
            </w:tcBorders>
            <w:shd w:val="clear" w:color="auto" w:fill="F2F2F2"/>
            <w:tcMar>
              <w:top w:w="0" w:type="dxa"/>
              <w:left w:w="53" w:type="dxa"/>
              <w:bottom w:w="0" w:type="dxa"/>
              <w:right w:w="0" w:type="dxa"/>
            </w:tcMar>
            <w:vAlign w:val="bottom"/>
          </w:tcPr>
          <w:p w:rsidR="00F0156D" w:rsidRPr="00781DA4" w:rsidRDefault="00F0156D" w:rsidP="00D12EB9">
            <w:pPr>
              <w:keepNext/>
              <w:jc w:val="center"/>
              <w:rPr>
                <w:lang w:val="it-IT"/>
              </w:rPr>
            </w:pPr>
            <w:r w:rsidRPr="00781DA4">
              <w:rPr>
                <w:rFonts w:ascii="Encode Sans" w:eastAsia="Encode Sans" w:hAnsi="Encode Sans" w:cs="Encode Sans"/>
                <w:color w:val="000000"/>
                <w:sz w:val="15"/>
                <w:lang w:val="it-IT"/>
              </w:rPr>
              <w:t>127</w:t>
            </w:r>
          </w:p>
        </w:tc>
        <w:tc>
          <w:tcPr>
            <w:tcW w:w="180" w:type="dxa"/>
            <w:tcBorders>
              <w:top w:val="nil"/>
              <w:left w:val="nil"/>
              <w:bottom w:val="nil"/>
              <w:right w:val="nil"/>
            </w:tcBorders>
            <w:tcMar>
              <w:top w:w="0" w:type="dxa"/>
              <w:left w:w="0" w:type="dxa"/>
              <w:bottom w:w="0" w:type="dxa"/>
              <w:right w:w="0" w:type="dxa"/>
            </w:tcMar>
            <w:vAlign w:val="bottom"/>
          </w:tcPr>
          <w:p w:rsidR="00F0156D" w:rsidRPr="00781DA4" w:rsidRDefault="00F0156D" w:rsidP="00D12EB9">
            <w:pPr>
              <w:keepNext/>
              <w:jc w:val="center"/>
              <w:rPr>
                <w:lang w:val="it-IT"/>
              </w:rPr>
            </w:pPr>
          </w:p>
        </w:tc>
        <w:tc>
          <w:tcPr>
            <w:tcW w:w="990" w:type="dxa"/>
            <w:tcBorders>
              <w:top w:val="single" w:sz="8" w:space="0" w:color="4C639D"/>
              <w:left w:val="nil"/>
              <w:bottom w:val="single" w:sz="4" w:space="0" w:color="7D7D7D"/>
              <w:right w:val="nil"/>
            </w:tcBorders>
            <w:tcMar>
              <w:top w:w="0" w:type="dxa"/>
              <w:left w:w="53" w:type="dxa"/>
              <w:bottom w:w="0" w:type="dxa"/>
              <w:right w:w="0" w:type="dxa"/>
            </w:tcMar>
            <w:vAlign w:val="bottom"/>
          </w:tcPr>
          <w:p w:rsidR="00F0156D" w:rsidRPr="00781DA4" w:rsidRDefault="00F0156D" w:rsidP="00D12EB9">
            <w:pPr>
              <w:keepNext/>
              <w:jc w:val="center"/>
              <w:rPr>
                <w:lang w:val="it-IT"/>
              </w:rPr>
            </w:pPr>
            <w:r w:rsidRPr="00781DA4">
              <w:rPr>
                <w:rFonts w:ascii="Encode Sans" w:eastAsia="Encode Sans" w:hAnsi="Encode Sans" w:cs="Encode Sans"/>
                <w:color w:val="000000"/>
                <w:sz w:val="15"/>
                <w:lang w:val="it-IT"/>
              </w:rPr>
              <w:t>+62</w:t>
            </w:r>
          </w:p>
        </w:tc>
        <w:tc>
          <w:tcPr>
            <w:tcW w:w="4617" w:type="dxa"/>
            <w:vMerge/>
            <w:tcBorders>
              <w:top w:val="nil"/>
              <w:left w:val="nil"/>
              <w:bottom w:val="nil"/>
              <w:right w:val="nil"/>
            </w:tcBorders>
          </w:tcPr>
          <w:p w:rsidR="00F0156D" w:rsidRPr="00781DA4" w:rsidRDefault="00F0156D">
            <w:pPr>
              <w:keepNext/>
              <w:rPr>
                <w:lang w:val="it-IT"/>
              </w:rPr>
            </w:pPr>
          </w:p>
        </w:tc>
      </w:tr>
      <w:tr w:rsidR="00F0156D" w:rsidRPr="00781DA4" w:rsidTr="00B041AB">
        <w:trPr>
          <w:cantSplit/>
          <w:trHeight w:hRule="exact" w:val="432"/>
        </w:trPr>
        <w:tc>
          <w:tcPr>
            <w:tcW w:w="2610" w:type="dxa"/>
            <w:tcBorders>
              <w:top w:val="single" w:sz="4" w:space="0" w:color="7D7D7D"/>
              <w:left w:val="nil"/>
              <w:bottom w:val="single" w:sz="8" w:space="0" w:color="4C639D"/>
              <w:right w:val="nil"/>
            </w:tcBorders>
            <w:tcMar>
              <w:top w:w="0" w:type="dxa"/>
              <w:left w:w="53" w:type="dxa"/>
              <w:bottom w:w="0" w:type="dxa"/>
              <w:right w:w="53" w:type="dxa"/>
            </w:tcMar>
            <w:vAlign w:val="bottom"/>
          </w:tcPr>
          <w:p w:rsidR="00F0156D" w:rsidRPr="00781DA4" w:rsidRDefault="00F0156D">
            <w:pPr>
              <w:spacing w:before="65" w:after="30" w:line="288" w:lineRule="auto"/>
              <w:rPr>
                <w:lang w:val="it-IT"/>
              </w:rPr>
            </w:pPr>
            <w:r>
              <w:rPr>
                <w:rFonts w:ascii="Encode Sans" w:eastAsia="Encode Sans" w:hAnsi="Encode Sans" w:cs="Encode Sans"/>
                <w:color w:val="000000"/>
                <w:sz w:val="14"/>
                <w:lang w:val="it-IT"/>
              </w:rPr>
              <w:t>Ricavi netti (in milioni di euro</w:t>
            </w:r>
            <w:r w:rsidRPr="00781DA4">
              <w:rPr>
                <w:rFonts w:ascii="Encode Sans" w:eastAsia="Encode Sans" w:hAnsi="Encode Sans" w:cs="Encode Sans"/>
                <w:color w:val="000000"/>
                <w:sz w:val="14"/>
                <w:lang w:val="it-IT"/>
              </w:rPr>
              <w:t>)</w:t>
            </w:r>
          </w:p>
        </w:tc>
        <w:tc>
          <w:tcPr>
            <w:tcW w:w="970" w:type="dxa"/>
            <w:tcBorders>
              <w:top w:val="single" w:sz="4" w:space="0" w:color="7D7D7D"/>
              <w:left w:val="nil"/>
              <w:bottom w:val="single" w:sz="8" w:space="0" w:color="4C639D"/>
              <w:right w:val="nil"/>
            </w:tcBorders>
            <w:shd w:val="clear" w:color="auto" w:fill="243782"/>
            <w:tcMar>
              <w:top w:w="0" w:type="dxa"/>
              <w:left w:w="53" w:type="dxa"/>
              <w:bottom w:w="0" w:type="dxa"/>
              <w:right w:w="0" w:type="dxa"/>
            </w:tcMar>
            <w:vAlign w:val="bottom"/>
          </w:tcPr>
          <w:p w:rsidR="00F0156D" w:rsidRPr="00781DA4" w:rsidRDefault="00B10DB9" w:rsidP="00D12EB9">
            <w:pPr>
              <w:jc w:val="center"/>
              <w:rPr>
                <w:lang w:val="it-IT"/>
              </w:rPr>
            </w:pPr>
            <w:r>
              <w:rPr>
                <w:rFonts w:ascii="Encode Sans" w:eastAsia="Encode Sans" w:hAnsi="Encode Sans" w:cs="Encode Sans"/>
                <w:color w:val="FFFFFF"/>
                <w:sz w:val="15"/>
                <w:lang w:val="it-IT"/>
              </w:rPr>
              <w:t>2.</w:t>
            </w:r>
            <w:r w:rsidR="00F0156D" w:rsidRPr="00781DA4">
              <w:rPr>
                <w:rFonts w:ascii="Encode Sans" w:eastAsia="Encode Sans" w:hAnsi="Encode Sans" w:cs="Encode Sans"/>
                <w:color w:val="FFFFFF"/>
                <w:sz w:val="15"/>
                <w:lang w:val="it-IT"/>
              </w:rPr>
              <w:t>101</w:t>
            </w:r>
          </w:p>
        </w:tc>
        <w:tc>
          <w:tcPr>
            <w:tcW w:w="110" w:type="dxa"/>
            <w:tcBorders>
              <w:top w:val="single" w:sz="4" w:space="0" w:color="7D7D7D"/>
              <w:left w:val="nil"/>
              <w:bottom w:val="single" w:sz="8" w:space="0" w:color="4C639D"/>
              <w:right w:val="nil"/>
            </w:tcBorders>
            <w:tcMar>
              <w:top w:w="0" w:type="dxa"/>
              <w:left w:w="0" w:type="dxa"/>
              <w:bottom w:w="0" w:type="dxa"/>
              <w:right w:w="0" w:type="dxa"/>
            </w:tcMar>
            <w:vAlign w:val="bottom"/>
          </w:tcPr>
          <w:p w:rsidR="00F0156D" w:rsidRPr="00781DA4" w:rsidRDefault="00F0156D" w:rsidP="00D12EB9">
            <w:pPr>
              <w:jc w:val="center"/>
              <w:rPr>
                <w:lang w:val="it-IT"/>
              </w:rPr>
            </w:pPr>
          </w:p>
        </w:tc>
        <w:tc>
          <w:tcPr>
            <w:tcW w:w="1080" w:type="dxa"/>
            <w:tcBorders>
              <w:top w:val="single" w:sz="4" w:space="0" w:color="7D7D7D"/>
              <w:left w:val="nil"/>
              <w:bottom w:val="single" w:sz="8" w:space="0" w:color="4C639D"/>
              <w:right w:val="nil"/>
            </w:tcBorders>
            <w:shd w:val="clear" w:color="auto" w:fill="F2F2F2"/>
            <w:tcMar>
              <w:top w:w="0" w:type="dxa"/>
              <w:left w:w="53" w:type="dxa"/>
              <w:bottom w:w="0" w:type="dxa"/>
              <w:right w:w="0" w:type="dxa"/>
            </w:tcMar>
            <w:vAlign w:val="bottom"/>
          </w:tcPr>
          <w:p w:rsidR="00F0156D" w:rsidRPr="00781DA4" w:rsidRDefault="00B10DB9" w:rsidP="00D12EB9">
            <w:pPr>
              <w:jc w:val="center"/>
              <w:rPr>
                <w:lang w:val="it-IT"/>
              </w:rPr>
            </w:pPr>
            <w:r>
              <w:rPr>
                <w:rFonts w:ascii="Encode Sans" w:eastAsia="Encode Sans" w:hAnsi="Encode Sans" w:cs="Encode Sans"/>
                <w:color w:val="000000"/>
                <w:sz w:val="15"/>
                <w:lang w:val="it-IT"/>
              </w:rPr>
              <w:t>1.</w:t>
            </w:r>
            <w:r w:rsidR="00F0156D" w:rsidRPr="00781DA4">
              <w:rPr>
                <w:rFonts w:ascii="Encode Sans" w:eastAsia="Encode Sans" w:hAnsi="Encode Sans" w:cs="Encode Sans"/>
                <w:color w:val="000000"/>
                <w:sz w:val="15"/>
                <w:lang w:val="it-IT"/>
              </w:rPr>
              <w:t>605</w:t>
            </w:r>
          </w:p>
        </w:tc>
        <w:tc>
          <w:tcPr>
            <w:tcW w:w="180" w:type="dxa"/>
            <w:tcBorders>
              <w:top w:val="nil"/>
              <w:left w:val="nil"/>
              <w:bottom w:val="single" w:sz="8" w:space="0" w:color="4C639D"/>
              <w:right w:val="nil"/>
            </w:tcBorders>
            <w:tcMar>
              <w:top w:w="0" w:type="dxa"/>
              <w:left w:w="0" w:type="dxa"/>
              <w:bottom w:w="0" w:type="dxa"/>
              <w:right w:w="0" w:type="dxa"/>
            </w:tcMar>
            <w:vAlign w:val="bottom"/>
          </w:tcPr>
          <w:p w:rsidR="00F0156D" w:rsidRPr="00781DA4" w:rsidRDefault="00F0156D" w:rsidP="00D12EB9">
            <w:pPr>
              <w:jc w:val="center"/>
              <w:rPr>
                <w:lang w:val="it-IT"/>
              </w:rPr>
            </w:pPr>
          </w:p>
        </w:tc>
        <w:tc>
          <w:tcPr>
            <w:tcW w:w="990" w:type="dxa"/>
            <w:tcBorders>
              <w:top w:val="single" w:sz="4" w:space="0" w:color="7D7D7D"/>
              <w:left w:val="nil"/>
              <w:bottom w:val="single" w:sz="8" w:space="0" w:color="4C639D"/>
              <w:right w:val="nil"/>
            </w:tcBorders>
            <w:tcMar>
              <w:top w:w="0" w:type="dxa"/>
              <w:left w:w="53" w:type="dxa"/>
              <w:bottom w:w="0" w:type="dxa"/>
              <w:right w:w="0" w:type="dxa"/>
            </w:tcMar>
            <w:vAlign w:val="bottom"/>
          </w:tcPr>
          <w:p w:rsidR="00F0156D" w:rsidRPr="00781DA4" w:rsidRDefault="00F0156D" w:rsidP="00D12EB9">
            <w:pPr>
              <w:jc w:val="center"/>
              <w:rPr>
                <w:lang w:val="it-IT"/>
              </w:rPr>
            </w:pPr>
            <w:r w:rsidRPr="00781DA4">
              <w:rPr>
                <w:rFonts w:ascii="Encode Sans" w:eastAsia="Encode Sans" w:hAnsi="Encode Sans" w:cs="Encode Sans"/>
                <w:color w:val="000000"/>
                <w:sz w:val="15"/>
                <w:lang w:val="it-IT"/>
              </w:rPr>
              <w:t>+496</w:t>
            </w:r>
          </w:p>
        </w:tc>
        <w:tc>
          <w:tcPr>
            <w:tcW w:w="4617" w:type="dxa"/>
            <w:vMerge/>
            <w:tcBorders>
              <w:top w:val="nil"/>
              <w:left w:val="nil"/>
              <w:bottom w:val="single" w:sz="8" w:space="0" w:color="4C639D"/>
              <w:right w:val="nil"/>
            </w:tcBorders>
          </w:tcPr>
          <w:p w:rsidR="00F0156D" w:rsidRPr="00781DA4" w:rsidRDefault="00F0156D">
            <w:pPr>
              <w:rPr>
                <w:lang w:val="it-IT"/>
              </w:rPr>
            </w:pPr>
          </w:p>
        </w:tc>
      </w:tr>
    </w:tbl>
    <w:p w:rsidR="00DC4A73" w:rsidRPr="00781DA4" w:rsidRDefault="00DC4A73">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rFonts w:ascii="Encode Sans" w:eastAsia="Encode Sans" w:hAnsi="Encode Sans" w:cs="Encode Sans"/>
          <w:sz w:val="10"/>
          <w:lang w:val="it-IT"/>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30"/>
        <w:gridCol w:w="977"/>
        <w:gridCol w:w="110"/>
        <w:gridCol w:w="1088"/>
        <w:gridCol w:w="186"/>
        <w:gridCol w:w="997"/>
        <w:gridCol w:w="4655"/>
      </w:tblGrid>
      <w:tr w:rsidR="00DC4A73" w:rsidRPr="00DA005E" w:rsidTr="00DA005E">
        <w:trPr>
          <w:cantSplit/>
          <w:trHeight w:hRule="exact" w:val="317"/>
        </w:trPr>
        <w:tc>
          <w:tcPr>
            <w:tcW w:w="4991" w:type="dxa"/>
            <w:gridSpan w:val="5"/>
            <w:tcBorders>
              <w:top w:val="nil"/>
              <w:left w:val="nil"/>
              <w:bottom w:val="nil"/>
              <w:right w:val="nil"/>
            </w:tcBorders>
            <w:tcMar>
              <w:top w:w="0" w:type="dxa"/>
              <w:left w:w="53" w:type="dxa"/>
              <w:bottom w:w="0" w:type="dxa"/>
              <w:right w:w="53" w:type="dxa"/>
            </w:tcMar>
            <w:vAlign w:val="bottom"/>
          </w:tcPr>
          <w:p w:rsidR="00DC4A73" w:rsidRPr="00DA005E" w:rsidRDefault="005E0B36" w:rsidP="00DA005E">
            <w:pPr>
              <w:keepNext/>
              <w:rPr>
                <w:rFonts w:ascii="Encode Sans" w:eastAsia="Encode Sans" w:hAnsi="Encode Sans" w:cs="Encode Sans"/>
                <w:color w:val="243782"/>
                <w:lang w:val="it-IT"/>
              </w:rPr>
            </w:pPr>
            <w:r w:rsidRPr="00781DA4">
              <w:rPr>
                <w:rFonts w:ascii="Encode Sans" w:eastAsia="Encode Sans" w:hAnsi="Encode Sans" w:cs="Encode Sans"/>
                <w:color w:val="243782"/>
                <w:lang w:val="it-IT"/>
              </w:rPr>
              <w:t>ENLARGED EUROPE</w:t>
            </w:r>
          </w:p>
        </w:tc>
        <w:tc>
          <w:tcPr>
            <w:tcW w:w="997" w:type="dxa"/>
            <w:tcBorders>
              <w:top w:val="nil"/>
              <w:left w:val="nil"/>
              <w:bottom w:val="nil"/>
              <w:right w:val="nil"/>
            </w:tcBorders>
            <w:tcMar>
              <w:top w:w="0" w:type="dxa"/>
              <w:left w:w="0" w:type="dxa"/>
              <w:bottom w:w="0" w:type="dxa"/>
              <w:right w:w="0" w:type="dxa"/>
            </w:tcMar>
            <w:vAlign w:val="bottom"/>
          </w:tcPr>
          <w:p w:rsidR="00DC4A73" w:rsidRPr="00DA005E" w:rsidRDefault="00DC4A73" w:rsidP="00DA005E">
            <w:pPr>
              <w:keepNext/>
              <w:rPr>
                <w:rFonts w:ascii="Encode Sans" w:eastAsia="Encode Sans" w:hAnsi="Encode Sans" w:cs="Encode Sans"/>
                <w:color w:val="243782"/>
                <w:lang w:val="it-IT"/>
              </w:rPr>
            </w:pPr>
          </w:p>
        </w:tc>
        <w:tc>
          <w:tcPr>
            <w:tcW w:w="4655" w:type="dxa"/>
            <w:tcBorders>
              <w:top w:val="nil"/>
              <w:left w:val="nil"/>
              <w:bottom w:val="single" w:sz="8" w:space="0" w:color="4C639D"/>
              <w:right w:val="nil"/>
            </w:tcBorders>
            <w:tcMar>
              <w:top w:w="0" w:type="dxa"/>
              <w:left w:w="0" w:type="dxa"/>
              <w:bottom w:w="0" w:type="dxa"/>
              <w:right w:w="0" w:type="dxa"/>
            </w:tcMar>
            <w:vAlign w:val="bottom"/>
          </w:tcPr>
          <w:p w:rsidR="00DC4A73" w:rsidRPr="00DA005E" w:rsidRDefault="00DC4A73" w:rsidP="00DA005E">
            <w:pPr>
              <w:keepNext/>
              <w:rPr>
                <w:rFonts w:ascii="Encode Sans" w:eastAsia="Encode Sans" w:hAnsi="Encode Sans" w:cs="Encode Sans"/>
                <w:color w:val="243782"/>
                <w:lang w:val="it-IT"/>
              </w:rPr>
            </w:pPr>
          </w:p>
        </w:tc>
      </w:tr>
      <w:tr w:rsidR="00F0156D" w:rsidRPr="00781DA4" w:rsidTr="00B041AB">
        <w:trPr>
          <w:cantSplit/>
          <w:trHeight w:hRule="exact" w:val="864"/>
        </w:trPr>
        <w:tc>
          <w:tcPr>
            <w:tcW w:w="2630" w:type="dxa"/>
            <w:tcBorders>
              <w:top w:val="single" w:sz="8" w:space="0" w:color="4C639D"/>
              <w:left w:val="nil"/>
              <w:bottom w:val="single" w:sz="4" w:space="0" w:color="7D7D7D"/>
              <w:right w:val="nil"/>
            </w:tcBorders>
            <w:tcMar>
              <w:top w:w="0" w:type="dxa"/>
              <w:left w:w="0" w:type="dxa"/>
              <w:bottom w:w="0" w:type="dxa"/>
              <w:right w:w="0" w:type="dxa"/>
            </w:tcMar>
            <w:vAlign w:val="bottom"/>
          </w:tcPr>
          <w:p w:rsidR="00F0156D" w:rsidRPr="00781DA4" w:rsidRDefault="00F0156D">
            <w:pPr>
              <w:keepNext/>
              <w:rPr>
                <w:lang w:val="it-IT"/>
              </w:rPr>
            </w:pPr>
          </w:p>
        </w:tc>
        <w:tc>
          <w:tcPr>
            <w:tcW w:w="977" w:type="dxa"/>
            <w:tcBorders>
              <w:top w:val="single" w:sz="8" w:space="0" w:color="4C639D"/>
              <w:left w:val="nil"/>
              <w:bottom w:val="nil"/>
              <w:right w:val="nil"/>
            </w:tcBorders>
            <w:shd w:val="clear" w:color="auto" w:fill="243782"/>
            <w:tcMar>
              <w:top w:w="0" w:type="dxa"/>
              <w:left w:w="53" w:type="dxa"/>
              <w:bottom w:w="0" w:type="dxa"/>
              <w:right w:w="53" w:type="dxa"/>
            </w:tcMar>
            <w:vAlign w:val="bottom"/>
          </w:tcPr>
          <w:p w:rsidR="001D7247" w:rsidRDefault="001D7247" w:rsidP="001D7247">
            <w:pPr>
              <w:spacing w:after="30" w:line="288" w:lineRule="auto"/>
              <w:jc w:val="right"/>
              <w:rPr>
                <w:rFonts w:ascii="Encode Sans" w:eastAsia="Encode Sans" w:hAnsi="Encode Sans" w:cs="Encode Sans"/>
                <w:color w:val="FFFFFF"/>
                <w:sz w:val="16"/>
                <w:lang w:val="it-IT"/>
              </w:rPr>
            </w:pPr>
            <w:r w:rsidRPr="001110B1">
              <w:rPr>
                <w:rFonts w:ascii="Encode Sans" w:eastAsia="Encode Sans" w:hAnsi="Encode Sans" w:cs="Encode Sans"/>
                <w:color w:val="FFFFFF"/>
                <w:sz w:val="16"/>
                <w:lang w:val="it-IT"/>
              </w:rPr>
              <w:t>1° Trim 2021</w:t>
            </w:r>
          </w:p>
          <w:p w:rsidR="00F0156D" w:rsidRPr="001110B1" w:rsidRDefault="001D7247" w:rsidP="001D7247">
            <w:pPr>
              <w:spacing w:after="30" w:line="288" w:lineRule="auto"/>
              <w:jc w:val="right"/>
              <w:rPr>
                <w:rFonts w:ascii="Encode Sans" w:eastAsia="Encode Sans" w:hAnsi="Encode Sans" w:cs="Encode Sans"/>
                <w:color w:val="FFFFFF"/>
                <w:sz w:val="16"/>
                <w:lang w:val="it-IT"/>
              </w:rPr>
            </w:pPr>
            <w:r>
              <w:rPr>
                <w:rFonts w:ascii="Encode Sans" w:eastAsia="Encode Sans" w:hAnsi="Encode Sans" w:cs="Encode Sans"/>
                <w:color w:val="FFFFFF"/>
                <w:sz w:val="16"/>
                <w:lang w:val="it-IT"/>
              </w:rPr>
              <w:t>Pro-forma</w:t>
            </w:r>
            <w:r w:rsidRPr="001D7247">
              <w:rPr>
                <w:rFonts w:ascii="Encode Sans" w:eastAsia="Encode Sans" w:hAnsi="Encode Sans" w:cs="Encode Sans"/>
                <w:color w:val="FFFFFF"/>
                <w:sz w:val="16"/>
                <w:vertAlign w:val="superscript"/>
                <w:lang w:val="it-IT"/>
              </w:rPr>
              <w:t>(1)</w:t>
            </w:r>
          </w:p>
        </w:tc>
        <w:tc>
          <w:tcPr>
            <w:tcW w:w="110" w:type="dxa"/>
            <w:tcBorders>
              <w:top w:val="single" w:sz="8" w:space="0" w:color="4C639D"/>
              <w:left w:val="nil"/>
              <w:bottom w:val="nil"/>
              <w:right w:val="nil"/>
            </w:tcBorders>
            <w:tcMar>
              <w:top w:w="0" w:type="dxa"/>
              <w:left w:w="0" w:type="dxa"/>
              <w:bottom w:w="0" w:type="dxa"/>
              <w:right w:w="0" w:type="dxa"/>
            </w:tcMar>
            <w:vAlign w:val="bottom"/>
          </w:tcPr>
          <w:p w:rsidR="00F0156D" w:rsidRPr="001110B1" w:rsidRDefault="00F0156D">
            <w:pPr>
              <w:keepNext/>
              <w:rPr>
                <w:lang w:val="it-IT"/>
              </w:rPr>
            </w:pPr>
          </w:p>
        </w:tc>
        <w:tc>
          <w:tcPr>
            <w:tcW w:w="1088" w:type="dxa"/>
            <w:tcBorders>
              <w:top w:val="single" w:sz="8" w:space="0" w:color="4C639D"/>
              <w:left w:val="nil"/>
              <w:bottom w:val="nil"/>
              <w:right w:val="nil"/>
            </w:tcBorders>
            <w:shd w:val="clear" w:color="auto" w:fill="F2F2F2"/>
            <w:tcMar>
              <w:top w:w="0" w:type="dxa"/>
              <w:left w:w="53" w:type="dxa"/>
              <w:bottom w:w="0" w:type="dxa"/>
              <w:right w:w="53" w:type="dxa"/>
            </w:tcMar>
            <w:vAlign w:val="bottom"/>
          </w:tcPr>
          <w:p w:rsidR="00F0156D" w:rsidRPr="001110B1" w:rsidRDefault="001D28CD">
            <w:pPr>
              <w:spacing w:after="30" w:line="288" w:lineRule="auto"/>
              <w:jc w:val="right"/>
              <w:rPr>
                <w:rFonts w:ascii="Encode Sans" w:eastAsia="Encode Sans" w:hAnsi="Encode Sans" w:cs="Encode Sans"/>
                <w:color w:val="4C639D"/>
                <w:sz w:val="12"/>
                <w:lang w:val="it-IT"/>
              </w:rPr>
            </w:pPr>
            <w:r w:rsidRPr="001110B1">
              <w:rPr>
                <w:rFonts w:ascii="Encode Sans" w:eastAsia="Encode Sans" w:hAnsi="Encode Sans" w:cs="Encode Sans"/>
                <w:color w:val="4C639D"/>
                <w:sz w:val="16"/>
                <w:lang w:val="it-IT"/>
              </w:rPr>
              <w:t>1° Trim 2020</w:t>
            </w:r>
            <w:r>
              <w:rPr>
                <w:rFonts w:ascii="Encode Sans" w:eastAsia="Encode Sans" w:hAnsi="Encode Sans" w:cs="Encode Sans"/>
                <w:color w:val="4C639D"/>
                <w:sz w:val="16"/>
                <w:lang w:val="it-IT"/>
              </w:rPr>
              <w:t xml:space="preserve"> Pro-forma</w:t>
            </w:r>
            <w:r w:rsidRPr="001D7247">
              <w:rPr>
                <w:rFonts w:ascii="Encode Sans" w:eastAsia="Encode Sans" w:hAnsi="Encode Sans" w:cs="Encode Sans"/>
                <w:color w:val="4C639D"/>
                <w:sz w:val="16"/>
                <w:vertAlign w:val="superscript"/>
                <w:lang w:val="it-IT"/>
              </w:rPr>
              <w:t>(1)</w:t>
            </w:r>
          </w:p>
        </w:tc>
        <w:tc>
          <w:tcPr>
            <w:tcW w:w="184" w:type="dxa"/>
            <w:tcBorders>
              <w:top w:val="single" w:sz="8" w:space="0" w:color="4C639D"/>
              <w:left w:val="nil"/>
              <w:bottom w:val="nil"/>
              <w:right w:val="nil"/>
            </w:tcBorders>
            <w:shd w:val="clear" w:color="auto" w:fill="F2F2F2"/>
            <w:tcMar>
              <w:top w:w="0" w:type="dxa"/>
              <w:left w:w="53" w:type="dxa"/>
              <w:bottom w:w="0" w:type="dxa"/>
              <w:right w:w="53" w:type="dxa"/>
            </w:tcMar>
            <w:vAlign w:val="bottom"/>
          </w:tcPr>
          <w:p w:rsidR="00F0156D" w:rsidRPr="001110B1" w:rsidRDefault="00F0156D">
            <w:pPr>
              <w:keepNext/>
              <w:spacing w:before="55" w:after="30" w:line="288" w:lineRule="auto"/>
              <w:rPr>
                <w:lang w:val="it-IT"/>
              </w:rPr>
            </w:pPr>
          </w:p>
        </w:tc>
        <w:tc>
          <w:tcPr>
            <w:tcW w:w="997" w:type="dxa"/>
            <w:tcBorders>
              <w:top w:val="single" w:sz="8" w:space="0" w:color="4C639D"/>
              <w:left w:val="nil"/>
              <w:bottom w:val="single" w:sz="8" w:space="0" w:color="4C639D"/>
              <w:right w:val="nil"/>
            </w:tcBorders>
            <w:tcMar>
              <w:top w:w="0" w:type="dxa"/>
              <w:left w:w="53" w:type="dxa"/>
              <w:bottom w:w="0" w:type="dxa"/>
              <w:right w:w="53" w:type="dxa"/>
            </w:tcMar>
            <w:vAlign w:val="bottom"/>
          </w:tcPr>
          <w:p w:rsidR="001D28CD" w:rsidRDefault="001D28CD" w:rsidP="001D28CD">
            <w:pPr>
              <w:keepNext/>
              <w:jc w:val="right"/>
              <w:rPr>
                <w:rFonts w:ascii="Encode Sans" w:eastAsia="Encode Sans" w:hAnsi="Encode Sans" w:cs="Encode Sans"/>
                <w:color w:val="4C639D"/>
                <w:sz w:val="16"/>
                <w:lang w:val="it-IT"/>
              </w:rPr>
            </w:pPr>
            <w:r w:rsidRPr="001110B1">
              <w:rPr>
                <w:rFonts w:ascii="Encode Sans" w:eastAsia="Encode Sans" w:hAnsi="Encode Sans" w:cs="Encode Sans"/>
                <w:color w:val="4C639D"/>
                <w:sz w:val="16"/>
                <w:lang w:val="it-IT"/>
              </w:rPr>
              <w:t>vs 1° Trim 2020</w:t>
            </w:r>
            <w:r>
              <w:rPr>
                <w:rFonts w:ascii="Encode Sans" w:eastAsia="Encode Sans" w:hAnsi="Encode Sans" w:cs="Encode Sans"/>
                <w:color w:val="4C639D"/>
                <w:sz w:val="16"/>
                <w:lang w:val="it-IT"/>
              </w:rPr>
              <w:t xml:space="preserve"> </w:t>
            </w:r>
          </w:p>
          <w:p w:rsidR="00F0156D" w:rsidRPr="001110B1" w:rsidRDefault="001D28CD" w:rsidP="001D28CD">
            <w:pPr>
              <w:keepNext/>
              <w:jc w:val="right"/>
              <w:rPr>
                <w:lang w:val="it-IT"/>
              </w:rPr>
            </w:pPr>
            <w:r>
              <w:rPr>
                <w:rFonts w:ascii="Encode Sans" w:eastAsia="Encode Sans" w:hAnsi="Encode Sans" w:cs="Encode Sans"/>
                <w:color w:val="4C639D"/>
                <w:sz w:val="16"/>
                <w:lang w:val="it-IT"/>
              </w:rPr>
              <w:t>Pro-forma</w:t>
            </w:r>
          </w:p>
        </w:tc>
        <w:tc>
          <w:tcPr>
            <w:tcW w:w="4655" w:type="dxa"/>
            <w:vMerge w:val="restart"/>
            <w:tcBorders>
              <w:top w:val="nil"/>
              <w:left w:val="nil"/>
              <w:bottom w:val="nil"/>
              <w:right w:val="nil"/>
            </w:tcBorders>
            <w:tcMar>
              <w:top w:w="0" w:type="dxa"/>
              <w:left w:w="53" w:type="dxa"/>
              <w:bottom w:w="0" w:type="dxa"/>
              <w:right w:w="53" w:type="dxa"/>
            </w:tcMar>
          </w:tcPr>
          <w:p w:rsidR="00F0156D" w:rsidRPr="00D24ABE" w:rsidRDefault="00D24ABE" w:rsidP="00B041AB">
            <w:pPr>
              <w:keepNext/>
              <w:numPr>
                <w:ilvl w:val="0"/>
                <w:numId w:val="5"/>
              </w:numPr>
              <w:tabs>
                <w:tab w:val="clear" w:pos="270"/>
              </w:tabs>
              <w:spacing w:line="288" w:lineRule="auto"/>
              <w:ind w:left="129" w:hanging="86"/>
              <w:rPr>
                <w:rFonts w:ascii="Encode Sans" w:eastAsia="Encode Sans" w:hAnsi="Encode Sans" w:cs="Encode Sans"/>
                <w:sz w:val="14"/>
                <w:szCs w:val="14"/>
                <w:lang w:val="it-IT"/>
              </w:rPr>
            </w:pPr>
            <w:r w:rsidRPr="00D24ABE">
              <w:rPr>
                <w:rFonts w:ascii="Encode Sans" w:eastAsia="Encode Sans" w:hAnsi="Encode Sans" w:cs="Encode Sans"/>
                <w:sz w:val="14"/>
                <w:szCs w:val="14"/>
                <w:lang w:val="it-IT"/>
              </w:rPr>
              <w:t>Consegne in rialzo dell’</w:t>
            </w:r>
            <w:r w:rsidR="00F0156D" w:rsidRPr="00D24ABE">
              <w:rPr>
                <w:rFonts w:ascii="Encode Sans" w:eastAsia="Encode Sans" w:hAnsi="Encode Sans" w:cs="Encode Sans"/>
                <w:sz w:val="14"/>
                <w:szCs w:val="14"/>
                <w:lang w:val="it-IT"/>
              </w:rPr>
              <w:t xml:space="preserve">11%, </w:t>
            </w:r>
            <w:r w:rsidRPr="00D24ABE">
              <w:rPr>
                <w:rFonts w:ascii="Encode Sans" w:eastAsia="Encode Sans" w:hAnsi="Encode Sans" w:cs="Encode Sans"/>
                <w:sz w:val="14"/>
                <w:szCs w:val="14"/>
                <w:lang w:val="it-IT"/>
              </w:rPr>
              <w:t xml:space="preserve">principalmente per effetto delle nuove </w:t>
            </w:r>
            <w:r w:rsidR="00F0156D" w:rsidRPr="00D24ABE">
              <w:rPr>
                <w:rFonts w:ascii="Encode Sans" w:eastAsia="Encode Sans" w:hAnsi="Encode Sans" w:cs="Encode Sans"/>
                <w:sz w:val="14"/>
                <w:szCs w:val="14"/>
                <w:lang w:val="it-IT"/>
              </w:rPr>
              <w:t xml:space="preserve">Peugeot 208 </w:t>
            </w:r>
            <w:r w:rsidRPr="00D24ABE">
              <w:rPr>
                <w:rFonts w:ascii="Encode Sans" w:eastAsia="Encode Sans" w:hAnsi="Encode Sans" w:cs="Encode Sans"/>
                <w:sz w:val="14"/>
                <w:szCs w:val="14"/>
                <w:lang w:val="it-IT"/>
              </w:rPr>
              <w:t>e</w:t>
            </w:r>
            <w:r w:rsidR="005D4BB2">
              <w:rPr>
                <w:rFonts w:ascii="Encode Sans" w:eastAsia="Encode Sans" w:hAnsi="Encode Sans" w:cs="Encode Sans"/>
                <w:sz w:val="14"/>
                <w:szCs w:val="14"/>
                <w:lang w:val="it-IT"/>
              </w:rPr>
              <w:t xml:space="preserve"> 2008, Citro</w:t>
            </w:r>
            <w:r w:rsidR="005D4BB2">
              <w:rPr>
                <w:rFonts w:ascii="Encode Sans" w:eastAsia="Encode Sans" w:hAnsi="Encode Sans" w:cs="Encode Sans"/>
                <w:sz w:val="14"/>
                <w:lang w:val="it-IT"/>
              </w:rPr>
              <w:t>ë</w:t>
            </w:r>
            <w:r w:rsidR="00F0156D" w:rsidRPr="00D24ABE">
              <w:rPr>
                <w:rFonts w:ascii="Encode Sans" w:eastAsia="Encode Sans" w:hAnsi="Encode Sans" w:cs="Encode Sans"/>
                <w:sz w:val="14"/>
                <w:szCs w:val="14"/>
                <w:lang w:val="it-IT"/>
              </w:rPr>
              <w:t xml:space="preserve">n C4 </w:t>
            </w:r>
            <w:r w:rsidRPr="00D24ABE">
              <w:rPr>
                <w:rFonts w:ascii="Encode Sans" w:eastAsia="Encode Sans" w:hAnsi="Encode Sans" w:cs="Encode Sans"/>
                <w:sz w:val="14"/>
                <w:szCs w:val="14"/>
                <w:lang w:val="it-IT"/>
              </w:rPr>
              <w:t>e</w:t>
            </w:r>
            <w:r w:rsidR="00F0156D" w:rsidRPr="00D24ABE">
              <w:rPr>
                <w:rFonts w:ascii="Encode Sans" w:eastAsia="Encode Sans" w:hAnsi="Encode Sans" w:cs="Encode Sans"/>
                <w:sz w:val="14"/>
                <w:szCs w:val="14"/>
                <w:lang w:val="it-IT"/>
              </w:rPr>
              <w:t xml:space="preserve"> Opel Mokka, </w:t>
            </w:r>
            <w:r w:rsidR="00295F15">
              <w:rPr>
                <w:rFonts w:ascii="Encode Sans" w:eastAsia="Encode Sans" w:hAnsi="Encode Sans" w:cs="Encode Sans"/>
                <w:sz w:val="14"/>
                <w:szCs w:val="14"/>
                <w:lang w:val="it-IT"/>
              </w:rPr>
              <w:t xml:space="preserve">e </w:t>
            </w:r>
            <w:r w:rsidRPr="00D24ABE">
              <w:rPr>
                <w:rFonts w:ascii="Encode Sans" w:eastAsia="Encode Sans" w:hAnsi="Encode Sans" w:cs="Encode Sans"/>
                <w:sz w:val="14"/>
                <w:szCs w:val="14"/>
                <w:lang w:val="it-IT"/>
              </w:rPr>
              <w:t>l’impatto della sospensione temporanea della produzione nel primo trimestre 2020 dovuta al COVID</w:t>
            </w:r>
            <w:r w:rsidR="00F0156D" w:rsidRPr="00D24ABE">
              <w:rPr>
                <w:rFonts w:ascii="Encode Sans" w:eastAsia="Encode Sans" w:hAnsi="Encode Sans" w:cs="Encode Sans"/>
                <w:sz w:val="14"/>
                <w:szCs w:val="14"/>
                <w:lang w:val="it-IT"/>
              </w:rPr>
              <w:t xml:space="preserve">, </w:t>
            </w:r>
            <w:r w:rsidRPr="00D24ABE">
              <w:rPr>
                <w:rFonts w:ascii="Encode Sans" w:eastAsia="Encode Sans" w:hAnsi="Encode Sans" w:cs="Encode Sans"/>
                <w:sz w:val="14"/>
                <w:szCs w:val="14"/>
                <w:lang w:val="it-IT"/>
              </w:rPr>
              <w:t xml:space="preserve">parzialmente compensate dalle perdite produttive </w:t>
            </w:r>
            <w:r w:rsidR="00295F15">
              <w:rPr>
                <w:rFonts w:ascii="Encode Sans" w:eastAsia="Encode Sans" w:hAnsi="Encode Sans" w:cs="Encode Sans"/>
                <w:sz w:val="14"/>
                <w:szCs w:val="14"/>
                <w:lang w:val="it-IT"/>
              </w:rPr>
              <w:t>d</w:t>
            </w:r>
            <w:r w:rsidRPr="00D24ABE">
              <w:rPr>
                <w:rFonts w:ascii="Encode Sans" w:eastAsia="Encode Sans" w:hAnsi="Encode Sans" w:cs="Encode Sans"/>
                <w:sz w:val="14"/>
                <w:szCs w:val="14"/>
                <w:lang w:val="it-IT"/>
              </w:rPr>
              <w:t>el primo trimestre 2021 dovute alla carenza di semiconduttori</w:t>
            </w:r>
          </w:p>
          <w:p w:rsidR="00F0156D" w:rsidRPr="00D24ABE" w:rsidRDefault="00D24ABE" w:rsidP="006F0112">
            <w:pPr>
              <w:numPr>
                <w:ilvl w:val="0"/>
                <w:numId w:val="5"/>
              </w:numPr>
              <w:tabs>
                <w:tab w:val="clear" w:pos="270"/>
              </w:tabs>
              <w:spacing w:line="288" w:lineRule="auto"/>
              <w:ind w:left="129" w:hanging="86"/>
              <w:rPr>
                <w:rFonts w:ascii="Encode Sans" w:eastAsia="Encode Sans" w:hAnsi="Encode Sans" w:cs="Encode Sans"/>
                <w:sz w:val="14"/>
                <w:szCs w:val="14"/>
                <w:lang w:val="it-IT"/>
              </w:rPr>
            </w:pPr>
            <w:r>
              <w:rPr>
                <w:rFonts w:ascii="Encode Sans" w:eastAsia="Encode Sans" w:hAnsi="Encode Sans" w:cs="Encode Sans"/>
                <w:sz w:val="14"/>
                <w:szCs w:val="14"/>
                <w:lang w:val="it-IT"/>
              </w:rPr>
              <w:t xml:space="preserve">Ricavi netti in aumento del </w:t>
            </w:r>
            <w:r w:rsidR="00F0156D" w:rsidRPr="00D24ABE">
              <w:rPr>
                <w:rFonts w:ascii="Encode Sans" w:eastAsia="Encode Sans" w:hAnsi="Encode Sans" w:cs="Encode Sans"/>
                <w:sz w:val="14"/>
                <w:szCs w:val="14"/>
                <w:lang w:val="it-IT"/>
              </w:rPr>
              <w:t xml:space="preserve">15%, </w:t>
            </w:r>
            <w:r>
              <w:rPr>
                <w:rFonts w:ascii="Encode Sans" w:eastAsia="Encode Sans" w:hAnsi="Encode Sans" w:cs="Encode Sans"/>
                <w:sz w:val="14"/>
                <w:szCs w:val="14"/>
                <w:lang w:val="it-IT"/>
              </w:rPr>
              <w:t>essenzialmente per i maggiori volumi</w:t>
            </w:r>
            <w:r w:rsidR="00F0156D" w:rsidRPr="00D24ABE">
              <w:rPr>
                <w:rFonts w:ascii="Encode Sans" w:eastAsia="Encode Sans" w:hAnsi="Encode Sans" w:cs="Encode Sans"/>
                <w:sz w:val="14"/>
                <w:szCs w:val="14"/>
                <w:lang w:val="it-IT"/>
              </w:rPr>
              <w:t>,</w:t>
            </w:r>
            <w:r w:rsidR="005D4BB2">
              <w:rPr>
                <w:rFonts w:ascii="Encode Sans" w:eastAsia="Encode Sans" w:hAnsi="Encode Sans" w:cs="Encode Sans"/>
                <w:sz w:val="14"/>
                <w:szCs w:val="14"/>
                <w:lang w:val="it-IT"/>
              </w:rPr>
              <w:t xml:space="preserve"> </w:t>
            </w:r>
            <w:r w:rsidR="006F0112">
              <w:rPr>
                <w:rFonts w:ascii="Encode Sans" w:eastAsia="Encode Sans" w:hAnsi="Encode Sans" w:cs="Encode Sans"/>
                <w:sz w:val="14"/>
                <w:szCs w:val="14"/>
                <w:lang w:val="it-IT"/>
              </w:rPr>
              <w:t>il miglioramento del mix di veicoli,</w:t>
            </w:r>
            <w:r w:rsidR="006F0112" w:rsidRPr="00D24ABE">
              <w:rPr>
                <w:rFonts w:ascii="Encode Sans" w:eastAsia="Encode Sans" w:hAnsi="Encode Sans" w:cs="Encode Sans"/>
                <w:sz w:val="14"/>
                <w:szCs w:val="14"/>
                <w:lang w:val="it-IT"/>
              </w:rPr>
              <w:t xml:space="preserve"> </w:t>
            </w:r>
            <w:r w:rsidR="006F0112">
              <w:rPr>
                <w:rFonts w:ascii="Encode Sans" w:eastAsia="Encode Sans" w:hAnsi="Encode Sans" w:cs="Encode Sans"/>
                <w:sz w:val="14"/>
                <w:szCs w:val="14"/>
                <w:lang w:val="it-IT"/>
              </w:rPr>
              <w:t xml:space="preserve">l’effetto prezzi positivo e </w:t>
            </w:r>
            <w:r w:rsidR="00295F15">
              <w:rPr>
                <w:rFonts w:ascii="Encode Sans" w:eastAsia="Encode Sans" w:hAnsi="Encode Sans" w:cs="Encode Sans"/>
                <w:sz w:val="14"/>
                <w:szCs w:val="14"/>
                <w:lang w:val="it-IT"/>
              </w:rPr>
              <w:t>l’</w:t>
            </w:r>
            <w:r>
              <w:rPr>
                <w:rFonts w:ascii="Encode Sans" w:eastAsia="Encode Sans" w:hAnsi="Encode Sans" w:cs="Encode Sans"/>
                <w:sz w:val="14"/>
                <w:szCs w:val="14"/>
                <w:lang w:val="it-IT"/>
              </w:rPr>
              <w:t xml:space="preserve">aumento dei ricavi dai concessionari di proprietà </w:t>
            </w:r>
          </w:p>
        </w:tc>
      </w:tr>
      <w:tr w:rsidR="00E33CE1" w:rsidRPr="00781DA4" w:rsidTr="00D24ABE">
        <w:trPr>
          <w:cantSplit/>
          <w:trHeight w:hRule="exact" w:val="428"/>
        </w:trPr>
        <w:tc>
          <w:tcPr>
            <w:tcW w:w="2630" w:type="dxa"/>
            <w:tcBorders>
              <w:top w:val="single" w:sz="4" w:space="0" w:color="7D7D7D"/>
              <w:left w:val="nil"/>
              <w:bottom w:val="single" w:sz="4" w:space="0" w:color="7D7D7D"/>
              <w:right w:val="nil"/>
            </w:tcBorders>
            <w:tcMar>
              <w:top w:w="0" w:type="dxa"/>
              <w:left w:w="53" w:type="dxa"/>
              <w:bottom w:w="0" w:type="dxa"/>
              <w:right w:w="53" w:type="dxa"/>
            </w:tcMar>
            <w:vAlign w:val="bottom"/>
          </w:tcPr>
          <w:p w:rsidR="00E33CE1" w:rsidRPr="00781DA4" w:rsidRDefault="00E33CE1">
            <w:pPr>
              <w:keepNext/>
              <w:spacing w:before="65" w:after="30" w:line="288" w:lineRule="auto"/>
              <w:rPr>
                <w:rFonts w:ascii="Encode Sans" w:eastAsia="Encode Sans" w:hAnsi="Encode Sans" w:cs="Encode Sans"/>
                <w:sz w:val="14"/>
                <w:lang w:val="it-IT"/>
              </w:rPr>
            </w:pPr>
            <w:r>
              <w:rPr>
                <w:rFonts w:ascii="Encode Sans" w:eastAsia="Encode Sans" w:hAnsi="Encode Sans" w:cs="Encode Sans"/>
                <w:sz w:val="14"/>
                <w:lang w:val="it-IT"/>
              </w:rPr>
              <w:t>Consegne</w:t>
            </w:r>
            <w:r w:rsidRPr="00781DA4">
              <w:rPr>
                <w:rFonts w:ascii="Encode Sans" w:eastAsia="Encode Sans" w:hAnsi="Encode Sans" w:cs="Encode Sans"/>
                <w:sz w:val="12"/>
                <w:vertAlign w:val="superscript"/>
                <w:lang w:val="it-IT"/>
              </w:rPr>
              <w:t xml:space="preserve"> </w:t>
            </w:r>
            <w:r w:rsidRPr="00781DA4">
              <w:rPr>
                <w:rFonts w:ascii="Encode Sans" w:eastAsia="Encode Sans" w:hAnsi="Encode Sans" w:cs="Encode Sans"/>
                <w:sz w:val="12"/>
                <w:lang w:val="it-IT"/>
              </w:rPr>
              <w:t>(</w:t>
            </w:r>
            <w:r>
              <w:rPr>
                <w:rFonts w:ascii="Encode Sans" w:eastAsia="Encode Sans" w:hAnsi="Encode Sans" w:cs="Encode Sans"/>
                <w:sz w:val="12"/>
                <w:lang w:val="it-IT"/>
              </w:rPr>
              <w:t>in migliaia di unità</w:t>
            </w:r>
            <w:r w:rsidRPr="00781DA4">
              <w:rPr>
                <w:rFonts w:ascii="Encode Sans" w:eastAsia="Encode Sans" w:hAnsi="Encode Sans" w:cs="Encode Sans"/>
                <w:sz w:val="12"/>
                <w:lang w:val="it-IT"/>
              </w:rPr>
              <w:t>)</w:t>
            </w:r>
          </w:p>
        </w:tc>
        <w:tc>
          <w:tcPr>
            <w:tcW w:w="977" w:type="dxa"/>
            <w:tcBorders>
              <w:top w:val="single" w:sz="8" w:space="0" w:color="FFFFFF"/>
              <w:left w:val="nil"/>
              <w:bottom w:val="single" w:sz="4" w:space="0" w:color="7D7D7D"/>
              <w:right w:val="nil"/>
            </w:tcBorders>
            <w:shd w:val="clear" w:color="auto" w:fill="243782"/>
            <w:tcMar>
              <w:top w:w="0" w:type="dxa"/>
              <w:left w:w="53" w:type="dxa"/>
              <w:bottom w:w="0" w:type="dxa"/>
              <w:right w:w="0" w:type="dxa"/>
            </w:tcMar>
            <w:vAlign w:val="bottom"/>
          </w:tcPr>
          <w:p w:rsidR="00E33CE1" w:rsidRPr="00781DA4" w:rsidRDefault="00E33CE1" w:rsidP="00D12EB9">
            <w:pPr>
              <w:keepNext/>
              <w:jc w:val="center"/>
              <w:rPr>
                <w:lang w:val="it-IT"/>
              </w:rPr>
            </w:pPr>
            <w:r w:rsidRPr="00781DA4">
              <w:rPr>
                <w:rFonts w:ascii="Encode Sans" w:eastAsia="Encode Sans" w:hAnsi="Encode Sans" w:cs="Encode Sans"/>
                <w:color w:val="FFFFFF"/>
                <w:sz w:val="15"/>
                <w:lang w:val="it-IT"/>
              </w:rPr>
              <w:t>823</w:t>
            </w:r>
          </w:p>
        </w:tc>
        <w:tc>
          <w:tcPr>
            <w:tcW w:w="110" w:type="dxa"/>
            <w:tcBorders>
              <w:top w:val="nil"/>
              <w:left w:val="nil"/>
              <w:bottom w:val="single" w:sz="4" w:space="0" w:color="7D7D7D"/>
              <w:right w:val="nil"/>
            </w:tcBorders>
            <w:tcMar>
              <w:top w:w="0" w:type="dxa"/>
              <w:left w:w="0" w:type="dxa"/>
              <w:bottom w:w="0" w:type="dxa"/>
              <w:right w:w="0" w:type="dxa"/>
            </w:tcMar>
            <w:vAlign w:val="bottom"/>
          </w:tcPr>
          <w:p w:rsidR="00E33CE1" w:rsidRPr="00781DA4" w:rsidRDefault="00E33CE1" w:rsidP="00D12EB9">
            <w:pPr>
              <w:keepNext/>
              <w:jc w:val="center"/>
              <w:rPr>
                <w:lang w:val="it-IT"/>
              </w:rPr>
            </w:pPr>
          </w:p>
        </w:tc>
        <w:tc>
          <w:tcPr>
            <w:tcW w:w="1088" w:type="dxa"/>
            <w:tcBorders>
              <w:top w:val="single" w:sz="8" w:space="0" w:color="4C639D"/>
              <w:left w:val="nil"/>
              <w:bottom w:val="single" w:sz="4" w:space="0" w:color="7D7D7D"/>
              <w:right w:val="nil"/>
            </w:tcBorders>
            <w:shd w:val="clear" w:color="auto" w:fill="F2F2F2"/>
            <w:tcMar>
              <w:top w:w="0" w:type="dxa"/>
              <w:left w:w="53" w:type="dxa"/>
              <w:bottom w:w="0" w:type="dxa"/>
              <w:right w:w="0" w:type="dxa"/>
            </w:tcMar>
            <w:vAlign w:val="bottom"/>
          </w:tcPr>
          <w:p w:rsidR="00E33CE1" w:rsidRPr="00781DA4" w:rsidRDefault="00E33CE1" w:rsidP="00D12EB9">
            <w:pPr>
              <w:keepNext/>
              <w:jc w:val="center"/>
              <w:rPr>
                <w:lang w:val="it-IT"/>
              </w:rPr>
            </w:pPr>
            <w:r w:rsidRPr="00781DA4">
              <w:rPr>
                <w:rFonts w:ascii="Encode Sans" w:eastAsia="Encode Sans" w:hAnsi="Encode Sans" w:cs="Encode Sans"/>
                <w:color w:val="000000"/>
                <w:sz w:val="15"/>
                <w:lang w:val="it-IT"/>
              </w:rPr>
              <w:t>743</w:t>
            </w:r>
          </w:p>
        </w:tc>
        <w:tc>
          <w:tcPr>
            <w:tcW w:w="184" w:type="dxa"/>
            <w:tcBorders>
              <w:top w:val="nil"/>
              <w:left w:val="nil"/>
              <w:bottom w:val="nil"/>
              <w:right w:val="nil"/>
            </w:tcBorders>
            <w:tcMar>
              <w:top w:w="0" w:type="dxa"/>
              <w:left w:w="0" w:type="dxa"/>
              <w:bottom w:w="0" w:type="dxa"/>
              <w:right w:w="0" w:type="dxa"/>
            </w:tcMar>
            <w:vAlign w:val="bottom"/>
          </w:tcPr>
          <w:p w:rsidR="00E33CE1" w:rsidRPr="00781DA4" w:rsidRDefault="00E33CE1" w:rsidP="00D12EB9">
            <w:pPr>
              <w:keepNext/>
              <w:jc w:val="center"/>
              <w:rPr>
                <w:lang w:val="it-IT"/>
              </w:rPr>
            </w:pPr>
          </w:p>
        </w:tc>
        <w:tc>
          <w:tcPr>
            <w:tcW w:w="997" w:type="dxa"/>
            <w:tcBorders>
              <w:top w:val="nil"/>
              <w:left w:val="nil"/>
              <w:bottom w:val="single" w:sz="4" w:space="0" w:color="7D7D7D"/>
              <w:right w:val="nil"/>
            </w:tcBorders>
            <w:tcMar>
              <w:top w:w="0" w:type="dxa"/>
              <w:left w:w="53" w:type="dxa"/>
              <w:bottom w:w="0" w:type="dxa"/>
              <w:right w:w="0" w:type="dxa"/>
            </w:tcMar>
            <w:vAlign w:val="bottom"/>
          </w:tcPr>
          <w:p w:rsidR="00E33CE1" w:rsidRPr="00781DA4" w:rsidRDefault="00E33CE1" w:rsidP="00D12EB9">
            <w:pPr>
              <w:keepNext/>
              <w:jc w:val="center"/>
              <w:rPr>
                <w:lang w:val="it-IT"/>
              </w:rPr>
            </w:pPr>
            <w:r w:rsidRPr="00781DA4">
              <w:rPr>
                <w:rFonts w:ascii="Encode Sans" w:eastAsia="Encode Sans" w:hAnsi="Encode Sans" w:cs="Encode Sans"/>
                <w:color w:val="000000"/>
                <w:sz w:val="15"/>
                <w:lang w:val="it-IT"/>
              </w:rPr>
              <w:t>+80</w:t>
            </w:r>
          </w:p>
        </w:tc>
        <w:tc>
          <w:tcPr>
            <w:tcW w:w="4655" w:type="dxa"/>
            <w:vMerge/>
            <w:tcBorders>
              <w:top w:val="nil"/>
              <w:left w:val="nil"/>
              <w:bottom w:val="nil"/>
              <w:right w:val="nil"/>
            </w:tcBorders>
          </w:tcPr>
          <w:p w:rsidR="00E33CE1" w:rsidRPr="00781DA4" w:rsidRDefault="00E33CE1">
            <w:pPr>
              <w:keepNext/>
              <w:rPr>
                <w:lang w:val="it-IT"/>
              </w:rPr>
            </w:pPr>
          </w:p>
        </w:tc>
      </w:tr>
      <w:tr w:rsidR="00E33CE1" w:rsidRPr="00781DA4" w:rsidTr="00D24ABE">
        <w:trPr>
          <w:cantSplit/>
          <w:trHeight w:hRule="exact" w:val="428"/>
        </w:trPr>
        <w:tc>
          <w:tcPr>
            <w:tcW w:w="2630" w:type="dxa"/>
            <w:tcBorders>
              <w:top w:val="single" w:sz="4" w:space="0" w:color="7D7D7D"/>
              <w:left w:val="nil"/>
              <w:bottom w:val="single" w:sz="8" w:space="0" w:color="4C639D"/>
              <w:right w:val="nil"/>
            </w:tcBorders>
            <w:tcMar>
              <w:top w:w="0" w:type="dxa"/>
              <w:left w:w="53" w:type="dxa"/>
              <w:bottom w:w="0" w:type="dxa"/>
              <w:right w:w="53" w:type="dxa"/>
            </w:tcMar>
            <w:vAlign w:val="bottom"/>
          </w:tcPr>
          <w:p w:rsidR="00E33CE1" w:rsidRPr="00781DA4" w:rsidRDefault="00E33CE1">
            <w:pPr>
              <w:spacing w:before="65" w:after="30" w:line="288" w:lineRule="auto"/>
              <w:rPr>
                <w:lang w:val="it-IT"/>
              </w:rPr>
            </w:pPr>
            <w:r>
              <w:rPr>
                <w:rFonts w:ascii="Encode Sans" w:eastAsia="Encode Sans" w:hAnsi="Encode Sans" w:cs="Encode Sans"/>
                <w:color w:val="000000"/>
                <w:sz w:val="14"/>
                <w:lang w:val="it-IT"/>
              </w:rPr>
              <w:t>Ricavi netti (in milioni di euro</w:t>
            </w:r>
            <w:r w:rsidRPr="00781DA4">
              <w:rPr>
                <w:rFonts w:ascii="Encode Sans" w:eastAsia="Encode Sans" w:hAnsi="Encode Sans" w:cs="Encode Sans"/>
                <w:color w:val="000000"/>
                <w:sz w:val="14"/>
                <w:lang w:val="it-IT"/>
              </w:rPr>
              <w:t>)</w:t>
            </w:r>
          </w:p>
        </w:tc>
        <w:tc>
          <w:tcPr>
            <w:tcW w:w="977" w:type="dxa"/>
            <w:tcBorders>
              <w:top w:val="single" w:sz="4" w:space="0" w:color="7D7D7D"/>
              <w:left w:val="nil"/>
              <w:bottom w:val="single" w:sz="8" w:space="0" w:color="4C639D"/>
              <w:right w:val="nil"/>
            </w:tcBorders>
            <w:shd w:val="clear" w:color="auto" w:fill="243782"/>
            <w:tcMar>
              <w:top w:w="0" w:type="dxa"/>
              <w:left w:w="53" w:type="dxa"/>
              <w:bottom w:w="0" w:type="dxa"/>
              <w:right w:w="0" w:type="dxa"/>
            </w:tcMar>
            <w:vAlign w:val="bottom"/>
          </w:tcPr>
          <w:p w:rsidR="00E33CE1" w:rsidRPr="00781DA4" w:rsidRDefault="00B10DB9" w:rsidP="00D12EB9">
            <w:pPr>
              <w:jc w:val="center"/>
              <w:rPr>
                <w:lang w:val="it-IT"/>
              </w:rPr>
            </w:pPr>
            <w:r>
              <w:rPr>
                <w:rFonts w:ascii="Encode Sans" w:eastAsia="Encode Sans" w:hAnsi="Encode Sans" w:cs="Encode Sans"/>
                <w:color w:val="FFFFFF"/>
                <w:sz w:val="15"/>
                <w:lang w:val="it-IT"/>
              </w:rPr>
              <w:t>16.</w:t>
            </w:r>
            <w:r w:rsidR="00E33CE1" w:rsidRPr="00781DA4">
              <w:rPr>
                <w:rFonts w:ascii="Encode Sans" w:eastAsia="Encode Sans" w:hAnsi="Encode Sans" w:cs="Encode Sans"/>
                <w:color w:val="FFFFFF"/>
                <w:sz w:val="15"/>
                <w:lang w:val="it-IT"/>
              </w:rPr>
              <w:t>029</w:t>
            </w:r>
          </w:p>
        </w:tc>
        <w:tc>
          <w:tcPr>
            <w:tcW w:w="110" w:type="dxa"/>
            <w:tcBorders>
              <w:top w:val="single" w:sz="4" w:space="0" w:color="7D7D7D"/>
              <w:left w:val="nil"/>
              <w:bottom w:val="single" w:sz="8" w:space="0" w:color="4C639D"/>
              <w:right w:val="nil"/>
            </w:tcBorders>
            <w:tcMar>
              <w:top w:w="0" w:type="dxa"/>
              <w:left w:w="0" w:type="dxa"/>
              <w:bottom w:w="0" w:type="dxa"/>
              <w:right w:w="0" w:type="dxa"/>
            </w:tcMar>
            <w:vAlign w:val="bottom"/>
          </w:tcPr>
          <w:p w:rsidR="00E33CE1" w:rsidRPr="00781DA4" w:rsidRDefault="00E33CE1" w:rsidP="00D12EB9">
            <w:pPr>
              <w:jc w:val="center"/>
              <w:rPr>
                <w:lang w:val="it-IT"/>
              </w:rPr>
            </w:pPr>
          </w:p>
        </w:tc>
        <w:tc>
          <w:tcPr>
            <w:tcW w:w="1088" w:type="dxa"/>
            <w:tcBorders>
              <w:top w:val="single" w:sz="4" w:space="0" w:color="7D7D7D"/>
              <w:left w:val="nil"/>
              <w:bottom w:val="single" w:sz="8" w:space="0" w:color="4C639D"/>
              <w:right w:val="nil"/>
            </w:tcBorders>
            <w:shd w:val="clear" w:color="auto" w:fill="F2F2F2"/>
            <w:tcMar>
              <w:top w:w="0" w:type="dxa"/>
              <w:left w:w="53" w:type="dxa"/>
              <w:bottom w:w="0" w:type="dxa"/>
              <w:right w:w="0" w:type="dxa"/>
            </w:tcMar>
            <w:vAlign w:val="bottom"/>
          </w:tcPr>
          <w:p w:rsidR="00E33CE1" w:rsidRPr="00781DA4" w:rsidRDefault="00B10DB9" w:rsidP="00D12EB9">
            <w:pPr>
              <w:jc w:val="center"/>
              <w:rPr>
                <w:lang w:val="it-IT"/>
              </w:rPr>
            </w:pPr>
            <w:r>
              <w:rPr>
                <w:rFonts w:ascii="Encode Sans" w:eastAsia="Encode Sans" w:hAnsi="Encode Sans" w:cs="Encode Sans"/>
                <w:color w:val="000000"/>
                <w:sz w:val="15"/>
                <w:lang w:val="it-IT"/>
              </w:rPr>
              <w:t>13.</w:t>
            </w:r>
            <w:r w:rsidR="00E33CE1" w:rsidRPr="00781DA4">
              <w:rPr>
                <w:rFonts w:ascii="Encode Sans" w:eastAsia="Encode Sans" w:hAnsi="Encode Sans" w:cs="Encode Sans"/>
                <w:color w:val="000000"/>
                <w:sz w:val="15"/>
                <w:lang w:val="it-IT"/>
              </w:rPr>
              <w:t>966</w:t>
            </w:r>
          </w:p>
        </w:tc>
        <w:tc>
          <w:tcPr>
            <w:tcW w:w="184" w:type="dxa"/>
            <w:tcBorders>
              <w:top w:val="nil"/>
              <w:left w:val="nil"/>
              <w:bottom w:val="single" w:sz="8" w:space="0" w:color="4C639D"/>
              <w:right w:val="nil"/>
            </w:tcBorders>
            <w:tcMar>
              <w:top w:w="0" w:type="dxa"/>
              <w:left w:w="0" w:type="dxa"/>
              <w:bottom w:w="0" w:type="dxa"/>
              <w:right w:w="0" w:type="dxa"/>
            </w:tcMar>
            <w:vAlign w:val="bottom"/>
          </w:tcPr>
          <w:p w:rsidR="00E33CE1" w:rsidRPr="00781DA4" w:rsidRDefault="00E33CE1" w:rsidP="00D12EB9">
            <w:pPr>
              <w:jc w:val="center"/>
              <w:rPr>
                <w:lang w:val="it-IT"/>
              </w:rPr>
            </w:pPr>
          </w:p>
        </w:tc>
        <w:tc>
          <w:tcPr>
            <w:tcW w:w="997" w:type="dxa"/>
            <w:tcBorders>
              <w:top w:val="single" w:sz="4" w:space="0" w:color="7D7D7D"/>
              <w:left w:val="nil"/>
              <w:bottom w:val="single" w:sz="8" w:space="0" w:color="4C639D"/>
              <w:right w:val="nil"/>
            </w:tcBorders>
            <w:tcMar>
              <w:top w:w="0" w:type="dxa"/>
              <w:left w:w="53" w:type="dxa"/>
              <w:bottom w:w="0" w:type="dxa"/>
              <w:right w:w="0" w:type="dxa"/>
            </w:tcMar>
            <w:vAlign w:val="bottom"/>
          </w:tcPr>
          <w:p w:rsidR="00E33CE1" w:rsidRPr="00781DA4" w:rsidRDefault="00B10DB9" w:rsidP="00D12EB9">
            <w:pPr>
              <w:jc w:val="center"/>
              <w:rPr>
                <w:lang w:val="it-IT"/>
              </w:rPr>
            </w:pPr>
            <w:r>
              <w:rPr>
                <w:rFonts w:ascii="Encode Sans" w:eastAsia="Encode Sans" w:hAnsi="Encode Sans" w:cs="Encode Sans"/>
                <w:color w:val="000000"/>
                <w:sz w:val="15"/>
                <w:lang w:val="it-IT"/>
              </w:rPr>
              <w:t>+2.</w:t>
            </w:r>
            <w:r w:rsidR="00E33CE1" w:rsidRPr="00781DA4">
              <w:rPr>
                <w:rFonts w:ascii="Encode Sans" w:eastAsia="Encode Sans" w:hAnsi="Encode Sans" w:cs="Encode Sans"/>
                <w:color w:val="000000"/>
                <w:sz w:val="15"/>
                <w:lang w:val="it-IT"/>
              </w:rPr>
              <w:t>063</w:t>
            </w:r>
          </w:p>
        </w:tc>
        <w:tc>
          <w:tcPr>
            <w:tcW w:w="4655" w:type="dxa"/>
            <w:vMerge/>
            <w:tcBorders>
              <w:top w:val="nil"/>
              <w:left w:val="nil"/>
              <w:bottom w:val="single" w:sz="8" w:space="0" w:color="4C639D"/>
              <w:right w:val="nil"/>
            </w:tcBorders>
          </w:tcPr>
          <w:p w:rsidR="00E33CE1" w:rsidRPr="00781DA4" w:rsidRDefault="00E33CE1">
            <w:pPr>
              <w:rPr>
                <w:lang w:val="it-IT"/>
              </w:rPr>
            </w:pPr>
          </w:p>
        </w:tc>
      </w:tr>
    </w:tbl>
    <w:p w:rsidR="00DC4A73" w:rsidRPr="00781DA4" w:rsidRDefault="00DC4A73" w:rsidP="00B041AB">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rFonts w:ascii="Encode Sans" w:eastAsia="Encode Sans" w:hAnsi="Encode Sans" w:cs="Encode Sans"/>
          <w:sz w:val="10"/>
          <w:lang w:val="it-IT"/>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42"/>
        <w:gridCol w:w="982"/>
        <w:gridCol w:w="111"/>
        <w:gridCol w:w="1093"/>
        <w:gridCol w:w="184"/>
        <w:gridCol w:w="1002"/>
        <w:gridCol w:w="4674"/>
      </w:tblGrid>
      <w:tr w:rsidR="00DC4A73" w:rsidRPr="00DA005E" w:rsidTr="00DA005E">
        <w:trPr>
          <w:cantSplit/>
          <w:trHeight w:hRule="exact" w:val="317"/>
        </w:trPr>
        <w:tc>
          <w:tcPr>
            <w:tcW w:w="5012" w:type="dxa"/>
            <w:gridSpan w:val="5"/>
            <w:tcBorders>
              <w:top w:val="nil"/>
              <w:left w:val="nil"/>
              <w:bottom w:val="nil"/>
              <w:right w:val="nil"/>
            </w:tcBorders>
            <w:tcMar>
              <w:top w:w="0" w:type="dxa"/>
              <w:left w:w="53" w:type="dxa"/>
              <w:bottom w:w="0" w:type="dxa"/>
              <w:right w:w="53" w:type="dxa"/>
            </w:tcMar>
            <w:vAlign w:val="bottom"/>
          </w:tcPr>
          <w:p w:rsidR="00DC4A73" w:rsidRPr="00DA005E" w:rsidRDefault="005E0B36" w:rsidP="00DA005E">
            <w:pPr>
              <w:keepNext/>
              <w:rPr>
                <w:rFonts w:ascii="Encode Sans" w:eastAsia="Encode Sans" w:hAnsi="Encode Sans" w:cs="Encode Sans"/>
                <w:color w:val="243782"/>
                <w:lang w:val="it-IT"/>
              </w:rPr>
            </w:pPr>
            <w:r w:rsidRPr="00781DA4">
              <w:rPr>
                <w:rFonts w:ascii="Encode Sans" w:eastAsia="Encode Sans" w:hAnsi="Encode Sans" w:cs="Encode Sans"/>
                <w:color w:val="243782"/>
                <w:lang w:val="it-IT"/>
              </w:rPr>
              <w:t>MIDDLE EAST &amp; AFRICA</w:t>
            </w:r>
          </w:p>
        </w:tc>
        <w:tc>
          <w:tcPr>
            <w:tcW w:w="1002" w:type="dxa"/>
            <w:tcBorders>
              <w:top w:val="nil"/>
              <w:left w:val="nil"/>
              <w:bottom w:val="nil"/>
              <w:right w:val="nil"/>
            </w:tcBorders>
            <w:tcMar>
              <w:top w:w="0" w:type="dxa"/>
              <w:left w:w="0" w:type="dxa"/>
              <w:bottom w:w="0" w:type="dxa"/>
              <w:right w:w="0" w:type="dxa"/>
            </w:tcMar>
            <w:vAlign w:val="bottom"/>
          </w:tcPr>
          <w:p w:rsidR="00DC4A73" w:rsidRPr="00DA005E" w:rsidRDefault="00DC4A73">
            <w:pPr>
              <w:keepNext/>
              <w:rPr>
                <w:rFonts w:ascii="Encode Sans" w:eastAsia="Encode Sans" w:hAnsi="Encode Sans" w:cs="Encode Sans"/>
                <w:color w:val="243782"/>
                <w:lang w:val="it-IT"/>
              </w:rPr>
            </w:pPr>
          </w:p>
        </w:tc>
        <w:tc>
          <w:tcPr>
            <w:tcW w:w="4674" w:type="dxa"/>
            <w:tcBorders>
              <w:top w:val="nil"/>
              <w:left w:val="nil"/>
              <w:bottom w:val="single" w:sz="8" w:space="0" w:color="4C639D"/>
              <w:right w:val="nil"/>
            </w:tcBorders>
            <w:tcMar>
              <w:top w:w="0" w:type="dxa"/>
              <w:left w:w="0" w:type="dxa"/>
              <w:bottom w:w="0" w:type="dxa"/>
              <w:right w:w="0" w:type="dxa"/>
            </w:tcMar>
            <w:vAlign w:val="bottom"/>
          </w:tcPr>
          <w:p w:rsidR="00DC4A73" w:rsidRPr="00DA005E" w:rsidRDefault="00DC4A73">
            <w:pPr>
              <w:keepNext/>
              <w:rPr>
                <w:rFonts w:ascii="Encode Sans" w:eastAsia="Encode Sans" w:hAnsi="Encode Sans" w:cs="Encode Sans"/>
                <w:color w:val="243782"/>
                <w:lang w:val="it-IT"/>
              </w:rPr>
            </w:pPr>
          </w:p>
        </w:tc>
      </w:tr>
      <w:tr w:rsidR="00253333" w:rsidRPr="00781DA4" w:rsidTr="00B041AB">
        <w:trPr>
          <w:cantSplit/>
          <w:trHeight w:hRule="exact" w:val="720"/>
        </w:trPr>
        <w:tc>
          <w:tcPr>
            <w:tcW w:w="2642" w:type="dxa"/>
            <w:tcBorders>
              <w:top w:val="single" w:sz="8" w:space="0" w:color="4C639D"/>
              <w:left w:val="nil"/>
              <w:bottom w:val="single" w:sz="4" w:space="0" w:color="7D7D7D"/>
              <w:right w:val="nil"/>
            </w:tcBorders>
            <w:tcMar>
              <w:top w:w="0" w:type="dxa"/>
              <w:left w:w="0" w:type="dxa"/>
              <w:bottom w:w="0" w:type="dxa"/>
              <w:right w:w="0" w:type="dxa"/>
            </w:tcMar>
            <w:vAlign w:val="bottom"/>
          </w:tcPr>
          <w:p w:rsidR="00253333" w:rsidRPr="00781DA4" w:rsidRDefault="00253333">
            <w:pPr>
              <w:keepNext/>
              <w:rPr>
                <w:lang w:val="it-IT"/>
              </w:rPr>
            </w:pPr>
          </w:p>
        </w:tc>
        <w:tc>
          <w:tcPr>
            <w:tcW w:w="982" w:type="dxa"/>
            <w:tcBorders>
              <w:top w:val="single" w:sz="8" w:space="0" w:color="4C639D"/>
              <w:left w:val="nil"/>
              <w:bottom w:val="nil"/>
              <w:right w:val="nil"/>
            </w:tcBorders>
            <w:shd w:val="clear" w:color="auto" w:fill="243782"/>
            <w:tcMar>
              <w:top w:w="0" w:type="dxa"/>
              <w:left w:w="53" w:type="dxa"/>
              <w:bottom w:w="0" w:type="dxa"/>
              <w:right w:w="53" w:type="dxa"/>
            </w:tcMar>
            <w:vAlign w:val="bottom"/>
          </w:tcPr>
          <w:p w:rsidR="001D7247" w:rsidRDefault="001D7247" w:rsidP="001D7247">
            <w:pPr>
              <w:spacing w:after="30" w:line="288" w:lineRule="auto"/>
              <w:jc w:val="right"/>
              <w:rPr>
                <w:rFonts w:ascii="Encode Sans" w:eastAsia="Encode Sans" w:hAnsi="Encode Sans" w:cs="Encode Sans"/>
                <w:color w:val="FFFFFF"/>
                <w:sz w:val="16"/>
                <w:lang w:val="it-IT"/>
              </w:rPr>
            </w:pPr>
            <w:r w:rsidRPr="001110B1">
              <w:rPr>
                <w:rFonts w:ascii="Encode Sans" w:eastAsia="Encode Sans" w:hAnsi="Encode Sans" w:cs="Encode Sans"/>
                <w:color w:val="FFFFFF"/>
                <w:sz w:val="16"/>
                <w:lang w:val="it-IT"/>
              </w:rPr>
              <w:t>1° Trim 2021</w:t>
            </w:r>
          </w:p>
          <w:p w:rsidR="00253333" w:rsidRPr="001110B1" w:rsidRDefault="001D7247" w:rsidP="001D7247">
            <w:pPr>
              <w:spacing w:after="30" w:line="288" w:lineRule="auto"/>
              <w:jc w:val="right"/>
              <w:rPr>
                <w:rFonts w:ascii="Encode Sans" w:eastAsia="Encode Sans" w:hAnsi="Encode Sans" w:cs="Encode Sans"/>
                <w:color w:val="FFFFFF"/>
                <w:sz w:val="16"/>
                <w:lang w:val="it-IT"/>
              </w:rPr>
            </w:pPr>
            <w:r>
              <w:rPr>
                <w:rFonts w:ascii="Encode Sans" w:eastAsia="Encode Sans" w:hAnsi="Encode Sans" w:cs="Encode Sans"/>
                <w:color w:val="FFFFFF"/>
                <w:sz w:val="16"/>
                <w:lang w:val="it-IT"/>
              </w:rPr>
              <w:t>Pro-forma</w:t>
            </w:r>
            <w:r w:rsidRPr="001D7247">
              <w:rPr>
                <w:rFonts w:ascii="Encode Sans" w:eastAsia="Encode Sans" w:hAnsi="Encode Sans" w:cs="Encode Sans"/>
                <w:color w:val="FFFFFF"/>
                <w:sz w:val="16"/>
                <w:vertAlign w:val="superscript"/>
                <w:lang w:val="it-IT"/>
              </w:rPr>
              <w:t>(1)</w:t>
            </w:r>
          </w:p>
        </w:tc>
        <w:tc>
          <w:tcPr>
            <w:tcW w:w="111" w:type="dxa"/>
            <w:tcBorders>
              <w:top w:val="single" w:sz="8" w:space="0" w:color="4C639D"/>
              <w:left w:val="nil"/>
              <w:bottom w:val="nil"/>
              <w:right w:val="nil"/>
            </w:tcBorders>
            <w:tcMar>
              <w:top w:w="0" w:type="dxa"/>
              <w:left w:w="0" w:type="dxa"/>
              <w:bottom w:w="0" w:type="dxa"/>
              <w:right w:w="0" w:type="dxa"/>
            </w:tcMar>
            <w:vAlign w:val="bottom"/>
          </w:tcPr>
          <w:p w:rsidR="00253333" w:rsidRPr="001110B1" w:rsidRDefault="00253333">
            <w:pPr>
              <w:keepNext/>
              <w:rPr>
                <w:lang w:val="it-IT"/>
              </w:rPr>
            </w:pPr>
          </w:p>
        </w:tc>
        <w:tc>
          <w:tcPr>
            <w:tcW w:w="1093" w:type="dxa"/>
            <w:tcBorders>
              <w:top w:val="single" w:sz="8" w:space="0" w:color="4C639D"/>
              <w:left w:val="nil"/>
              <w:bottom w:val="nil"/>
              <w:right w:val="nil"/>
            </w:tcBorders>
            <w:shd w:val="clear" w:color="auto" w:fill="F2F2F2"/>
            <w:tcMar>
              <w:top w:w="0" w:type="dxa"/>
              <w:left w:w="53" w:type="dxa"/>
              <w:bottom w:w="0" w:type="dxa"/>
              <w:right w:w="53" w:type="dxa"/>
            </w:tcMar>
            <w:vAlign w:val="bottom"/>
          </w:tcPr>
          <w:p w:rsidR="00253333" w:rsidRPr="001110B1" w:rsidRDefault="001D28CD" w:rsidP="00253333">
            <w:pPr>
              <w:spacing w:after="30" w:line="288" w:lineRule="auto"/>
              <w:jc w:val="right"/>
              <w:rPr>
                <w:rFonts w:ascii="Encode Sans" w:eastAsia="Encode Sans" w:hAnsi="Encode Sans" w:cs="Encode Sans"/>
                <w:color w:val="4C639D"/>
                <w:sz w:val="12"/>
                <w:lang w:val="it-IT"/>
              </w:rPr>
            </w:pPr>
            <w:r w:rsidRPr="001110B1">
              <w:rPr>
                <w:rFonts w:ascii="Encode Sans" w:eastAsia="Encode Sans" w:hAnsi="Encode Sans" w:cs="Encode Sans"/>
                <w:color w:val="4C639D"/>
                <w:sz w:val="16"/>
                <w:lang w:val="it-IT"/>
              </w:rPr>
              <w:t>1° Trim 2020</w:t>
            </w:r>
            <w:r>
              <w:rPr>
                <w:rFonts w:ascii="Encode Sans" w:eastAsia="Encode Sans" w:hAnsi="Encode Sans" w:cs="Encode Sans"/>
                <w:color w:val="4C639D"/>
                <w:sz w:val="16"/>
                <w:lang w:val="it-IT"/>
              </w:rPr>
              <w:t xml:space="preserve"> Pro-forma</w:t>
            </w:r>
            <w:r w:rsidRPr="001D7247">
              <w:rPr>
                <w:rFonts w:ascii="Encode Sans" w:eastAsia="Encode Sans" w:hAnsi="Encode Sans" w:cs="Encode Sans"/>
                <w:color w:val="4C639D"/>
                <w:sz w:val="16"/>
                <w:vertAlign w:val="superscript"/>
                <w:lang w:val="it-IT"/>
              </w:rPr>
              <w:t>(1)</w:t>
            </w:r>
          </w:p>
        </w:tc>
        <w:tc>
          <w:tcPr>
            <w:tcW w:w="183" w:type="dxa"/>
            <w:tcBorders>
              <w:top w:val="single" w:sz="8" w:space="0" w:color="4C639D"/>
              <w:left w:val="nil"/>
              <w:bottom w:val="nil"/>
              <w:right w:val="nil"/>
            </w:tcBorders>
            <w:tcMar>
              <w:top w:w="0" w:type="dxa"/>
              <w:left w:w="53" w:type="dxa"/>
              <w:bottom w:w="0" w:type="dxa"/>
              <w:right w:w="53" w:type="dxa"/>
            </w:tcMar>
            <w:vAlign w:val="bottom"/>
          </w:tcPr>
          <w:p w:rsidR="00253333" w:rsidRPr="001110B1" w:rsidRDefault="00253333">
            <w:pPr>
              <w:keepNext/>
              <w:spacing w:before="55" w:after="30" w:line="288" w:lineRule="auto"/>
              <w:rPr>
                <w:lang w:val="it-IT"/>
              </w:rPr>
            </w:pPr>
          </w:p>
        </w:tc>
        <w:tc>
          <w:tcPr>
            <w:tcW w:w="1002" w:type="dxa"/>
            <w:tcBorders>
              <w:top w:val="single" w:sz="8" w:space="0" w:color="4C639D"/>
              <w:left w:val="nil"/>
              <w:bottom w:val="single" w:sz="8" w:space="0" w:color="4C639D"/>
              <w:right w:val="nil"/>
            </w:tcBorders>
            <w:tcMar>
              <w:top w:w="0" w:type="dxa"/>
              <w:left w:w="53" w:type="dxa"/>
              <w:bottom w:w="0" w:type="dxa"/>
              <w:right w:w="53" w:type="dxa"/>
            </w:tcMar>
            <w:vAlign w:val="bottom"/>
          </w:tcPr>
          <w:p w:rsidR="001D28CD" w:rsidRDefault="001D28CD" w:rsidP="001D28CD">
            <w:pPr>
              <w:keepNext/>
              <w:jc w:val="right"/>
              <w:rPr>
                <w:rFonts w:ascii="Encode Sans" w:eastAsia="Encode Sans" w:hAnsi="Encode Sans" w:cs="Encode Sans"/>
                <w:color w:val="4C639D"/>
                <w:sz w:val="16"/>
                <w:lang w:val="it-IT"/>
              </w:rPr>
            </w:pPr>
            <w:r w:rsidRPr="001110B1">
              <w:rPr>
                <w:rFonts w:ascii="Encode Sans" w:eastAsia="Encode Sans" w:hAnsi="Encode Sans" w:cs="Encode Sans"/>
                <w:color w:val="4C639D"/>
                <w:sz w:val="16"/>
                <w:lang w:val="it-IT"/>
              </w:rPr>
              <w:t>vs 1° Trim 2020</w:t>
            </w:r>
            <w:r>
              <w:rPr>
                <w:rFonts w:ascii="Encode Sans" w:eastAsia="Encode Sans" w:hAnsi="Encode Sans" w:cs="Encode Sans"/>
                <w:color w:val="4C639D"/>
                <w:sz w:val="16"/>
                <w:lang w:val="it-IT"/>
              </w:rPr>
              <w:t xml:space="preserve"> </w:t>
            </w:r>
          </w:p>
          <w:p w:rsidR="00253333" w:rsidRPr="001110B1" w:rsidRDefault="001D28CD" w:rsidP="001D28CD">
            <w:pPr>
              <w:keepNext/>
              <w:jc w:val="right"/>
              <w:rPr>
                <w:lang w:val="it-IT"/>
              </w:rPr>
            </w:pPr>
            <w:r>
              <w:rPr>
                <w:rFonts w:ascii="Encode Sans" w:eastAsia="Encode Sans" w:hAnsi="Encode Sans" w:cs="Encode Sans"/>
                <w:color w:val="4C639D"/>
                <w:sz w:val="16"/>
                <w:lang w:val="it-IT"/>
              </w:rPr>
              <w:t>Pro-forma</w:t>
            </w:r>
          </w:p>
        </w:tc>
        <w:tc>
          <w:tcPr>
            <w:tcW w:w="4674" w:type="dxa"/>
            <w:vMerge w:val="restart"/>
            <w:tcBorders>
              <w:top w:val="nil"/>
              <w:left w:val="nil"/>
              <w:bottom w:val="nil"/>
              <w:right w:val="nil"/>
            </w:tcBorders>
            <w:tcMar>
              <w:top w:w="0" w:type="dxa"/>
              <w:left w:w="53" w:type="dxa"/>
              <w:bottom w:w="0" w:type="dxa"/>
              <w:right w:w="53" w:type="dxa"/>
            </w:tcMar>
          </w:tcPr>
          <w:p w:rsidR="00253333" w:rsidRPr="005D4BB2" w:rsidRDefault="00D24ABE" w:rsidP="00B041AB">
            <w:pPr>
              <w:keepNext/>
              <w:numPr>
                <w:ilvl w:val="0"/>
                <w:numId w:val="5"/>
              </w:numPr>
              <w:tabs>
                <w:tab w:val="clear" w:pos="270"/>
              </w:tabs>
              <w:spacing w:line="288" w:lineRule="auto"/>
              <w:ind w:left="129" w:hanging="86"/>
              <w:rPr>
                <w:rFonts w:ascii="Encode Sans" w:eastAsia="Encode Sans" w:hAnsi="Encode Sans" w:cs="Encode Sans"/>
                <w:sz w:val="14"/>
                <w:szCs w:val="14"/>
                <w:lang w:val="it-IT"/>
              </w:rPr>
            </w:pPr>
            <w:r w:rsidRPr="005D4BB2">
              <w:rPr>
                <w:rFonts w:ascii="Encode Sans" w:eastAsia="Encode Sans" w:hAnsi="Encode Sans" w:cs="Encode Sans"/>
                <w:sz w:val="14"/>
                <w:szCs w:val="14"/>
                <w:lang w:val="it-IT"/>
              </w:rPr>
              <w:t xml:space="preserve">Consegne in crescita del </w:t>
            </w:r>
            <w:r w:rsidR="00253333" w:rsidRPr="005D4BB2">
              <w:rPr>
                <w:rFonts w:ascii="Encode Sans" w:eastAsia="Encode Sans" w:hAnsi="Encode Sans" w:cs="Encode Sans"/>
                <w:sz w:val="14"/>
                <w:szCs w:val="14"/>
                <w:lang w:val="it-IT"/>
              </w:rPr>
              <w:t xml:space="preserve">32%, </w:t>
            </w:r>
            <w:r w:rsidRPr="005D4BB2">
              <w:rPr>
                <w:rFonts w:ascii="Encode Sans" w:eastAsia="Encode Sans" w:hAnsi="Encode Sans" w:cs="Encode Sans"/>
                <w:sz w:val="14"/>
                <w:szCs w:val="14"/>
                <w:lang w:val="it-IT"/>
              </w:rPr>
              <w:t xml:space="preserve">principalmente per le nuove </w:t>
            </w:r>
            <w:r w:rsidR="00253333" w:rsidRPr="005D4BB2">
              <w:rPr>
                <w:rFonts w:ascii="Encode Sans" w:eastAsia="Encode Sans" w:hAnsi="Encode Sans" w:cs="Encode Sans"/>
                <w:sz w:val="14"/>
                <w:szCs w:val="14"/>
                <w:lang w:val="it-IT"/>
              </w:rPr>
              <w:t xml:space="preserve">Opel Corsa, Peugeot 208 </w:t>
            </w:r>
            <w:r w:rsidRPr="005D4BB2">
              <w:rPr>
                <w:rFonts w:ascii="Encode Sans" w:eastAsia="Encode Sans" w:hAnsi="Encode Sans" w:cs="Encode Sans"/>
                <w:sz w:val="14"/>
                <w:szCs w:val="14"/>
                <w:lang w:val="it-IT"/>
              </w:rPr>
              <w:t>e</w:t>
            </w:r>
            <w:r w:rsidR="00253333" w:rsidRPr="005D4BB2">
              <w:rPr>
                <w:rFonts w:ascii="Encode Sans" w:eastAsia="Encode Sans" w:hAnsi="Encode Sans" w:cs="Encode Sans"/>
                <w:sz w:val="14"/>
                <w:szCs w:val="14"/>
                <w:lang w:val="it-IT"/>
              </w:rPr>
              <w:t xml:space="preserve"> 2008, </w:t>
            </w:r>
            <w:r w:rsidRPr="005D4BB2">
              <w:rPr>
                <w:rFonts w:ascii="Encode Sans" w:eastAsia="Encode Sans" w:hAnsi="Encode Sans" w:cs="Encode Sans"/>
                <w:sz w:val="14"/>
                <w:szCs w:val="14"/>
                <w:lang w:val="it-IT"/>
              </w:rPr>
              <w:t>e</w:t>
            </w:r>
            <w:r w:rsidR="00253333" w:rsidRPr="005D4BB2">
              <w:rPr>
                <w:rFonts w:ascii="Encode Sans" w:eastAsia="Encode Sans" w:hAnsi="Encode Sans" w:cs="Encode Sans"/>
                <w:sz w:val="14"/>
                <w:szCs w:val="14"/>
                <w:lang w:val="it-IT"/>
              </w:rPr>
              <w:t xml:space="preserve"> Citro</w:t>
            </w:r>
            <w:r w:rsidR="005D4BB2" w:rsidRPr="005D4BB2">
              <w:rPr>
                <w:rFonts w:ascii="Encode Sans" w:eastAsia="Encode Sans" w:hAnsi="Encode Sans" w:cs="Encode Sans"/>
                <w:sz w:val="14"/>
                <w:szCs w:val="14"/>
                <w:lang w:val="it-IT"/>
              </w:rPr>
              <w:t>ë</w:t>
            </w:r>
            <w:r w:rsidR="00253333" w:rsidRPr="005D4BB2">
              <w:rPr>
                <w:rFonts w:ascii="Encode Sans" w:eastAsia="Encode Sans" w:hAnsi="Encode Sans" w:cs="Encode Sans"/>
                <w:sz w:val="14"/>
                <w:szCs w:val="14"/>
                <w:lang w:val="it-IT"/>
              </w:rPr>
              <w:t>n C3</w:t>
            </w:r>
            <w:r w:rsidRPr="005D4BB2">
              <w:rPr>
                <w:rFonts w:ascii="Encode Sans" w:eastAsia="Encode Sans" w:hAnsi="Encode Sans" w:cs="Encode Sans"/>
                <w:sz w:val="14"/>
                <w:szCs w:val="14"/>
                <w:lang w:val="it-IT"/>
              </w:rPr>
              <w:t xml:space="preserve"> nonché </w:t>
            </w:r>
            <w:r w:rsidRPr="00D24ABE">
              <w:rPr>
                <w:rFonts w:ascii="Encode Sans" w:eastAsia="Encode Sans" w:hAnsi="Encode Sans" w:cs="Encode Sans"/>
                <w:sz w:val="14"/>
                <w:szCs w:val="14"/>
                <w:lang w:val="it-IT"/>
              </w:rPr>
              <w:t xml:space="preserve">l’impatto della sospensione temporanea della produzione nel primo trimestre 2020 dovuta al COVID, parzialmente compensate dalle perdite produttive </w:t>
            </w:r>
            <w:r w:rsidR="00295F15">
              <w:rPr>
                <w:rFonts w:ascii="Encode Sans" w:eastAsia="Encode Sans" w:hAnsi="Encode Sans" w:cs="Encode Sans"/>
                <w:sz w:val="14"/>
                <w:szCs w:val="14"/>
                <w:lang w:val="it-IT"/>
              </w:rPr>
              <w:t>d</w:t>
            </w:r>
            <w:r w:rsidRPr="00D24ABE">
              <w:rPr>
                <w:rFonts w:ascii="Encode Sans" w:eastAsia="Encode Sans" w:hAnsi="Encode Sans" w:cs="Encode Sans"/>
                <w:sz w:val="14"/>
                <w:szCs w:val="14"/>
                <w:lang w:val="it-IT"/>
              </w:rPr>
              <w:t>el primo trimestre 2021 dovute alla carenza di semiconduttori</w:t>
            </w:r>
          </w:p>
          <w:p w:rsidR="00253333" w:rsidRPr="00781DA4" w:rsidRDefault="00A23A3E" w:rsidP="00B041AB">
            <w:pPr>
              <w:keepNext/>
              <w:numPr>
                <w:ilvl w:val="0"/>
                <w:numId w:val="5"/>
              </w:numPr>
              <w:tabs>
                <w:tab w:val="clear" w:pos="270"/>
              </w:tabs>
              <w:spacing w:line="288" w:lineRule="auto"/>
              <w:ind w:left="129" w:hanging="86"/>
              <w:rPr>
                <w:rFonts w:ascii="Encode Sans" w:eastAsia="Encode Sans" w:hAnsi="Encode Sans" w:cs="Encode Sans"/>
                <w:sz w:val="14"/>
                <w:lang w:val="it-IT"/>
              </w:rPr>
            </w:pPr>
            <w:r w:rsidRPr="005D4BB2">
              <w:rPr>
                <w:rFonts w:ascii="Encode Sans" w:eastAsia="Encode Sans" w:hAnsi="Encode Sans" w:cs="Encode Sans"/>
                <w:sz w:val="14"/>
                <w:szCs w:val="14"/>
                <w:lang w:val="it-IT"/>
              </w:rPr>
              <w:t xml:space="preserve">Ricavi netti in aumento del </w:t>
            </w:r>
            <w:r w:rsidR="00253333" w:rsidRPr="005D4BB2">
              <w:rPr>
                <w:rFonts w:ascii="Encode Sans" w:eastAsia="Encode Sans" w:hAnsi="Encode Sans" w:cs="Encode Sans"/>
                <w:sz w:val="14"/>
                <w:szCs w:val="14"/>
                <w:lang w:val="it-IT"/>
              </w:rPr>
              <w:t xml:space="preserve">20%, </w:t>
            </w:r>
            <w:r w:rsidRPr="005D4BB2">
              <w:rPr>
                <w:rFonts w:ascii="Encode Sans" w:eastAsia="Encode Sans" w:hAnsi="Encode Sans" w:cs="Encode Sans"/>
                <w:sz w:val="14"/>
                <w:szCs w:val="14"/>
                <w:lang w:val="it-IT"/>
              </w:rPr>
              <w:t>principalmente per i maggiori volumi e il positivo effetto prezzi, in parte compensati dagli effetti negativi dei cambi, essenzialmente riferiti alla lira turca</w:t>
            </w:r>
          </w:p>
        </w:tc>
      </w:tr>
      <w:tr w:rsidR="00253333" w:rsidRPr="00781DA4" w:rsidTr="00DA005E">
        <w:trPr>
          <w:cantSplit/>
          <w:trHeight w:hRule="exact" w:val="346"/>
        </w:trPr>
        <w:tc>
          <w:tcPr>
            <w:tcW w:w="2642" w:type="dxa"/>
            <w:tcBorders>
              <w:top w:val="single" w:sz="4" w:space="0" w:color="7D7D7D"/>
              <w:left w:val="nil"/>
              <w:bottom w:val="single" w:sz="4" w:space="0" w:color="7D7D7D"/>
              <w:right w:val="nil"/>
            </w:tcBorders>
            <w:tcMar>
              <w:top w:w="0" w:type="dxa"/>
              <w:left w:w="53" w:type="dxa"/>
              <w:bottom w:w="0" w:type="dxa"/>
              <w:right w:w="53" w:type="dxa"/>
            </w:tcMar>
            <w:vAlign w:val="bottom"/>
          </w:tcPr>
          <w:p w:rsidR="00253333" w:rsidRPr="00781DA4" w:rsidRDefault="00253333">
            <w:pPr>
              <w:keepNext/>
              <w:spacing w:before="65" w:after="30" w:line="288" w:lineRule="auto"/>
              <w:rPr>
                <w:rFonts w:ascii="Encode Sans" w:eastAsia="Encode Sans" w:hAnsi="Encode Sans" w:cs="Encode Sans"/>
                <w:sz w:val="14"/>
                <w:lang w:val="it-IT"/>
              </w:rPr>
            </w:pPr>
            <w:r>
              <w:rPr>
                <w:rFonts w:ascii="Encode Sans" w:eastAsia="Encode Sans" w:hAnsi="Encode Sans" w:cs="Encode Sans"/>
                <w:sz w:val="14"/>
                <w:lang w:val="it-IT"/>
              </w:rPr>
              <w:t>Consegne complessive</w:t>
            </w:r>
            <w:r w:rsidRPr="00781DA4">
              <w:rPr>
                <w:rFonts w:ascii="Encode Sans" w:eastAsia="Encode Sans" w:hAnsi="Encode Sans" w:cs="Encode Sans"/>
                <w:sz w:val="12"/>
                <w:vertAlign w:val="superscript"/>
                <w:lang w:val="it-IT"/>
              </w:rPr>
              <w:t xml:space="preserve"> </w:t>
            </w:r>
            <w:r w:rsidRPr="00781DA4">
              <w:rPr>
                <w:rFonts w:ascii="Encode Sans" w:eastAsia="Encode Sans" w:hAnsi="Encode Sans" w:cs="Encode Sans"/>
                <w:sz w:val="12"/>
                <w:lang w:val="it-IT"/>
              </w:rPr>
              <w:t>(</w:t>
            </w:r>
            <w:r>
              <w:rPr>
                <w:rFonts w:ascii="Encode Sans" w:eastAsia="Encode Sans" w:hAnsi="Encode Sans" w:cs="Encode Sans"/>
                <w:sz w:val="12"/>
                <w:lang w:val="it-IT"/>
              </w:rPr>
              <w:t>in migliaia di unità</w:t>
            </w:r>
            <w:r w:rsidRPr="00781DA4">
              <w:rPr>
                <w:rFonts w:ascii="Encode Sans" w:eastAsia="Encode Sans" w:hAnsi="Encode Sans" w:cs="Encode Sans"/>
                <w:sz w:val="12"/>
                <w:lang w:val="it-IT"/>
              </w:rPr>
              <w:t>)</w:t>
            </w:r>
          </w:p>
        </w:tc>
        <w:tc>
          <w:tcPr>
            <w:tcW w:w="982" w:type="dxa"/>
            <w:tcBorders>
              <w:top w:val="single" w:sz="8" w:space="0" w:color="FFFFFF"/>
              <w:left w:val="nil"/>
              <w:bottom w:val="single" w:sz="4" w:space="0" w:color="7D7D7D"/>
              <w:right w:val="nil"/>
            </w:tcBorders>
            <w:shd w:val="clear" w:color="auto" w:fill="243782"/>
            <w:tcMar>
              <w:top w:w="0" w:type="dxa"/>
              <w:left w:w="53" w:type="dxa"/>
              <w:bottom w:w="0" w:type="dxa"/>
              <w:right w:w="0" w:type="dxa"/>
            </w:tcMar>
            <w:vAlign w:val="bottom"/>
          </w:tcPr>
          <w:p w:rsidR="00253333" w:rsidRPr="00781DA4" w:rsidRDefault="00253333" w:rsidP="00D12EB9">
            <w:pPr>
              <w:keepNext/>
              <w:jc w:val="center"/>
              <w:rPr>
                <w:lang w:val="it-IT"/>
              </w:rPr>
            </w:pPr>
            <w:r w:rsidRPr="00781DA4">
              <w:rPr>
                <w:rFonts w:ascii="Encode Sans" w:eastAsia="Encode Sans" w:hAnsi="Encode Sans" w:cs="Encode Sans"/>
                <w:color w:val="FFFFFF"/>
                <w:sz w:val="15"/>
                <w:lang w:val="it-IT"/>
              </w:rPr>
              <w:t>100</w:t>
            </w:r>
          </w:p>
        </w:tc>
        <w:tc>
          <w:tcPr>
            <w:tcW w:w="111" w:type="dxa"/>
            <w:tcBorders>
              <w:top w:val="nil"/>
              <w:left w:val="nil"/>
              <w:bottom w:val="single" w:sz="4" w:space="0" w:color="7D7D7D"/>
              <w:right w:val="nil"/>
            </w:tcBorders>
            <w:tcMar>
              <w:top w:w="0" w:type="dxa"/>
              <w:left w:w="0" w:type="dxa"/>
              <w:bottom w:w="0" w:type="dxa"/>
              <w:right w:w="0" w:type="dxa"/>
            </w:tcMar>
            <w:vAlign w:val="bottom"/>
          </w:tcPr>
          <w:p w:rsidR="00253333" w:rsidRPr="00781DA4" w:rsidRDefault="00253333" w:rsidP="00D12EB9">
            <w:pPr>
              <w:keepNext/>
              <w:jc w:val="center"/>
              <w:rPr>
                <w:lang w:val="it-IT"/>
              </w:rPr>
            </w:pPr>
          </w:p>
        </w:tc>
        <w:tc>
          <w:tcPr>
            <w:tcW w:w="1093" w:type="dxa"/>
            <w:tcBorders>
              <w:top w:val="single" w:sz="8" w:space="0" w:color="4C639D"/>
              <w:left w:val="nil"/>
              <w:bottom w:val="single" w:sz="4" w:space="0" w:color="7D7D7D"/>
              <w:right w:val="nil"/>
            </w:tcBorders>
            <w:shd w:val="clear" w:color="auto" w:fill="F2F2F2"/>
            <w:tcMar>
              <w:top w:w="0" w:type="dxa"/>
              <w:left w:w="53" w:type="dxa"/>
              <w:bottom w:w="0" w:type="dxa"/>
              <w:right w:w="0" w:type="dxa"/>
            </w:tcMar>
            <w:vAlign w:val="bottom"/>
          </w:tcPr>
          <w:p w:rsidR="00253333" w:rsidRPr="00781DA4" w:rsidRDefault="00253333" w:rsidP="00D12EB9">
            <w:pPr>
              <w:keepNext/>
              <w:jc w:val="center"/>
              <w:rPr>
                <w:lang w:val="it-IT"/>
              </w:rPr>
            </w:pPr>
            <w:r w:rsidRPr="00781DA4">
              <w:rPr>
                <w:rFonts w:ascii="Encode Sans" w:eastAsia="Encode Sans" w:hAnsi="Encode Sans" w:cs="Encode Sans"/>
                <w:color w:val="000000"/>
                <w:sz w:val="15"/>
                <w:lang w:val="it-IT"/>
              </w:rPr>
              <w:t>67</w:t>
            </w:r>
          </w:p>
        </w:tc>
        <w:tc>
          <w:tcPr>
            <w:tcW w:w="183" w:type="dxa"/>
            <w:tcBorders>
              <w:top w:val="nil"/>
              <w:left w:val="nil"/>
              <w:bottom w:val="nil"/>
              <w:right w:val="nil"/>
            </w:tcBorders>
            <w:tcMar>
              <w:top w:w="0" w:type="dxa"/>
              <w:left w:w="0" w:type="dxa"/>
              <w:bottom w:w="0" w:type="dxa"/>
              <w:right w:w="0" w:type="dxa"/>
            </w:tcMar>
            <w:vAlign w:val="bottom"/>
          </w:tcPr>
          <w:p w:rsidR="00253333" w:rsidRPr="00781DA4" w:rsidRDefault="00253333" w:rsidP="00D12EB9">
            <w:pPr>
              <w:keepNext/>
              <w:jc w:val="center"/>
              <w:rPr>
                <w:lang w:val="it-IT"/>
              </w:rPr>
            </w:pPr>
          </w:p>
        </w:tc>
        <w:tc>
          <w:tcPr>
            <w:tcW w:w="1002" w:type="dxa"/>
            <w:tcBorders>
              <w:top w:val="nil"/>
              <w:left w:val="nil"/>
              <w:bottom w:val="single" w:sz="4" w:space="0" w:color="7D7D7D"/>
              <w:right w:val="nil"/>
            </w:tcBorders>
            <w:tcMar>
              <w:top w:w="0" w:type="dxa"/>
              <w:left w:w="53" w:type="dxa"/>
              <w:bottom w:w="0" w:type="dxa"/>
              <w:right w:w="0" w:type="dxa"/>
            </w:tcMar>
            <w:vAlign w:val="bottom"/>
          </w:tcPr>
          <w:p w:rsidR="00253333" w:rsidRPr="00781DA4" w:rsidRDefault="00253333" w:rsidP="00D12EB9">
            <w:pPr>
              <w:keepNext/>
              <w:jc w:val="center"/>
              <w:rPr>
                <w:lang w:val="it-IT"/>
              </w:rPr>
            </w:pPr>
            <w:r w:rsidRPr="00781DA4">
              <w:rPr>
                <w:rFonts w:ascii="Encode Sans" w:eastAsia="Encode Sans" w:hAnsi="Encode Sans" w:cs="Encode Sans"/>
                <w:color w:val="000000"/>
                <w:sz w:val="15"/>
                <w:lang w:val="it-IT"/>
              </w:rPr>
              <w:t>+33</w:t>
            </w:r>
          </w:p>
        </w:tc>
        <w:tc>
          <w:tcPr>
            <w:tcW w:w="4674" w:type="dxa"/>
            <w:vMerge/>
            <w:tcBorders>
              <w:top w:val="nil"/>
              <w:left w:val="nil"/>
              <w:bottom w:val="nil"/>
              <w:right w:val="nil"/>
            </w:tcBorders>
          </w:tcPr>
          <w:p w:rsidR="00253333" w:rsidRPr="00781DA4" w:rsidRDefault="00253333">
            <w:pPr>
              <w:keepNext/>
              <w:rPr>
                <w:lang w:val="it-IT"/>
              </w:rPr>
            </w:pPr>
          </w:p>
        </w:tc>
      </w:tr>
      <w:tr w:rsidR="00253333" w:rsidRPr="00781DA4" w:rsidTr="00DA005E">
        <w:trPr>
          <w:cantSplit/>
          <w:trHeight w:hRule="exact" w:val="346"/>
        </w:trPr>
        <w:tc>
          <w:tcPr>
            <w:tcW w:w="2642" w:type="dxa"/>
            <w:tcBorders>
              <w:top w:val="single" w:sz="4" w:space="0" w:color="7D7D7D"/>
              <w:left w:val="nil"/>
              <w:bottom w:val="single" w:sz="4" w:space="0" w:color="7D7D7D"/>
              <w:right w:val="nil"/>
            </w:tcBorders>
            <w:tcMar>
              <w:top w:w="0" w:type="dxa"/>
              <w:left w:w="53" w:type="dxa"/>
              <w:bottom w:w="0" w:type="dxa"/>
              <w:right w:w="53" w:type="dxa"/>
            </w:tcMar>
            <w:vAlign w:val="bottom"/>
          </w:tcPr>
          <w:p w:rsidR="00253333" w:rsidRPr="00781DA4" w:rsidRDefault="00253333">
            <w:pPr>
              <w:keepNext/>
              <w:spacing w:before="65" w:after="30" w:line="288" w:lineRule="auto"/>
              <w:rPr>
                <w:rFonts w:ascii="Encode Sans" w:eastAsia="Encode Sans" w:hAnsi="Encode Sans" w:cs="Encode Sans"/>
                <w:sz w:val="14"/>
                <w:lang w:val="it-IT"/>
              </w:rPr>
            </w:pPr>
            <w:r>
              <w:rPr>
                <w:rFonts w:ascii="Encode Sans" w:eastAsia="Encode Sans" w:hAnsi="Encode Sans" w:cs="Encode Sans"/>
                <w:sz w:val="14"/>
                <w:lang w:val="it-IT"/>
              </w:rPr>
              <w:t>Consegne</w:t>
            </w:r>
            <w:r w:rsidRPr="00781DA4">
              <w:rPr>
                <w:rFonts w:ascii="Encode Sans" w:eastAsia="Encode Sans" w:hAnsi="Encode Sans" w:cs="Encode Sans"/>
                <w:sz w:val="12"/>
                <w:vertAlign w:val="superscript"/>
                <w:lang w:val="it-IT"/>
              </w:rPr>
              <w:t xml:space="preserve"> </w:t>
            </w:r>
            <w:r w:rsidRPr="00781DA4">
              <w:rPr>
                <w:rFonts w:ascii="Encode Sans" w:eastAsia="Encode Sans" w:hAnsi="Encode Sans" w:cs="Encode Sans"/>
                <w:sz w:val="12"/>
                <w:lang w:val="it-IT"/>
              </w:rPr>
              <w:t>(</w:t>
            </w:r>
            <w:r>
              <w:rPr>
                <w:rFonts w:ascii="Encode Sans" w:eastAsia="Encode Sans" w:hAnsi="Encode Sans" w:cs="Encode Sans"/>
                <w:sz w:val="12"/>
                <w:lang w:val="it-IT"/>
              </w:rPr>
              <w:t>in migliaia di unità</w:t>
            </w:r>
            <w:r w:rsidRPr="00781DA4">
              <w:rPr>
                <w:rFonts w:ascii="Encode Sans" w:eastAsia="Encode Sans" w:hAnsi="Encode Sans" w:cs="Encode Sans"/>
                <w:sz w:val="12"/>
                <w:lang w:val="it-IT"/>
              </w:rPr>
              <w:t>)</w:t>
            </w:r>
          </w:p>
        </w:tc>
        <w:tc>
          <w:tcPr>
            <w:tcW w:w="982" w:type="dxa"/>
            <w:tcBorders>
              <w:top w:val="single" w:sz="4" w:space="0" w:color="7D7D7D"/>
              <w:left w:val="nil"/>
              <w:bottom w:val="single" w:sz="4" w:space="0" w:color="7D7D7D"/>
              <w:right w:val="nil"/>
            </w:tcBorders>
            <w:shd w:val="clear" w:color="auto" w:fill="243782"/>
            <w:tcMar>
              <w:top w:w="0" w:type="dxa"/>
              <w:left w:w="53" w:type="dxa"/>
              <w:bottom w:w="0" w:type="dxa"/>
              <w:right w:w="0" w:type="dxa"/>
            </w:tcMar>
            <w:vAlign w:val="bottom"/>
          </w:tcPr>
          <w:p w:rsidR="00253333" w:rsidRPr="00781DA4" w:rsidRDefault="00253333" w:rsidP="00D12EB9">
            <w:pPr>
              <w:keepNext/>
              <w:jc w:val="center"/>
              <w:rPr>
                <w:lang w:val="it-IT"/>
              </w:rPr>
            </w:pPr>
            <w:r w:rsidRPr="00781DA4">
              <w:rPr>
                <w:rFonts w:ascii="Encode Sans" w:eastAsia="Encode Sans" w:hAnsi="Encode Sans" w:cs="Encode Sans"/>
                <w:color w:val="FFFFFF"/>
                <w:sz w:val="15"/>
                <w:lang w:val="it-IT"/>
              </w:rPr>
              <w:t>70</w:t>
            </w:r>
          </w:p>
        </w:tc>
        <w:tc>
          <w:tcPr>
            <w:tcW w:w="111" w:type="dxa"/>
            <w:tcBorders>
              <w:top w:val="single" w:sz="4" w:space="0" w:color="7D7D7D"/>
              <w:left w:val="nil"/>
              <w:bottom w:val="single" w:sz="4" w:space="0" w:color="7D7D7D"/>
              <w:right w:val="nil"/>
            </w:tcBorders>
            <w:tcMar>
              <w:top w:w="0" w:type="dxa"/>
              <w:left w:w="0" w:type="dxa"/>
              <w:bottom w:w="0" w:type="dxa"/>
              <w:right w:w="0" w:type="dxa"/>
            </w:tcMar>
            <w:vAlign w:val="bottom"/>
          </w:tcPr>
          <w:p w:rsidR="00253333" w:rsidRPr="00781DA4" w:rsidRDefault="00253333" w:rsidP="00D12EB9">
            <w:pPr>
              <w:keepNext/>
              <w:jc w:val="center"/>
              <w:rPr>
                <w:lang w:val="it-IT"/>
              </w:rPr>
            </w:pPr>
          </w:p>
        </w:tc>
        <w:tc>
          <w:tcPr>
            <w:tcW w:w="1093" w:type="dxa"/>
            <w:tcBorders>
              <w:top w:val="single" w:sz="4" w:space="0" w:color="7D7D7D"/>
              <w:left w:val="nil"/>
              <w:bottom w:val="single" w:sz="4" w:space="0" w:color="7D7D7D"/>
              <w:right w:val="nil"/>
            </w:tcBorders>
            <w:shd w:val="clear" w:color="auto" w:fill="F2F2F2"/>
            <w:tcMar>
              <w:top w:w="0" w:type="dxa"/>
              <w:left w:w="53" w:type="dxa"/>
              <w:bottom w:w="0" w:type="dxa"/>
              <w:right w:w="0" w:type="dxa"/>
            </w:tcMar>
            <w:vAlign w:val="bottom"/>
          </w:tcPr>
          <w:p w:rsidR="00253333" w:rsidRPr="00781DA4" w:rsidRDefault="00253333" w:rsidP="00D12EB9">
            <w:pPr>
              <w:keepNext/>
              <w:jc w:val="center"/>
              <w:rPr>
                <w:lang w:val="it-IT"/>
              </w:rPr>
            </w:pPr>
            <w:r w:rsidRPr="00781DA4">
              <w:rPr>
                <w:rFonts w:ascii="Encode Sans" w:eastAsia="Encode Sans" w:hAnsi="Encode Sans" w:cs="Encode Sans"/>
                <w:color w:val="000000"/>
                <w:sz w:val="15"/>
                <w:lang w:val="it-IT"/>
              </w:rPr>
              <w:t>53</w:t>
            </w:r>
          </w:p>
        </w:tc>
        <w:tc>
          <w:tcPr>
            <w:tcW w:w="183" w:type="dxa"/>
            <w:tcBorders>
              <w:top w:val="nil"/>
              <w:left w:val="nil"/>
              <w:bottom w:val="nil"/>
              <w:right w:val="nil"/>
            </w:tcBorders>
            <w:tcMar>
              <w:top w:w="0" w:type="dxa"/>
              <w:left w:w="0" w:type="dxa"/>
              <w:bottom w:w="0" w:type="dxa"/>
              <w:right w:w="0" w:type="dxa"/>
            </w:tcMar>
            <w:vAlign w:val="bottom"/>
          </w:tcPr>
          <w:p w:rsidR="00253333" w:rsidRPr="00781DA4" w:rsidRDefault="00253333" w:rsidP="00D12EB9">
            <w:pPr>
              <w:keepNext/>
              <w:jc w:val="center"/>
              <w:rPr>
                <w:lang w:val="it-IT"/>
              </w:rPr>
            </w:pPr>
          </w:p>
        </w:tc>
        <w:tc>
          <w:tcPr>
            <w:tcW w:w="1002" w:type="dxa"/>
            <w:tcBorders>
              <w:top w:val="single" w:sz="4" w:space="0" w:color="7D7D7D"/>
              <w:left w:val="nil"/>
              <w:bottom w:val="single" w:sz="4" w:space="0" w:color="7D7D7D"/>
              <w:right w:val="nil"/>
            </w:tcBorders>
            <w:tcMar>
              <w:top w:w="0" w:type="dxa"/>
              <w:left w:w="53" w:type="dxa"/>
              <w:bottom w:w="0" w:type="dxa"/>
              <w:right w:w="0" w:type="dxa"/>
            </w:tcMar>
            <w:vAlign w:val="bottom"/>
          </w:tcPr>
          <w:p w:rsidR="00253333" w:rsidRPr="00781DA4" w:rsidRDefault="00253333" w:rsidP="00D12EB9">
            <w:pPr>
              <w:keepNext/>
              <w:jc w:val="center"/>
              <w:rPr>
                <w:lang w:val="it-IT"/>
              </w:rPr>
            </w:pPr>
            <w:r w:rsidRPr="00781DA4">
              <w:rPr>
                <w:rFonts w:ascii="Encode Sans" w:eastAsia="Encode Sans" w:hAnsi="Encode Sans" w:cs="Encode Sans"/>
                <w:color w:val="000000"/>
                <w:sz w:val="15"/>
                <w:lang w:val="it-IT"/>
              </w:rPr>
              <w:t>+17</w:t>
            </w:r>
          </w:p>
        </w:tc>
        <w:tc>
          <w:tcPr>
            <w:tcW w:w="4674" w:type="dxa"/>
            <w:vMerge/>
            <w:tcBorders>
              <w:top w:val="nil"/>
              <w:left w:val="nil"/>
              <w:bottom w:val="nil"/>
              <w:right w:val="nil"/>
            </w:tcBorders>
          </w:tcPr>
          <w:p w:rsidR="00253333" w:rsidRPr="00781DA4" w:rsidRDefault="00253333">
            <w:pPr>
              <w:keepNext/>
              <w:rPr>
                <w:lang w:val="it-IT"/>
              </w:rPr>
            </w:pPr>
          </w:p>
        </w:tc>
      </w:tr>
      <w:tr w:rsidR="00253333" w:rsidRPr="00781DA4" w:rsidTr="00DA005E">
        <w:trPr>
          <w:cantSplit/>
          <w:trHeight w:hRule="exact" w:val="346"/>
        </w:trPr>
        <w:tc>
          <w:tcPr>
            <w:tcW w:w="2642" w:type="dxa"/>
            <w:tcBorders>
              <w:top w:val="single" w:sz="4" w:space="0" w:color="7D7D7D"/>
              <w:left w:val="nil"/>
              <w:bottom w:val="single" w:sz="8" w:space="0" w:color="4C639D"/>
              <w:right w:val="nil"/>
            </w:tcBorders>
            <w:tcMar>
              <w:top w:w="0" w:type="dxa"/>
              <w:left w:w="53" w:type="dxa"/>
              <w:bottom w:w="0" w:type="dxa"/>
              <w:right w:w="53" w:type="dxa"/>
            </w:tcMar>
            <w:vAlign w:val="bottom"/>
          </w:tcPr>
          <w:p w:rsidR="00253333" w:rsidRPr="00781DA4" w:rsidRDefault="00253333">
            <w:pPr>
              <w:spacing w:before="65" w:after="30" w:line="288" w:lineRule="auto"/>
              <w:rPr>
                <w:lang w:val="it-IT"/>
              </w:rPr>
            </w:pPr>
            <w:r>
              <w:rPr>
                <w:rFonts w:ascii="Encode Sans" w:eastAsia="Encode Sans" w:hAnsi="Encode Sans" w:cs="Encode Sans"/>
                <w:color w:val="000000"/>
                <w:sz w:val="14"/>
                <w:lang w:val="it-IT"/>
              </w:rPr>
              <w:t>Ricavi netti (in milioni di euro</w:t>
            </w:r>
            <w:r w:rsidRPr="00781DA4">
              <w:rPr>
                <w:rFonts w:ascii="Encode Sans" w:eastAsia="Encode Sans" w:hAnsi="Encode Sans" w:cs="Encode Sans"/>
                <w:color w:val="000000"/>
                <w:sz w:val="14"/>
                <w:lang w:val="it-IT"/>
              </w:rPr>
              <w:t>)</w:t>
            </w:r>
          </w:p>
        </w:tc>
        <w:tc>
          <w:tcPr>
            <w:tcW w:w="982" w:type="dxa"/>
            <w:tcBorders>
              <w:top w:val="single" w:sz="4" w:space="0" w:color="7D7D7D"/>
              <w:left w:val="nil"/>
              <w:bottom w:val="single" w:sz="8" w:space="0" w:color="4C639D"/>
              <w:right w:val="nil"/>
            </w:tcBorders>
            <w:shd w:val="clear" w:color="auto" w:fill="243782"/>
            <w:tcMar>
              <w:top w:w="0" w:type="dxa"/>
              <w:left w:w="53" w:type="dxa"/>
              <w:bottom w:w="0" w:type="dxa"/>
              <w:right w:w="0" w:type="dxa"/>
            </w:tcMar>
            <w:vAlign w:val="bottom"/>
          </w:tcPr>
          <w:p w:rsidR="00253333" w:rsidRPr="00781DA4" w:rsidRDefault="00B10DB9" w:rsidP="00D12EB9">
            <w:pPr>
              <w:jc w:val="center"/>
              <w:rPr>
                <w:lang w:val="it-IT"/>
              </w:rPr>
            </w:pPr>
            <w:r>
              <w:rPr>
                <w:rFonts w:ascii="Encode Sans" w:eastAsia="Encode Sans" w:hAnsi="Encode Sans" w:cs="Encode Sans"/>
                <w:color w:val="FFFFFF"/>
                <w:sz w:val="15"/>
                <w:lang w:val="it-IT"/>
              </w:rPr>
              <w:t>1.</w:t>
            </w:r>
            <w:r w:rsidR="00253333" w:rsidRPr="00781DA4">
              <w:rPr>
                <w:rFonts w:ascii="Encode Sans" w:eastAsia="Encode Sans" w:hAnsi="Encode Sans" w:cs="Encode Sans"/>
                <w:color w:val="FFFFFF"/>
                <w:sz w:val="15"/>
                <w:lang w:val="it-IT"/>
              </w:rPr>
              <w:t>311</w:t>
            </w:r>
          </w:p>
        </w:tc>
        <w:tc>
          <w:tcPr>
            <w:tcW w:w="111" w:type="dxa"/>
            <w:tcBorders>
              <w:top w:val="single" w:sz="4" w:space="0" w:color="7D7D7D"/>
              <w:left w:val="nil"/>
              <w:bottom w:val="single" w:sz="8" w:space="0" w:color="4C639D"/>
              <w:right w:val="nil"/>
            </w:tcBorders>
            <w:tcMar>
              <w:top w:w="0" w:type="dxa"/>
              <w:left w:w="0" w:type="dxa"/>
              <w:bottom w:w="0" w:type="dxa"/>
              <w:right w:w="0" w:type="dxa"/>
            </w:tcMar>
            <w:vAlign w:val="bottom"/>
          </w:tcPr>
          <w:p w:rsidR="00253333" w:rsidRPr="00781DA4" w:rsidRDefault="00253333" w:rsidP="00D12EB9">
            <w:pPr>
              <w:jc w:val="center"/>
              <w:rPr>
                <w:lang w:val="it-IT"/>
              </w:rPr>
            </w:pPr>
          </w:p>
        </w:tc>
        <w:tc>
          <w:tcPr>
            <w:tcW w:w="1093" w:type="dxa"/>
            <w:tcBorders>
              <w:top w:val="single" w:sz="4" w:space="0" w:color="7D7D7D"/>
              <w:left w:val="nil"/>
              <w:bottom w:val="single" w:sz="8" w:space="0" w:color="4C639D"/>
              <w:right w:val="nil"/>
            </w:tcBorders>
            <w:shd w:val="clear" w:color="auto" w:fill="F2F2F2"/>
            <w:tcMar>
              <w:top w:w="0" w:type="dxa"/>
              <w:left w:w="53" w:type="dxa"/>
              <w:bottom w:w="0" w:type="dxa"/>
              <w:right w:w="0" w:type="dxa"/>
            </w:tcMar>
            <w:vAlign w:val="bottom"/>
          </w:tcPr>
          <w:p w:rsidR="00253333" w:rsidRPr="00781DA4" w:rsidRDefault="00B10DB9" w:rsidP="00D12EB9">
            <w:pPr>
              <w:jc w:val="center"/>
              <w:rPr>
                <w:lang w:val="it-IT"/>
              </w:rPr>
            </w:pPr>
            <w:r>
              <w:rPr>
                <w:rFonts w:ascii="Encode Sans" w:eastAsia="Encode Sans" w:hAnsi="Encode Sans" w:cs="Encode Sans"/>
                <w:color w:val="000000"/>
                <w:sz w:val="15"/>
                <w:lang w:val="it-IT"/>
              </w:rPr>
              <w:t>1.</w:t>
            </w:r>
            <w:r w:rsidR="00253333" w:rsidRPr="00781DA4">
              <w:rPr>
                <w:rFonts w:ascii="Encode Sans" w:eastAsia="Encode Sans" w:hAnsi="Encode Sans" w:cs="Encode Sans"/>
                <w:color w:val="000000"/>
                <w:sz w:val="15"/>
                <w:lang w:val="it-IT"/>
              </w:rPr>
              <w:t>093</w:t>
            </w:r>
          </w:p>
        </w:tc>
        <w:tc>
          <w:tcPr>
            <w:tcW w:w="183" w:type="dxa"/>
            <w:tcBorders>
              <w:top w:val="nil"/>
              <w:left w:val="nil"/>
              <w:bottom w:val="single" w:sz="8" w:space="0" w:color="4C639D"/>
              <w:right w:val="nil"/>
            </w:tcBorders>
            <w:tcMar>
              <w:top w:w="0" w:type="dxa"/>
              <w:left w:w="0" w:type="dxa"/>
              <w:bottom w:w="0" w:type="dxa"/>
              <w:right w:w="0" w:type="dxa"/>
            </w:tcMar>
            <w:vAlign w:val="bottom"/>
          </w:tcPr>
          <w:p w:rsidR="00253333" w:rsidRPr="00781DA4" w:rsidRDefault="00253333" w:rsidP="00D12EB9">
            <w:pPr>
              <w:jc w:val="center"/>
              <w:rPr>
                <w:lang w:val="it-IT"/>
              </w:rPr>
            </w:pPr>
          </w:p>
        </w:tc>
        <w:tc>
          <w:tcPr>
            <w:tcW w:w="1002" w:type="dxa"/>
            <w:tcBorders>
              <w:top w:val="single" w:sz="4" w:space="0" w:color="7D7D7D"/>
              <w:left w:val="nil"/>
              <w:bottom w:val="single" w:sz="8" w:space="0" w:color="4C639D"/>
              <w:right w:val="nil"/>
            </w:tcBorders>
            <w:tcMar>
              <w:top w:w="0" w:type="dxa"/>
              <w:left w:w="53" w:type="dxa"/>
              <w:bottom w:w="0" w:type="dxa"/>
              <w:right w:w="0" w:type="dxa"/>
            </w:tcMar>
            <w:vAlign w:val="bottom"/>
          </w:tcPr>
          <w:p w:rsidR="00253333" w:rsidRPr="00781DA4" w:rsidRDefault="00253333" w:rsidP="00D12EB9">
            <w:pPr>
              <w:jc w:val="center"/>
              <w:rPr>
                <w:lang w:val="it-IT"/>
              </w:rPr>
            </w:pPr>
            <w:r w:rsidRPr="00781DA4">
              <w:rPr>
                <w:rFonts w:ascii="Encode Sans" w:eastAsia="Encode Sans" w:hAnsi="Encode Sans" w:cs="Encode Sans"/>
                <w:color w:val="000000"/>
                <w:sz w:val="15"/>
                <w:lang w:val="it-IT"/>
              </w:rPr>
              <w:t>+218</w:t>
            </w:r>
          </w:p>
        </w:tc>
        <w:tc>
          <w:tcPr>
            <w:tcW w:w="4674" w:type="dxa"/>
            <w:vMerge/>
            <w:tcBorders>
              <w:top w:val="nil"/>
              <w:left w:val="nil"/>
              <w:bottom w:val="single" w:sz="8" w:space="0" w:color="4C639D"/>
              <w:right w:val="nil"/>
            </w:tcBorders>
          </w:tcPr>
          <w:p w:rsidR="00253333" w:rsidRPr="00781DA4" w:rsidRDefault="00253333">
            <w:pPr>
              <w:rPr>
                <w:lang w:val="it-IT"/>
              </w:rPr>
            </w:pPr>
          </w:p>
        </w:tc>
      </w:tr>
    </w:tbl>
    <w:p w:rsidR="00DC4A73" w:rsidRPr="00781DA4" w:rsidRDefault="00DC4A73" w:rsidP="00B041AB">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rFonts w:ascii="Encode Sans" w:eastAsia="Encode Sans" w:hAnsi="Encode Sans" w:cs="Encode Sans"/>
          <w:sz w:val="10"/>
          <w:lang w:val="it-IT"/>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10"/>
        <w:gridCol w:w="970"/>
        <w:gridCol w:w="110"/>
        <w:gridCol w:w="1170"/>
        <w:gridCol w:w="180"/>
        <w:gridCol w:w="990"/>
        <w:gridCol w:w="4680"/>
      </w:tblGrid>
      <w:tr w:rsidR="00DC4A73" w:rsidRPr="00DA005E" w:rsidTr="00DA005E">
        <w:trPr>
          <w:cantSplit/>
          <w:trHeight w:hRule="exact" w:val="317"/>
        </w:trPr>
        <w:tc>
          <w:tcPr>
            <w:tcW w:w="5040" w:type="dxa"/>
            <w:gridSpan w:val="5"/>
            <w:tcBorders>
              <w:top w:val="nil"/>
              <w:left w:val="nil"/>
              <w:bottom w:val="nil"/>
              <w:right w:val="nil"/>
            </w:tcBorders>
            <w:tcMar>
              <w:top w:w="0" w:type="dxa"/>
              <w:left w:w="53" w:type="dxa"/>
              <w:bottom w:w="0" w:type="dxa"/>
              <w:right w:w="53" w:type="dxa"/>
            </w:tcMar>
            <w:vAlign w:val="bottom"/>
          </w:tcPr>
          <w:p w:rsidR="00DC4A73" w:rsidRPr="00DA005E" w:rsidRDefault="00A23A3E" w:rsidP="001110B1">
            <w:pPr>
              <w:keepNext/>
              <w:rPr>
                <w:rFonts w:ascii="Encode Sans" w:eastAsia="Encode Sans" w:hAnsi="Encode Sans" w:cs="Encode Sans"/>
                <w:color w:val="243782"/>
                <w:lang w:val="it-IT"/>
              </w:rPr>
            </w:pPr>
            <w:r>
              <w:rPr>
                <w:rFonts w:ascii="Encode Sans" w:eastAsia="Encode Sans" w:hAnsi="Encode Sans" w:cs="Encode Sans"/>
                <w:color w:val="243782"/>
                <w:lang w:val="it-IT"/>
              </w:rPr>
              <w:t>C</w:t>
            </w:r>
            <w:r w:rsidR="00295F15">
              <w:rPr>
                <w:rFonts w:ascii="Encode Sans" w:eastAsia="Encode Sans" w:hAnsi="Encode Sans" w:cs="Encode Sans"/>
                <w:color w:val="243782"/>
                <w:lang w:val="it-IT"/>
              </w:rPr>
              <w:t>H</w:t>
            </w:r>
            <w:r w:rsidR="005E0B36" w:rsidRPr="00781DA4">
              <w:rPr>
                <w:rFonts w:ascii="Encode Sans" w:eastAsia="Encode Sans" w:hAnsi="Encode Sans" w:cs="Encode Sans"/>
                <w:color w:val="243782"/>
                <w:lang w:val="it-IT"/>
              </w:rPr>
              <w:t xml:space="preserve">INA </w:t>
            </w:r>
            <w:r w:rsidR="001110B1">
              <w:rPr>
                <w:rFonts w:ascii="Encode Sans" w:eastAsia="Encode Sans" w:hAnsi="Encode Sans" w:cs="Encode Sans"/>
                <w:color w:val="243782"/>
                <w:lang w:val="it-IT"/>
              </w:rPr>
              <w:t>E</w:t>
            </w:r>
            <w:r w:rsidR="005E0B36" w:rsidRPr="00781DA4">
              <w:rPr>
                <w:rFonts w:ascii="Encode Sans" w:eastAsia="Encode Sans" w:hAnsi="Encode Sans" w:cs="Encode Sans"/>
                <w:color w:val="243782"/>
                <w:lang w:val="it-IT"/>
              </w:rPr>
              <w:t xml:space="preserve"> INDIA &amp; ASIA PACIFIC</w:t>
            </w:r>
          </w:p>
        </w:tc>
        <w:tc>
          <w:tcPr>
            <w:tcW w:w="990" w:type="dxa"/>
            <w:tcBorders>
              <w:top w:val="nil"/>
              <w:left w:val="nil"/>
              <w:bottom w:val="nil"/>
              <w:right w:val="nil"/>
            </w:tcBorders>
            <w:tcMar>
              <w:top w:w="0" w:type="dxa"/>
              <w:left w:w="0" w:type="dxa"/>
              <w:bottom w:w="0" w:type="dxa"/>
              <w:right w:w="0" w:type="dxa"/>
            </w:tcMar>
            <w:vAlign w:val="bottom"/>
          </w:tcPr>
          <w:p w:rsidR="00DC4A73" w:rsidRPr="00DA005E" w:rsidRDefault="00DC4A73">
            <w:pPr>
              <w:keepNext/>
              <w:rPr>
                <w:rFonts w:ascii="Encode Sans" w:eastAsia="Encode Sans" w:hAnsi="Encode Sans" w:cs="Encode Sans"/>
                <w:color w:val="243782"/>
                <w:lang w:val="it-IT"/>
              </w:rPr>
            </w:pPr>
          </w:p>
        </w:tc>
        <w:tc>
          <w:tcPr>
            <w:tcW w:w="4680" w:type="dxa"/>
            <w:tcBorders>
              <w:top w:val="nil"/>
              <w:left w:val="nil"/>
              <w:bottom w:val="single" w:sz="8" w:space="0" w:color="4C639D"/>
              <w:right w:val="nil"/>
            </w:tcBorders>
            <w:tcMar>
              <w:top w:w="0" w:type="dxa"/>
              <w:left w:w="0" w:type="dxa"/>
              <w:bottom w:w="0" w:type="dxa"/>
              <w:right w:w="0" w:type="dxa"/>
            </w:tcMar>
            <w:vAlign w:val="bottom"/>
          </w:tcPr>
          <w:p w:rsidR="00DC4A73" w:rsidRPr="00DA005E" w:rsidRDefault="00DC4A73">
            <w:pPr>
              <w:keepNext/>
              <w:rPr>
                <w:rFonts w:ascii="Encode Sans" w:eastAsia="Encode Sans" w:hAnsi="Encode Sans" w:cs="Encode Sans"/>
                <w:color w:val="243782"/>
                <w:lang w:val="it-IT"/>
              </w:rPr>
            </w:pPr>
          </w:p>
        </w:tc>
      </w:tr>
      <w:tr w:rsidR="00E33CE1" w:rsidRPr="00781DA4" w:rsidTr="00B041AB">
        <w:trPr>
          <w:cantSplit/>
          <w:trHeight w:hRule="exact" w:val="605"/>
        </w:trPr>
        <w:tc>
          <w:tcPr>
            <w:tcW w:w="2610" w:type="dxa"/>
            <w:tcBorders>
              <w:top w:val="single" w:sz="8" w:space="0" w:color="4C639D"/>
              <w:left w:val="nil"/>
              <w:bottom w:val="single" w:sz="4" w:space="0" w:color="7D7D7D"/>
              <w:right w:val="nil"/>
            </w:tcBorders>
            <w:tcMar>
              <w:top w:w="0" w:type="dxa"/>
              <w:left w:w="0" w:type="dxa"/>
              <w:bottom w:w="0" w:type="dxa"/>
              <w:right w:w="0" w:type="dxa"/>
            </w:tcMar>
            <w:vAlign w:val="bottom"/>
          </w:tcPr>
          <w:p w:rsidR="00E33CE1" w:rsidRPr="00781DA4" w:rsidRDefault="00E33CE1" w:rsidP="00B041AB">
            <w:pPr>
              <w:keepNext/>
              <w:rPr>
                <w:lang w:val="it-IT"/>
              </w:rPr>
            </w:pPr>
          </w:p>
        </w:tc>
        <w:tc>
          <w:tcPr>
            <w:tcW w:w="970" w:type="dxa"/>
            <w:tcBorders>
              <w:top w:val="single" w:sz="8" w:space="0" w:color="4C639D"/>
              <w:left w:val="nil"/>
              <w:bottom w:val="nil"/>
              <w:right w:val="nil"/>
            </w:tcBorders>
            <w:shd w:val="clear" w:color="auto" w:fill="243782"/>
            <w:tcMar>
              <w:top w:w="0" w:type="dxa"/>
              <w:left w:w="53" w:type="dxa"/>
              <w:bottom w:w="0" w:type="dxa"/>
              <w:right w:w="53" w:type="dxa"/>
            </w:tcMar>
            <w:vAlign w:val="bottom"/>
          </w:tcPr>
          <w:p w:rsidR="001D7247" w:rsidRDefault="001D7247" w:rsidP="001D7247">
            <w:pPr>
              <w:spacing w:after="30" w:line="288" w:lineRule="auto"/>
              <w:jc w:val="right"/>
              <w:rPr>
                <w:rFonts w:ascii="Encode Sans" w:eastAsia="Encode Sans" w:hAnsi="Encode Sans" w:cs="Encode Sans"/>
                <w:color w:val="FFFFFF"/>
                <w:sz w:val="16"/>
                <w:lang w:val="it-IT"/>
              </w:rPr>
            </w:pPr>
            <w:r w:rsidRPr="001110B1">
              <w:rPr>
                <w:rFonts w:ascii="Encode Sans" w:eastAsia="Encode Sans" w:hAnsi="Encode Sans" w:cs="Encode Sans"/>
                <w:color w:val="FFFFFF"/>
                <w:sz w:val="16"/>
                <w:lang w:val="it-IT"/>
              </w:rPr>
              <w:t>1° Trim 2021</w:t>
            </w:r>
          </w:p>
          <w:p w:rsidR="00E33CE1" w:rsidRPr="001110B1" w:rsidRDefault="001D7247" w:rsidP="001D7247">
            <w:pPr>
              <w:spacing w:line="288" w:lineRule="auto"/>
              <w:jc w:val="right"/>
              <w:rPr>
                <w:rFonts w:ascii="Encode Sans" w:eastAsia="Encode Sans" w:hAnsi="Encode Sans" w:cs="Encode Sans"/>
                <w:color w:val="FFFFFF"/>
                <w:sz w:val="16"/>
                <w:lang w:val="it-IT"/>
              </w:rPr>
            </w:pPr>
            <w:r>
              <w:rPr>
                <w:rFonts w:ascii="Encode Sans" w:eastAsia="Encode Sans" w:hAnsi="Encode Sans" w:cs="Encode Sans"/>
                <w:color w:val="FFFFFF"/>
                <w:sz w:val="16"/>
                <w:lang w:val="it-IT"/>
              </w:rPr>
              <w:t>Pro-forma</w:t>
            </w:r>
            <w:r w:rsidRPr="001D7247">
              <w:rPr>
                <w:rFonts w:ascii="Encode Sans" w:eastAsia="Encode Sans" w:hAnsi="Encode Sans" w:cs="Encode Sans"/>
                <w:color w:val="FFFFFF"/>
                <w:sz w:val="16"/>
                <w:vertAlign w:val="superscript"/>
                <w:lang w:val="it-IT"/>
              </w:rPr>
              <w:t>(1)</w:t>
            </w:r>
          </w:p>
        </w:tc>
        <w:tc>
          <w:tcPr>
            <w:tcW w:w="110" w:type="dxa"/>
            <w:tcBorders>
              <w:top w:val="single" w:sz="8" w:space="0" w:color="4C639D"/>
              <w:left w:val="nil"/>
              <w:bottom w:val="nil"/>
              <w:right w:val="nil"/>
            </w:tcBorders>
            <w:tcMar>
              <w:top w:w="0" w:type="dxa"/>
              <w:left w:w="0" w:type="dxa"/>
              <w:bottom w:w="0" w:type="dxa"/>
              <w:right w:w="0" w:type="dxa"/>
            </w:tcMar>
            <w:vAlign w:val="bottom"/>
          </w:tcPr>
          <w:p w:rsidR="00E33CE1" w:rsidRPr="001110B1" w:rsidRDefault="00E33CE1" w:rsidP="00B041AB">
            <w:pPr>
              <w:keepNext/>
              <w:jc w:val="right"/>
              <w:rPr>
                <w:lang w:val="it-IT"/>
              </w:rPr>
            </w:pPr>
          </w:p>
        </w:tc>
        <w:tc>
          <w:tcPr>
            <w:tcW w:w="1170" w:type="dxa"/>
            <w:tcBorders>
              <w:top w:val="single" w:sz="8" w:space="0" w:color="4C639D"/>
              <w:left w:val="nil"/>
              <w:bottom w:val="nil"/>
              <w:right w:val="nil"/>
            </w:tcBorders>
            <w:shd w:val="clear" w:color="auto" w:fill="F2F2F2"/>
            <w:tcMar>
              <w:top w:w="0" w:type="dxa"/>
              <w:left w:w="53" w:type="dxa"/>
              <w:bottom w:w="0" w:type="dxa"/>
              <w:right w:w="53" w:type="dxa"/>
            </w:tcMar>
            <w:vAlign w:val="bottom"/>
          </w:tcPr>
          <w:p w:rsidR="00E33CE1" w:rsidRPr="001110B1" w:rsidRDefault="001D28CD" w:rsidP="00B041AB">
            <w:pPr>
              <w:spacing w:line="288" w:lineRule="auto"/>
              <w:jc w:val="right"/>
              <w:rPr>
                <w:rFonts w:ascii="Encode Sans" w:eastAsia="Encode Sans" w:hAnsi="Encode Sans" w:cs="Encode Sans"/>
                <w:color w:val="4C639D"/>
                <w:sz w:val="12"/>
                <w:lang w:val="it-IT"/>
              </w:rPr>
            </w:pPr>
            <w:r w:rsidRPr="001110B1">
              <w:rPr>
                <w:rFonts w:ascii="Encode Sans" w:eastAsia="Encode Sans" w:hAnsi="Encode Sans" w:cs="Encode Sans"/>
                <w:color w:val="4C639D"/>
                <w:sz w:val="16"/>
                <w:lang w:val="it-IT"/>
              </w:rPr>
              <w:t>1° Trim 2020</w:t>
            </w:r>
            <w:r>
              <w:rPr>
                <w:rFonts w:ascii="Encode Sans" w:eastAsia="Encode Sans" w:hAnsi="Encode Sans" w:cs="Encode Sans"/>
                <w:color w:val="4C639D"/>
                <w:sz w:val="16"/>
                <w:lang w:val="it-IT"/>
              </w:rPr>
              <w:t xml:space="preserve"> Pro-forma</w:t>
            </w:r>
            <w:r w:rsidRPr="001D7247">
              <w:rPr>
                <w:rFonts w:ascii="Encode Sans" w:eastAsia="Encode Sans" w:hAnsi="Encode Sans" w:cs="Encode Sans"/>
                <w:color w:val="4C639D"/>
                <w:sz w:val="16"/>
                <w:vertAlign w:val="superscript"/>
                <w:lang w:val="it-IT"/>
              </w:rPr>
              <w:t>(1)</w:t>
            </w:r>
          </w:p>
        </w:tc>
        <w:tc>
          <w:tcPr>
            <w:tcW w:w="180" w:type="dxa"/>
            <w:tcBorders>
              <w:top w:val="single" w:sz="8" w:space="0" w:color="4C639D"/>
              <w:left w:val="nil"/>
              <w:bottom w:val="nil"/>
              <w:right w:val="nil"/>
            </w:tcBorders>
            <w:tcMar>
              <w:top w:w="0" w:type="dxa"/>
              <w:left w:w="53" w:type="dxa"/>
              <w:bottom w:w="0" w:type="dxa"/>
              <w:right w:w="53" w:type="dxa"/>
            </w:tcMar>
            <w:vAlign w:val="bottom"/>
          </w:tcPr>
          <w:p w:rsidR="00E33CE1" w:rsidRPr="001110B1" w:rsidRDefault="00E33CE1" w:rsidP="00B041AB">
            <w:pPr>
              <w:keepNext/>
              <w:spacing w:line="288" w:lineRule="auto"/>
              <w:jc w:val="right"/>
              <w:rPr>
                <w:lang w:val="it-IT"/>
              </w:rPr>
            </w:pPr>
          </w:p>
        </w:tc>
        <w:tc>
          <w:tcPr>
            <w:tcW w:w="990" w:type="dxa"/>
            <w:tcBorders>
              <w:top w:val="single" w:sz="8" w:space="0" w:color="4C639D"/>
              <w:left w:val="nil"/>
              <w:bottom w:val="single" w:sz="8" w:space="0" w:color="4C639D"/>
              <w:right w:val="nil"/>
            </w:tcBorders>
            <w:tcMar>
              <w:top w:w="0" w:type="dxa"/>
              <w:left w:w="53" w:type="dxa"/>
              <w:bottom w:w="0" w:type="dxa"/>
              <w:right w:w="53" w:type="dxa"/>
            </w:tcMar>
            <w:vAlign w:val="bottom"/>
          </w:tcPr>
          <w:p w:rsidR="001D28CD" w:rsidRDefault="001D28CD" w:rsidP="001D28CD">
            <w:pPr>
              <w:keepNext/>
              <w:jc w:val="right"/>
              <w:rPr>
                <w:rFonts w:ascii="Encode Sans" w:eastAsia="Encode Sans" w:hAnsi="Encode Sans" w:cs="Encode Sans"/>
                <w:color w:val="4C639D"/>
                <w:sz w:val="16"/>
                <w:lang w:val="it-IT"/>
              </w:rPr>
            </w:pPr>
            <w:r w:rsidRPr="001110B1">
              <w:rPr>
                <w:rFonts w:ascii="Encode Sans" w:eastAsia="Encode Sans" w:hAnsi="Encode Sans" w:cs="Encode Sans"/>
                <w:color w:val="4C639D"/>
                <w:sz w:val="16"/>
                <w:lang w:val="it-IT"/>
              </w:rPr>
              <w:t>vs 1° Trim 2020</w:t>
            </w:r>
            <w:r>
              <w:rPr>
                <w:rFonts w:ascii="Encode Sans" w:eastAsia="Encode Sans" w:hAnsi="Encode Sans" w:cs="Encode Sans"/>
                <w:color w:val="4C639D"/>
                <w:sz w:val="16"/>
                <w:lang w:val="it-IT"/>
              </w:rPr>
              <w:t xml:space="preserve"> </w:t>
            </w:r>
          </w:p>
          <w:p w:rsidR="00E33CE1" w:rsidRPr="001110B1" w:rsidRDefault="001D28CD" w:rsidP="001D28CD">
            <w:pPr>
              <w:keepNext/>
              <w:jc w:val="right"/>
              <w:rPr>
                <w:lang w:val="it-IT"/>
              </w:rPr>
            </w:pPr>
            <w:r>
              <w:rPr>
                <w:rFonts w:ascii="Encode Sans" w:eastAsia="Encode Sans" w:hAnsi="Encode Sans" w:cs="Encode Sans"/>
                <w:color w:val="4C639D"/>
                <w:sz w:val="16"/>
                <w:lang w:val="it-IT"/>
              </w:rPr>
              <w:t>Pro-forma</w:t>
            </w:r>
          </w:p>
        </w:tc>
        <w:tc>
          <w:tcPr>
            <w:tcW w:w="4680" w:type="dxa"/>
            <w:vMerge w:val="restart"/>
            <w:tcBorders>
              <w:top w:val="nil"/>
              <w:left w:val="nil"/>
              <w:bottom w:val="nil"/>
              <w:right w:val="nil"/>
            </w:tcBorders>
            <w:tcMar>
              <w:top w:w="0" w:type="dxa"/>
              <w:left w:w="53" w:type="dxa"/>
              <w:bottom w:w="0" w:type="dxa"/>
              <w:right w:w="53" w:type="dxa"/>
            </w:tcMar>
          </w:tcPr>
          <w:p w:rsidR="00E33CE1" w:rsidRPr="00781DA4" w:rsidRDefault="00A23A3E" w:rsidP="00B041AB">
            <w:pPr>
              <w:keepNext/>
              <w:numPr>
                <w:ilvl w:val="0"/>
                <w:numId w:val="7"/>
              </w:numPr>
              <w:tabs>
                <w:tab w:val="clear" w:pos="270"/>
              </w:tabs>
              <w:spacing w:line="288" w:lineRule="auto"/>
              <w:ind w:left="134" w:hanging="89"/>
              <w:rPr>
                <w:rFonts w:ascii="Encode Sans" w:eastAsia="Encode Sans" w:hAnsi="Encode Sans" w:cs="Encode Sans"/>
                <w:sz w:val="14"/>
                <w:lang w:val="it-IT"/>
              </w:rPr>
            </w:pPr>
            <w:r>
              <w:rPr>
                <w:rFonts w:ascii="Encode Sans" w:eastAsia="Encode Sans" w:hAnsi="Encode Sans" w:cs="Encode Sans"/>
                <w:sz w:val="14"/>
                <w:lang w:val="it-IT"/>
              </w:rPr>
              <w:t xml:space="preserve">Consegne in aumento del </w:t>
            </w:r>
            <w:r w:rsidR="00E33CE1" w:rsidRPr="00781DA4">
              <w:rPr>
                <w:rFonts w:ascii="Encode Sans" w:eastAsia="Encode Sans" w:hAnsi="Encode Sans" w:cs="Encode Sans"/>
                <w:sz w:val="14"/>
                <w:lang w:val="it-IT"/>
              </w:rPr>
              <w:t xml:space="preserve">45%, </w:t>
            </w:r>
            <w:r w:rsidR="009F62E9">
              <w:rPr>
                <w:rFonts w:ascii="Encode Sans" w:eastAsia="Encode Sans" w:hAnsi="Encode Sans" w:cs="Encode Sans"/>
                <w:sz w:val="14"/>
                <w:lang w:val="it-IT"/>
              </w:rPr>
              <w:t xml:space="preserve">principalmente per i maggiori volumi di </w:t>
            </w:r>
            <w:r w:rsidR="00E33CE1" w:rsidRPr="00781DA4">
              <w:rPr>
                <w:rFonts w:ascii="Encode Sans" w:eastAsia="Encode Sans" w:hAnsi="Encode Sans" w:cs="Encode Sans"/>
                <w:sz w:val="14"/>
                <w:lang w:val="it-IT"/>
              </w:rPr>
              <w:t xml:space="preserve">Jeep Wrangler, </w:t>
            </w:r>
            <w:r w:rsidR="00295F15">
              <w:rPr>
                <w:rFonts w:ascii="Encode Sans" w:eastAsia="Encode Sans" w:hAnsi="Encode Sans" w:cs="Encode Sans"/>
                <w:sz w:val="14"/>
                <w:lang w:val="it-IT"/>
              </w:rPr>
              <w:t xml:space="preserve">delle </w:t>
            </w:r>
            <w:r w:rsidR="009F62E9">
              <w:rPr>
                <w:rFonts w:ascii="Encode Sans" w:eastAsia="Encode Sans" w:hAnsi="Encode Sans" w:cs="Encode Sans"/>
                <w:sz w:val="14"/>
                <w:lang w:val="it-IT"/>
              </w:rPr>
              <w:t>nuove</w:t>
            </w:r>
            <w:r w:rsidR="00E33CE1" w:rsidRPr="00781DA4">
              <w:rPr>
                <w:rFonts w:ascii="Encode Sans" w:eastAsia="Encode Sans" w:hAnsi="Encode Sans" w:cs="Encode Sans"/>
                <w:sz w:val="14"/>
                <w:lang w:val="it-IT"/>
              </w:rPr>
              <w:t xml:space="preserve"> Peugeot 208</w:t>
            </w:r>
            <w:r w:rsidR="002E317F">
              <w:rPr>
                <w:rFonts w:ascii="Encode Sans" w:eastAsia="Encode Sans" w:hAnsi="Encode Sans" w:cs="Encode Sans"/>
                <w:sz w:val="14"/>
                <w:lang w:val="it-IT"/>
              </w:rPr>
              <w:t>,</w:t>
            </w:r>
            <w:r w:rsidR="00E33CE1" w:rsidRPr="00781DA4">
              <w:rPr>
                <w:rFonts w:ascii="Encode Sans" w:eastAsia="Encode Sans" w:hAnsi="Encode Sans" w:cs="Encode Sans"/>
                <w:sz w:val="14"/>
                <w:lang w:val="it-IT"/>
              </w:rPr>
              <w:t xml:space="preserve"> 2008</w:t>
            </w:r>
            <w:r w:rsidR="002E317F">
              <w:rPr>
                <w:rFonts w:ascii="Encode Sans" w:eastAsia="Encode Sans" w:hAnsi="Encode Sans" w:cs="Encode Sans"/>
                <w:sz w:val="14"/>
                <w:lang w:val="it-IT"/>
              </w:rPr>
              <w:t xml:space="preserve"> e</w:t>
            </w:r>
            <w:r w:rsidR="00E33CE1" w:rsidRPr="00781DA4">
              <w:rPr>
                <w:rFonts w:ascii="Encode Sans" w:eastAsia="Encode Sans" w:hAnsi="Encode Sans" w:cs="Encode Sans"/>
                <w:sz w:val="14"/>
                <w:lang w:val="it-IT"/>
              </w:rPr>
              <w:t xml:space="preserve"> 3008, </w:t>
            </w:r>
            <w:r w:rsidR="009F62E9">
              <w:rPr>
                <w:rFonts w:ascii="Encode Sans" w:eastAsia="Encode Sans" w:hAnsi="Encode Sans" w:cs="Encode Sans"/>
                <w:sz w:val="14"/>
                <w:lang w:val="it-IT"/>
              </w:rPr>
              <w:t xml:space="preserve">nonché </w:t>
            </w:r>
            <w:r w:rsidR="009F62E9" w:rsidRPr="00D24ABE">
              <w:rPr>
                <w:rFonts w:ascii="Encode Sans" w:eastAsia="Encode Sans" w:hAnsi="Encode Sans" w:cs="Encode Sans"/>
                <w:sz w:val="14"/>
                <w:szCs w:val="14"/>
                <w:lang w:val="it-IT"/>
              </w:rPr>
              <w:t>l’impatto della sospensione temporanea della produzione nel primo trimestre 2020 dovuta al COVID</w:t>
            </w:r>
          </w:p>
          <w:p w:rsidR="00E33CE1" w:rsidRPr="00781DA4" w:rsidRDefault="009F62E9" w:rsidP="00B041AB">
            <w:pPr>
              <w:numPr>
                <w:ilvl w:val="0"/>
                <w:numId w:val="7"/>
              </w:numPr>
              <w:tabs>
                <w:tab w:val="clear" w:pos="270"/>
              </w:tabs>
              <w:spacing w:line="288" w:lineRule="auto"/>
              <w:ind w:left="134" w:hanging="89"/>
              <w:rPr>
                <w:rFonts w:ascii="Encode Sans" w:eastAsia="Encode Sans" w:hAnsi="Encode Sans" w:cs="Encode Sans"/>
                <w:sz w:val="14"/>
                <w:lang w:val="it-IT"/>
              </w:rPr>
            </w:pPr>
            <w:r>
              <w:rPr>
                <w:rFonts w:ascii="Encode Sans" w:eastAsia="Encode Sans" w:hAnsi="Encode Sans" w:cs="Encode Sans"/>
                <w:sz w:val="14"/>
                <w:lang w:val="it-IT"/>
              </w:rPr>
              <w:t xml:space="preserve">Ricavi netti in crescita del </w:t>
            </w:r>
            <w:r w:rsidR="00E33CE1" w:rsidRPr="00781DA4">
              <w:rPr>
                <w:rFonts w:ascii="Encode Sans" w:eastAsia="Encode Sans" w:hAnsi="Encode Sans" w:cs="Encode Sans"/>
                <w:sz w:val="14"/>
                <w:lang w:val="it-IT"/>
              </w:rPr>
              <w:t>35%,</w:t>
            </w:r>
            <w:r>
              <w:rPr>
                <w:rFonts w:ascii="Encode Sans" w:eastAsia="Encode Sans" w:hAnsi="Encode Sans" w:cs="Encode Sans"/>
                <w:sz w:val="14"/>
                <w:lang w:val="it-IT"/>
              </w:rPr>
              <w:t xml:space="preserve"> essenzialmente per l’aumento dei volumi</w:t>
            </w:r>
          </w:p>
          <w:p w:rsidR="00E33CE1" w:rsidRPr="00781DA4" w:rsidRDefault="00E33CE1" w:rsidP="00B041AB">
            <w:pPr>
              <w:spacing w:line="288" w:lineRule="auto"/>
              <w:ind w:left="-720"/>
              <w:rPr>
                <w:rFonts w:ascii="Encode Sans" w:eastAsia="Encode Sans" w:hAnsi="Encode Sans" w:cs="Encode Sans"/>
                <w:sz w:val="14"/>
                <w:lang w:val="it-IT"/>
              </w:rPr>
            </w:pPr>
          </w:p>
        </w:tc>
      </w:tr>
      <w:tr w:rsidR="00663149" w:rsidRPr="00781DA4" w:rsidTr="00DA005E">
        <w:trPr>
          <w:cantSplit/>
          <w:trHeight w:hRule="exact" w:val="288"/>
        </w:trPr>
        <w:tc>
          <w:tcPr>
            <w:tcW w:w="2610" w:type="dxa"/>
            <w:tcBorders>
              <w:top w:val="single" w:sz="4" w:space="0" w:color="7D7D7D"/>
              <w:left w:val="nil"/>
              <w:bottom w:val="single" w:sz="4" w:space="0" w:color="7D7D7D"/>
              <w:right w:val="nil"/>
            </w:tcBorders>
            <w:tcMar>
              <w:top w:w="0" w:type="dxa"/>
              <w:left w:w="53" w:type="dxa"/>
              <w:bottom w:w="0" w:type="dxa"/>
              <w:right w:w="53" w:type="dxa"/>
            </w:tcMar>
            <w:vAlign w:val="bottom"/>
          </w:tcPr>
          <w:p w:rsidR="00663149" w:rsidRPr="00781DA4" w:rsidRDefault="00663149" w:rsidP="0053635D">
            <w:pPr>
              <w:keepNext/>
              <w:spacing w:before="65" w:after="30" w:line="288" w:lineRule="auto"/>
              <w:rPr>
                <w:rFonts w:ascii="Encode Sans" w:eastAsia="Encode Sans" w:hAnsi="Encode Sans" w:cs="Encode Sans"/>
                <w:sz w:val="14"/>
                <w:lang w:val="it-IT"/>
              </w:rPr>
            </w:pPr>
            <w:r>
              <w:rPr>
                <w:rFonts w:ascii="Encode Sans" w:eastAsia="Encode Sans" w:hAnsi="Encode Sans" w:cs="Encode Sans"/>
                <w:sz w:val="14"/>
                <w:lang w:val="it-IT"/>
              </w:rPr>
              <w:t xml:space="preserve">Consegne complessive </w:t>
            </w:r>
            <w:r w:rsidRPr="00781DA4">
              <w:rPr>
                <w:rFonts w:ascii="Encode Sans" w:eastAsia="Encode Sans" w:hAnsi="Encode Sans" w:cs="Encode Sans"/>
                <w:sz w:val="12"/>
                <w:lang w:val="it-IT"/>
              </w:rPr>
              <w:t>(</w:t>
            </w:r>
            <w:r>
              <w:rPr>
                <w:rFonts w:ascii="Encode Sans" w:eastAsia="Encode Sans" w:hAnsi="Encode Sans" w:cs="Encode Sans"/>
                <w:sz w:val="12"/>
                <w:lang w:val="it-IT"/>
              </w:rPr>
              <w:t>in migliaia di unità</w:t>
            </w:r>
            <w:r w:rsidRPr="00781DA4">
              <w:rPr>
                <w:rFonts w:ascii="Encode Sans" w:eastAsia="Encode Sans" w:hAnsi="Encode Sans" w:cs="Encode Sans"/>
                <w:sz w:val="12"/>
                <w:lang w:val="it-IT"/>
              </w:rPr>
              <w:t>)</w:t>
            </w:r>
          </w:p>
        </w:tc>
        <w:tc>
          <w:tcPr>
            <w:tcW w:w="970" w:type="dxa"/>
            <w:tcBorders>
              <w:top w:val="single" w:sz="8" w:space="0" w:color="FFFFFF"/>
              <w:left w:val="nil"/>
              <w:bottom w:val="single" w:sz="4" w:space="0" w:color="7D7D7D"/>
              <w:right w:val="nil"/>
            </w:tcBorders>
            <w:shd w:val="clear" w:color="auto" w:fill="243782"/>
            <w:tcMar>
              <w:top w:w="0" w:type="dxa"/>
              <w:left w:w="53" w:type="dxa"/>
              <w:bottom w:w="0" w:type="dxa"/>
              <w:right w:w="0" w:type="dxa"/>
            </w:tcMar>
            <w:vAlign w:val="bottom"/>
          </w:tcPr>
          <w:p w:rsidR="00663149" w:rsidRPr="00781DA4" w:rsidRDefault="00663149" w:rsidP="00D12EB9">
            <w:pPr>
              <w:keepNext/>
              <w:jc w:val="center"/>
              <w:rPr>
                <w:lang w:val="it-IT"/>
              </w:rPr>
            </w:pPr>
            <w:r w:rsidRPr="00781DA4">
              <w:rPr>
                <w:rFonts w:ascii="Encode Sans" w:eastAsia="Encode Sans" w:hAnsi="Encode Sans" w:cs="Encode Sans"/>
                <w:color w:val="FFFFFF"/>
                <w:sz w:val="15"/>
                <w:lang w:val="it-IT"/>
              </w:rPr>
              <w:t>50</w:t>
            </w:r>
          </w:p>
        </w:tc>
        <w:tc>
          <w:tcPr>
            <w:tcW w:w="110" w:type="dxa"/>
            <w:tcBorders>
              <w:top w:val="nil"/>
              <w:left w:val="nil"/>
              <w:bottom w:val="single" w:sz="4" w:space="0" w:color="7D7D7D"/>
              <w:right w:val="nil"/>
            </w:tcBorders>
            <w:tcMar>
              <w:top w:w="0" w:type="dxa"/>
              <w:left w:w="0" w:type="dxa"/>
              <w:bottom w:w="0" w:type="dxa"/>
              <w:right w:w="0" w:type="dxa"/>
            </w:tcMar>
            <w:vAlign w:val="bottom"/>
          </w:tcPr>
          <w:p w:rsidR="00663149" w:rsidRPr="00781DA4" w:rsidRDefault="00663149" w:rsidP="00D12EB9">
            <w:pPr>
              <w:keepNext/>
              <w:jc w:val="center"/>
              <w:rPr>
                <w:lang w:val="it-IT"/>
              </w:rPr>
            </w:pPr>
          </w:p>
        </w:tc>
        <w:tc>
          <w:tcPr>
            <w:tcW w:w="1170" w:type="dxa"/>
            <w:tcBorders>
              <w:top w:val="single" w:sz="8" w:space="0" w:color="4C639D"/>
              <w:left w:val="nil"/>
              <w:bottom w:val="single" w:sz="4" w:space="0" w:color="7D7D7D"/>
              <w:right w:val="nil"/>
            </w:tcBorders>
            <w:shd w:val="clear" w:color="auto" w:fill="F2F2F2"/>
            <w:tcMar>
              <w:top w:w="0" w:type="dxa"/>
              <w:left w:w="53" w:type="dxa"/>
              <w:bottom w:w="0" w:type="dxa"/>
              <w:right w:w="0" w:type="dxa"/>
            </w:tcMar>
            <w:vAlign w:val="bottom"/>
          </w:tcPr>
          <w:p w:rsidR="00663149" w:rsidRPr="00781DA4" w:rsidRDefault="00663149" w:rsidP="00D12EB9">
            <w:pPr>
              <w:keepNext/>
              <w:jc w:val="center"/>
              <w:rPr>
                <w:lang w:val="it-IT"/>
              </w:rPr>
            </w:pPr>
            <w:r w:rsidRPr="00781DA4">
              <w:rPr>
                <w:rFonts w:ascii="Encode Sans" w:eastAsia="Encode Sans" w:hAnsi="Encode Sans" w:cs="Encode Sans"/>
                <w:color w:val="000000"/>
                <w:sz w:val="15"/>
                <w:lang w:val="it-IT"/>
              </w:rPr>
              <w:t>33</w:t>
            </w:r>
          </w:p>
        </w:tc>
        <w:tc>
          <w:tcPr>
            <w:tcW w:w="180" w:type="dxa"/>
            <w:tcBorders>
              <w:top w:val="nil"/>
              <w:left w:val="nil"/>
              <w:bottom w:val="nil"/>
              <w:right w:val="nil"/>
            </w:tcBorders>
            <w:tcMar>
              <w:top w:w="0" w:type="dxa"/>
              <w:left w:w="0" w:type="dxa"/>
              <w:bottom w:w="0" w:type="dxa"/>
              <w:right w:w="0" w:type="dxa"/>
            </w:tcMar>
            <w:vAlign w:val="bottom"/>
          </w:tcPr>
          <w:p w:rsidR="00663149" w:rsidRPr="00781DA4" w:rsidRDefault="00663149" w:rsidP="00D12EB9">
            <w:pPr>
              <w:keepNext/>
              <w:jc w:val="center"/>
              <w:rPr>
                <w:lang w:val="it-IT"/>
              </w:rPr>
            </w:pPr>
          </w:p>
        </w:tc>
        <w:tc>
          <w:tcPr>
            <w:tcW w:w="990" w:type="dxa"/>
            <w:tcBorders>
              <w:top w:val="nil"/>
              <w:left w:val="nil"/>
              <w:bottom w:val="single" w:sz="4" w:space="0" w:color="7D7D7D"/>
              <w:right w:val="nil"/>
            </w:tcBorders>
            <w:tcMar>
              <w:top w:w="0" w:type="dxa"/>
              <w:left w:w="53" w:type="dxa"/>
              <w:bottom w:w="0" w:type="dxa"/>
              <w:right w:w="0" w:type="dxa"/>
            </w:tcMar>
            <w:vAlign w:val="bottom"/>
          </w:tcPr>
          <w:p w:rsidR="00663149" w:rsidRPr="00781DA4" w:rsidRDefault="00663149" w:rsidP="00D12EB9">
            <w:pPr>
              <w:keepNext/>
              <w:jc w:val="center"/>
              <w:rPr>
                <w:lang w:val="it-IT"/>
              </w:rPr>
            </w:pPr>
            <w:r w:rsidRPr="00781DA4">
              <w:rPr>
                <w:rFonts w:ascii="Encode Sans" w:eastAsia="Encode Sans" w:hAnsi="Encode Sans" w:cs="Encode Sans"/>
                <w:color w:val="000000"/>
                <w:sz w:val="15"/>
                <w:lang w:val="it-IT"/>
              </w:rPr>
              <w:t>+17</w:t>
            </w:r>
          </w:p>
        </w:tc>
        <w:tc>
          <w:tcPr>
            <w:tcW w:w="4680" w:type="dxa"/>
            <w:vMerge/>
            <w:tcBorders>
              <w:top w:val="nil"/>
              <w:left w:val="nil"/>
              <w:bottom w:val="nil"/>
              <w:right w:val="nil"/>
            </w:tcBorders>
          </w:tcPr>
          <w:p w:rsidR="00663149" w:rsidRPr="00781DA4" w:rsidRDefault="00663149" w:rsidP="00663149">
            <w:pPr>
              <w:keepNext/>
              <w:rPr>
                <w:lang w:val="it-IT"/>
              </w:rPr>
            </w:pPr>
          </w:p>
        </w:tc>
      </w:tr>
      <w:tr w:rsidR="00E33CE1" w:rsidRPr="00781DA4" w:rsidTr="00DA005E">
        <w:trPr>
          <w:cantSplit/>
          <w:trHeight w:hRule="exact" w:val="288"/>
        </w:trPr>
        <w:tc>
          <w:tcPr>
            <w:tcW w:w="2610" w:type="dxa"/>
            <w:tcBorders>
              <w:top w:val="single" w:sz="4" w:space="0" w:color="7D7D7D"/>
              <w:left w:val="nil"/>
              <w:bottom w:val="single" w:sz="4" w:space="0" w:color="7D7D7D"/>
              <w:right w:val="nil"/>
            </w:tcBorders>
            <w:tcMar>
              <w:top w:w="0" w:type="dxa"/>
              <w:left w:w="53" w:type="dxa"/>
              <w:bottom w:w="0" w:type="dxa"/>
              <w:right w:w="53" w:type="dxa"/>
            </w:tcMar>
            <w:vAlign w:val="bottom"/>
          </w:tcPr>
          <w:p w:rsidR="00E33CE1" w:rsidRPr="00781DA4" w:rsidRDefault="00E33CE1">
            <w:pPr>
              <w:keepNext/>
              <w:spacing w:before="65" w:after="30" w:line="288" w:lineRule="auto"/>
              <w:rPr>
                <w:rFonts w:ascii="Encode Sans" w:eastAsia="Encode Sans" w:hAnsi="Encode Sans" w:cs="Encode Sans"/>
                <w:sz w:val="14"/>
                <w:lang w:val="it-IT"/>
              </w:rPr>
            </w:pPr>
            <w:r>
              <w:rPr>
                <w:rFonts w:ascii="Encode Sans" w:eastAsia="Encode Sans" w:hAnsi="Encode Sans" w:cs="Encode Sans"/>
                <w:sz w:val="14"/>
                <w:lang w:val="it-IT"/>
              </w:rPr>
              <w:t>Consegne</w:t>
            </w:r>
            <w:r w:rsidRPr="00781DA4">
              <w:rPr>
                <w:rFonts w:ascii="Encode Sans" w:eastAsia="Encode Sans" w:hAnsi="Encode Sans" w:cs="Encode Sans"/>
                <w:sz w:val="12"/>
                <w:vertAlign w:val="superscript"/>
                <w:lang w:val="it-IT"/>
              </w:rPr>
              <w:t xml:space="preserve"> </w:t>
            </w:r>
            <w:r w:rsidRPr="00781DA4">
              <w:rPr>
                <w:rFonts w:ascii="Encode Sans" w:eastAsia="Encode Sans" w:hAnsi="Encode Sans" w:cs="Encode Sans"/>
                <w:sz w:val="12"/>
                <w:lang w:val="it-IT"/>
              </w:rPr>
              <w:t>(</w:t>
            </w:r>
            <w:r>
              <w:rPr>
                <w:rFonts w:ascii="Encode Sans" w:eastAsia="Encode Sans" w:hAnsi="Encode Sans" w:cs="Encode Sans"/>
                <w:sz w:val="12"/>
                <w:lang w:val="it-IT"/>
              </w:rPr>
              <w:t>in migliaia di unità</w:t>
            </w:r>
            <w:r w:rsidRPr="00781DA4">
              <w:rPr>
                <w:rFonts w:ascii="Encode Sans" w:eastAsia="Encode Sans" w:hAnsi="Encode Sans" w:cs="Encode Sans"/>
                <w:sz w:val="12"/>
                <w:lang w:val="it-IT"/>
              </w:rPr>
              <w:t>)</w:t>
            </w:r>
          </w:p>
        </w:tc>
        <w:tc>
          <w:tcPr>
            <w:tcW w:w="970" w:type="dxa"/>
            <w:tcBorders>
              <w:top w:val="single" w:sz="4" w:space="0" w:color="7D7D7D"/>
              <w:left w:val="nil"/>
              <w:bottom w:val="single" w:sz="4" w:space="0" w:color="7D7D7D"/>
              <w:right w:val="nil"/>
            </w:tcBorders>
            <w:shd w:val="clear" w:color="auto" w:fill="243782"/>
            <w:tcMar>
              <w:top w:w="0" w:type="dxa"/>
              <w:left w:w="53" w:type="dxa"/>
              <w:bottom w:w="0" w:type="dxa"/>
              <w:right w:w="0" w:type="dxa"/>
            </w:tcMar>
            <w:vAlign w:val="bottom"/>
          </w:tcPr>
          <w:p w:rsidR="00E33CE1" w:rsidRPr="00781DA4" w:rsidRDefault="00E33CE1" w:rsidP="00D12EB9">
            <w:pPr>
              <w:keepNext/>
              <w:jc w:val="center"/>
              <w:rPr>
                <w:lang w:val="it-IT"/>
              </w:rPr>
            </w:pPr>
            <w:r w:rsidRPr="00781DA4">
              <w:rPr>
                <w:rFonts w:ascii="Encode Sans" w:eastAsia="Encode Sans" w:hAnsi="Encode Sans" w:cs="Encode Sans"/>
                <w:color w:val="FFFFFF"/>
                <w:sz w:val="15"/>
                <w:lang w:val="it-IT"/>
              </w:rPr>
              <w:t>29</w:t>
            </w:r>
          </w:p>
        </w:tc>
        <w:tc>
          <w:tcPr>
            <w:tcW w:w="110" w:type="dxa"/>
            <w:tcBorders>
              <w:top w:val="single" w:sz="4" w:space="0" w:color="7D7D7D"/>
              <w:left w:val="nil"/>
              <w:bottom w:val="single" w:sz="4" w:space="0" w:color="7D7D7D"/>
              <w:right w:val="nil"/>
            </w:tcBorders>
            <w:tcMar>
              <w:top w:w="0" w:type="dxa"/>
              <w:left w:w="0" w:type="dxa"/>
              <w:bottom w:w="0" w:type="dxa"/>
              <w:right w:w="0" w:type="dxa"/>
            </w:tcMar>
            <w:vAlign w:val="bottom"/>
          </w:tcPr>
          <w:p w:rsidR="00E33CE1" w:rsidRPr="00781DA4" w:rsidRDefault="00E33CE1" w:rsidP="00D12EB9">
            <w:pPr>
              <w:keepNext/>
              <w:jc w:val="center"/>
              <w:rPr>
                <w:lang w:val="it-IT"/>
              </w:rPr>
            </w:pPr>
          </w:p>
        </w:tc>
        <w:tc>
          <w:tcPr>
            <w:tcW w:w="1170" w:type="dxa"/>
            <w:tcBorders>
              <w:top w:val="single" w:sz="4" w:space="0" w:color="7D7D7D"/>
              <w:left w:val="nil"/>
              <w:bottom w:val="single" w:sz="4" w:space="0" w:color="7D7D7D"/>
              <w:right w:val="nil"/>
            </w:tcBorders>
            <w:shd w:val="clear" w:color="auto" w:fill="F2F2F2"/>
            <w:tcMar>
              <w:top w:w="0" w:type="dxa"/>
              <w:left w:w="53" w:type="dxa"/>
              <w:bottom w:w="0" w:type="dxa"/>
              <w:right w:w="0" w:type="dxa"/>
            </w:tcMar>
            <w:vAlign w:val="bottom"/>
          </w:tcPr>
          <w:p w:rsidR="00E33CE1" w:rsidRPr="00781DA4" w:rsidRDefault="00E33CE1" w:rsidP="00D12EB9">
            <w:pPr>
              <w:keepNext/>
              <w:jc w:val="center"/>
              <w:rPr>
                <w:lang w:val="it-IT"/>
              </w:rPr>
            </w:pPr>
            <w:r w:rsidRPr="00781DA4">
              <w:rPr>
                <w:rFonts w:ascii="Encode Sans" w:eastAsia="Encode Sans" w:hAnsi="Encode Sans" w:cs="Encode Sans"/>
                <w:color w:val="000000"/>
                <w:sz w:val="15"/>
                <w:lang w:val="it-IT"/>
              </w:rPr>
              <w:t>20</w:t>
            </w:r>
          </w:p>
        </w:tc>
        <w:tc>
          <w:tcPr>
            <w:tcW w:w="180" w:type="dxa"/>
            <w:tcBorders>
              <w:top w:val="nil"/>
              <w:left w:val="nil"/>
              <w:bottom w:val="nil"/>
              <w:right w:val="nil"/>
            </w:tcBorders>
            <w:tcMar>
              <w:top w:w="0" w:type="dxa"/>
              <w:left w:w="0" w:type="dxa"/>
              <w:bottom w:w="0" w:type="dxa"/>
              <w:right w:w="0" w:type="dxa"/>
            </w:tcMar>
            <w:vAlign w:val="bottom"/>
          </w:tcPr>
          <w:p w:rsidR="00E33CE1" w:rsidRPr="00781DA4" w:rsidRDefault="00E33CE1" w:rsidP="00D12EB9">
            <w:pPr>
              <w:keepNext/>
              <w:jc w:val="center"/>
              <w:rPr>
                <w:lang w:val="it-IT"/>
              </w:rPr>
            </w:pPr>
          </w:p>
        </w:tc>
        <w:tc>
          <w:tcPr>
            <w:tcW w:w="990" w:type="dxa"/>
            <w:tcBorders>
              <w:top w:val="single" w:sz="4" w:space="0" w:color="7D7D7D"/>
              <w:left w:val="nil"/>
              <w:bottom w:val="single" w:sz="4" w:space="0" w:color="7D7D7D"/>
              <w:right w:val="nil"/>
            </w:tcBorders>
            <w:tcMar>
              <w:top w:w="0" w:type="dxa"/>
              <w:left w:w="53" w:type="dxa"/>
              <w:bottom w:w="0" w:type="dxa"/>
              <w:right w:w="0" w:type="dxa"/>
            </w:tcMar>
            <w:vAlign w:val="bottom"/>
          </w:tcPr>
          <w:p w:rsidR="00E33CE1" w:rsidRPr="00781DA4" w:rsidRDefault="00E33CE1" w:rsidP="00D12EB9">
            <w:pPr>
              <w:keepNext/>
              <w:jc w:val="center"/>
              <w:rPr>
                <w:lang w:val="it-IT"/>
              </w:rPr>
            </w:pPr>
            <w:r w:rsidRPr="00781DA4">
              <w:rPr>
                <w:rFonts w:ascii="Encode Sans" w:eastAsia="Encode Sans" w:hAnsi="Encode Sans" w:cs="Encode Sans"/>
                <w:color w:val="000000"/>
                <w:sz w:val="15"/>
                <w:lang w:val="it-IT"/>
              </w:rPr>
              <w:t>+9</w:t>
            </w:r>
          </w:p>
        </w:tc>
        <w:tc>
          <w:tcPr>
            <w:tcW w:w="4680" w:type="dxa"/>
            <w:vMerge/>
            <w:tcBorders>
              <w:top w:val="nil"/>
              <w:left w:val="nil"/>
              <w:bottom w:val="nil"/>
              <w:right w:val="nil"/>
            </w:tcBorders>
          </w:tcPr>
          <w:p w:rsidR="00E33CE1" w:rsidRPr="00781DA4" w:rsidRDefault="00E33CE1">
            <w:pPr>
              <w:keepNext/>
              <w:rPr>
                <w:lang w:val="it-IT"/>
              </w:rPr>
            </w:pPr>
          </w:p>
        </w:tc>
      </w:tr>
      <w:tr w:rsidR="00E33CE1" w:rsidRPr="00781DA4" w:rsidTr="00DA005E">
        <w:trPr>
          <w:cantSplit/>
          <w:trHeight w:hRule="exact" w:val="288"/>
        </w:trPr>
        <w:tc>
          <w:tcPr>
            <w:tcW w:w="2610" w:type="dxa"/>
            <w:tcBorders>
              <w:top w:val="single" w:sz="4" w:space="0" w:color="7D7D7D"/>
              <w:left w:val="nil"/>
              <w:bottom w:val="single" w:sz="8" w:space="0" w:color="4C639D"/>
              <w:right w:val="nil"/>
            </w:tcBorders>
            <w:tcMar>
              <w:top w:w="0" w:type="dxa"/>
              <w:left w:w="53" w:type="dxa"/>
              <w:bottom w:w="0" w:type="dxa"/>
              <w:right w:w="53" w:type="dxa"/>
            </w:tcMar>
            <w:vAlign w:val="bottom"/>
          </w:tcPr>
          <w:p w:rsidR="00E33CE1" w:rsidRPr="00781DA4" w:rsidRDefault="00E33CE1">
            <w:pPr>
              <w:spacing w:before="65" w:after="30" w:line="288" w:lineRule="auto"/>
              <w:rPr>
                <w:lang w:val="it-IT"/>
              </w:rPr>
            </w:pPr>
            <w:r>
              <w:rPr>
                <w:rFonts w:ascii="Encode Sans" w:eastAsia="Encode Sans" w:hAnsi="Encode Sans" w:cs="Encode Sans"/>
                <w:color w:val="000000"/>
                <w:sz w:val="14"/>
                <w:lang w:val="it-IT"/>
              </w:rPr>
              <w:t>Ricavi netti (in milioni di euro</w:t>
            </w:r>
            <w:r w:rsidRPr="00781DA4">
              <w:rPr>
                <w:rFonts w:ascii="Encode Sans" w:eastAsia="Encode Sans" w:hAnsi="Encode Sans" w:cs="Encode Sans"/>
                <w:color w:val="000000"/>
                <w:sz w:val="14"/>
                <w:lang w:val="it-IT"/>
              </w:rPr>
              <w:t>)</w:t>
            </w:r>
          </w:p>
        </w:tc>
        <w:tc>
          <w:tcPr>
            <w:tcW w:w="970" w:type="dxa"/>
            <w:tcBorders>
              <w:top w:val="single" w:sz="4" w:space="0" w:color="7D7D7D"/>
              <w:left w:val="nil"/>
              <w:bottom w:val="single" w:sz="8" w:space="0" w:color="4C639D"/>
              <w:right w:val="nil"/>
            </w:tcBorders>
            <w:shd w:val="clear" w:color="auto" w:fill="243782"/>
            <w:tcMar>
              <w:top w:w="0" w:type="dxa"/>
              <w:left w:w="53" w:type="dxa"/>
              <w:bottom w:w="0" w:type="dxa"/>
              <w:right w:w="0" w:type="dxa"/>
            </w:tcMar>
            <w:vAlign w:val="bottom"/>
          </w:tcPr>
          <w:p w:rsidR="00E33CE1" w:rsidRPr="00781DA4" w:rsidRDefault="00E33CE1" w:rsidP="00D12EB9">
            <w:pPr>
              <w:jc w:val="center"/>
              <w:rPr>
                <w:lang w:val="it-IT"/>
              </w:rPr>
            </w:pPr>
            <w:r w:rsidRPr="00781DA4">
              <w:rPr>
                <w:rFonts w:ascii="Encode Sans" w:eastAsia="Encode Sans" w:hAnsi="Encode Sans" w:cs="Encode Sans"/>
                <w:color w:val="FFFFFF"/>
                <w:sz w:val="15"/>
                <w:lang w:val="it-IT"/>
              </w:rPr>
              <w:t>865</w:t>
            </w:r>
          </w:p>
        </w:tc>
        <w:tc>
          <w:tcPr>
            <w:tcW w:w="110" w:type="dxa"/>
            <w:tcBorders>
              <w:top w:val="single" w:sz="4" w:space="0" w:color="7D7D7D"/>
              <w:left w:val="nil"/>
              <w:bottom w:val="single" w:sz="8" w:space="0" w:color="4C639D"/>
              <w:right w:val="nil"/>
            </w:tcBorders>
            <w:tcMar>
              <w:top w:w="0" w:type="dxa"/>
              <w:left w:w="0" w:type="dxa"/>
              <w:bottom w:w="0" w:type="dxa"/>
              <w:right w:w="0" w:type="dxa"/>
            </w:tcMar>
            <w:vAlign w:val="bottom"/>
          </w:tcPr>
          <w:p w:rsidR="00E33CE1" w:rsidRPr="00781DA4" w:rsidRDefault="00E33CE1" w:rsidP="00D12EB9">
            <w:pPr>
              <w:jc w:val="center"/>
              <w:rPr>
                <w:lang w:val="it-IT"/>
              </w:rPr>
            </w:pPr>
          </w:p>
        </w:tc>
        <w:tc>
          <w:tcPr>
            <w:tcW w:w="1170" w:type="dxa"/>
            <w:tcBorders>
              <w:top w:val="single" w:sz="4" w:space="0" w:color="7D7D7D"/>
              <w:left w:val="nil"/>
              <w:bottom w:val="single" w:sz="8" w:space="0" w:color="4C639D"/>
              <w:right w:val="nil"/>
            </w:tcBorders>
            <w:shd w:val="clear" w:color="auto" w:fill="F2F2F2"/>
            <w:tcMar>
              <w:top w:w="0" w:type="dxa"/>
              <w:left w:w="53" w:type="dxa"/>
              <w:bottom w:w="0" w:type="dxa"/>
              <w:right w:w="0" w:type="dxa"/>
            </w:tcMar>
            <w:vAlign w:val="bottom"/>
          </w:tcPr>
          <w:p w:rsidR="00E33CE1" w:rsidRPr="00781DA4" w:rsidRDefault="00E33CE1" w:rsidP="00D12EB9">
            <w:pPr>
              <w:jc w:val="center"/>
              <w:rPr>
                <w:lang w:val="it-IT"/>
              </w:rPr>
            </w:pPr>
            <w:r w:rsidRPr="00781DA4">
              <w:rPr>
                <w:rFonts w:ascii="Encode Sans" w:eastAsia="Encode Sans" w:hAnsi="Encode Sans" w:cs="Encode Sans"/>
                <w:color w:val="000000"/>
                <w:sz w:val="15"/>
                <w:lang w:val="it-IT"/>
              </w:rPr>
              <w:t>643</w:t>
            </w:r>
          </w:p>
        </w:tc>
        <w:tc>
          <w:tcPr>
            <w:tcW w:w="180" w:type="dxa"/>
            <w:tcBorders>
              <w:top w:val="nil"/>
              <w:left w:val="nil"/>
              <w:bottom w:val="single" w:sz="8" w:space="0" w:color="4C639D"/>
              <w:right w:val="nil"/>
            </w:tcBorders>
            <w:tcMar>
              <w:top w:w="0" w:type="dxa"/>
              <w:left w:w="0" w:type="dxa"/>
              <w:bottom w:w="0" w:type="dxa"/>
              <w:right w:w="0" w:type="dxa"/>
            </w:tcMar>
            <w:vAlign w:val="bottom"/>
          </w:tcPr>
          <w:p w:rsidR="00E33CE1" w:rsidRPr="00781DA4" w:rsidRDefault="00E33CE1" w:rsidP="00D12EB9">
            <w:pPr>
              <w:jc w:val="center"/>
              <w:rPr>
                <w:lang w:val="it-IT"/>
              </w:rPr>
            </w:pPr>
          </w:p>
        </w:tc>
        <w:tc>
          <w:tcPr>
            <w:tcW w:w="990" w:type="dxa"/>
            <w:tcBorders>
              <w:top w:val="single" w:sz="4" w:space="0" w:color="7D7D7D"/>
              <w:left w:val="nil"/>
              <w:bottom w:val="single" w:sz="8" w:space="0" w:color="4C639D"/>
              <w:right w:val="nil"/>
            </w:tcBorders>
            <w:tcMar>
              <w:top w:w="0" w:type="dxa"/>
              <w:left w:w="53" w:type="dxa"/>
              <w:bottom w:w="0" w:type="dxa"/>
              <w:right w:w="0" w:type="dxa"/>
            </w:tcMar>
            <w:vAlign w:val="bottom"/>
          </w:tcPr>
          <w:p w:rsidR="00E33CE1" w:rsidRPr="00781DA4" w:rsidRDefault="00E33CE1" w:rsidP="00D12EB9">
            <w:pPr>
              <w:jc w:val="center"/>
              <w:rPr>
                <w:lang w:val="it-IT"/>
              </w:rPr>
            </w:pPr>
            <w:r w:rsidRPr="00781DA4">
              <w:rPr>
                <w:rFonts w:ascii="Encode Sans" w:eastAsia="Encode Sans" w:hAnsi="Encode Sans" w:cs="Encode Sans"/>
                <w:color w:val="000000"/>
                <w:sz w:val="15"/>
                <w:lang w:val="it-IT"/>
              </w:rPr>
              <w:t>+222</w:t>
            </w:r>
          </w:p>
        </w:tc>
        <w:tc>
          <w:tcPr>
            <w:tcW w:w="4680" w:type="dxa"/>
            <w:vMerge/>
            <w:tcBorders>
              <w:top w:val="nil"/>
              <w:left w:val="nil"/>
              <w:bottom w:val="single" w:sz="8" w:space="0" w:color="4C639D"/>
              <w:right w:val="nil"/>
            </w:tcBorders>
          </w:tcPr>
          <w:p w:rsidR="00E33CE1" w:rsidRPr="00781DA4" w:rsidRDefault="00E33CE1">
            <w:pPr>
              <w:rPr>
                <w:lang w:val="it-IT"/>
              </w:rPr>
            </w:pPr>
          </w:p>
        </w:tc>
      </w:tr>
    </w:tbl>
    <w:p w:rsidR="00DC4A73" w:rsidRPr="00781DA4" w:rsidRDefault="00DC4A73">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rFonts w:ascii="Encode Sans" w:eastAsia="Encode Sans" w:hAnsi="Encode Sans" w:cs="Encode Sans"/>
          <w:sz w:val="10"/>
          <w:lang w:val="it-IT"/>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591"/>
        <w:gridCol w:w="963"/>
        <w:gridCol w:w="109"/>
        <w:gridCol w:w="1197"/>
        <w:gridCol w:w="180"/>
        <w:gridCol w:w="990"/>
        <w:gridCol w:w="4680"/>
      </w:tblGrid>
      <w:tr w:rsidR="00DC4A73" w:rsidRPr="00DA005E" w:rsidTr="00DA005E">
        <w:trPr>
          <w:cantSplit/>
          <w:trHeight w:hRule="exact" w:val="317"/>
        </w:trPr>
        <w:tc>
          <w:tcPr>
            <w:tcW w:w="5040" w:type="dxa"/>
            <w:gridSpan w:val="5"/>
            <w:tcBorders>
              <w:top w:val="nil"/>
              <w:left w:val="nil"/>
              <w:bottom w:val="nil"/>
              <w:right w:val="nil"/>
            </w:tcBorders>
            <w:tcMar>
              <w:top w:w="0" w:type="dxa"/>
              <w:left w:w="53" w:type="dxa"/>
              <w:bottom w:w="0" w:type="dxa"/>
              <w:right w:w="53" w:type="dxa"/>
            </w:tcMar>
            <w:vAlign w:val="bottom"/>
          </w:tcPr>
          <w:p w:rsidR="00DC4A73" w:rsidRPr="00DA005E" w:rsidRDefault="005E0B36" w:rsidP="00DA005E">
            <w:pPr>
              <w:keepNext/>
              <w:rPr>
                <w:rFonts w:ascii="Encode Sans" w:eastAsia="Encode Sans" w:hAnsi="Encode Sans" w:cs="Encode Sans"/>
                <w:color w:val="243782"/>
                <w:lang w:val="it-IT"/>
              </w:rPr>
            </w:pPr>
            <w:r w:rsidRPr="00781DA4">
              <w:rPr>
                <w:rFonts w:ascii="Encode Sans" w:eastAsia="Encode Sans" w:hAnsi="Encode Sans" w:cs="Encode Sans"/>
                <w:color w:val="243782"/>
                <w:lang w:val="it-IT"/>
              </w:rPr>
              <w:t>MASERATI</w:t>
            </w:r>
          </w:p>
        </w:tc>
        <w:tc>
          <w:tcPr>
            <w:tcW w:w="990" w:type="dxa"/>
            <w:tcBorders>
              <w:top w:val="nil"/>
              <w:left w:val="nil"/>
              <w:bottom w:val="nil"/>
              <w:right w:val="nil"/>
            </w:tcBorders>
            <w:tcMar>
              <w:top w:w="0" w:type="dxa"/>
              <w:left w:w="0" w:type="dxa"/>
              <w:bottom w:w="0" w:type="dxa"/>
              <w:right w:w="0" w:type="dxa"/>
            </w:tcMar>
            <w:vAlign w:val="bottom"/>
          </w:tcPr>
          <w:p w:rsidR="00DC4A73" w:rsidRPr="00DA005E" w:rsidRDefault="00DC4A73">
            <w:pPr>
              <w:keepNext/>
              <w:rPr>
                <w:rFonts w:ascii="Encode Sans" w:eastAsia="Encode Sans" w:hAnsi="Encode Sans" w:cs="Encode Sans"/>
                <w:color w:val="243782"/>
                <w:lang w:val="it-IT"/>
              </w:rPr>
            </w:pPr>
          </w:p>
        </w:tc>
        <w:tc>
          <w:tcPr>
            <w:tcW w:w="4680" w:type="dxa"/>
            <w:tcBorders>
              <w:top w:val="nil"/>
              <w:left w:val="nil"/>
              <w:bottom w:val="single" w:sz="8" w:space="0" w:color="4C639D"/>
              <w:right w:val="nil"/>
            </w:tcBorders>
            <w:tcMar>
              <w:top w:w="0" w:type="dxa"/>
              <w:left w:w="0" w:type="dxa"/>
              <w:bottom w:w="0" w:type="dxa"/>
              <w:right w:w="0" w:type="dxa"/>
            </w:tcMar>
            <w:vAlign w:val="bottom"/>
          </w:tcPr>
          <w:p w:rsidR="00DC4A73" w:rsidRPr="00DA005E" w:rsidRDefault="00DC4A73">
            <w:pPr>
              <w:keepNext/>
              <w:rPr>
                <w:rFonts w:ascii="Encode Sans" w:eastAsia="Encode Sans" w:hAnsi="Encode Sans" w:cs="Encode Sans"/>
                <w:color w:val="243782"/>
                <w:lang w:val="it-IT"/>
              </w:rPr>
            </w:pPr>
          </w:p>
        </w:tc>
      </w:tr>
      <w:tr w:rsidR="009F62E9" w:rsidRPr="00781DA4" w:rsidTr="00B041AB">
        <w:trPr>
          <w:cantSplit/>
          <w:trHeight w:hRule="exact" w:val="648"/>
        </w:trPr>
        <w:tc>
          <w:tcPr>
            <w:tcW w:w="2591" w:type="dxa"/>
            <w:tcBorders>
              <w:top w:val="single" w:sz="8" w:space="0" w:color="4C639D"/>
              <w:left w:val="nil"/>
              <w:bottom w:val="single" w:sz="4" w:space="0" w:color="7D7D7D"/>
              <w:right w:val="nil"/>
            </w:tcBorders>
            <w:tcMar>
              <w:top w:w="0" w:type="dxa"/>
              <w:left w:w="0" w:type="dxa"/>
              <w:bottom w:w="0" w:type="dxa"/>
              <w:right w:w="0" w:type="dxa"/>
            </w:tcMar>
            <w:vAlign w:val="bottom"/>
          </w:tcPr>
          <w:p w:rsidR="00E33CE1" w:rsidRPr="00781DA4" w:rsidRDefault="00E33CE1">
            <w:pPr>
              <w:keepNext/>
              <w:rPr>
                <w:lang w:val="it-IT"/>
              </w:rPr>
            </w:pPr>
          </w:p>
        </w:tc>
        <w:tc>
          <w:tcPr>
            <w:tcW w:w="963" w:type="dxa"/>
            <w:tcBorders>
              <w:top w:val="single" w:sz="8" w:space="0" w:color="4C639D"/>
              <w:left w:val="nil"/>
              <w:bottom w:val="nil"/>
              <w:right w:val="nil"/>
            </w:tcBorders>
            <w:shd w:val="clear" w:color="auto" w:fill="243782"/>
            <w:tcMar>
              <w:top w:w="0" w:type="dxa"/>
              <w:left w:w="53" w:type="dxa"/>
              <w:bottom w:w="0" w:type="dxa"/>
              <w:right w:w="53" w:type="dxa"/>
            </w:tcMar>
            <w:vAlign w:val="bottom"/>
          </w:tcPr>
          <w:p w:rsidR="001D7247" w:rsidRDefault="001D7247" w:rsidP="001D7247">
            <w:pPr>
              <w:spacing w:after="30" w:line="288" w:lineRule="auto"/>
              <w:jc w:val="right"/>
              <w:rPr>
                <w:rFonts w:ascii="Encode Sans" w:eastAsia="Encode Sans" w:hAnsi="Encode Sans" w:cs="Encode Sans"/>
                <w:color w:val="FFFFFF"/>
                <w:sz w:val="16"/>
                <w:lang w:val="it-IT"/>
              </w:rPr>
            </w:pPr>
            <w:r w:rsidRPr="001110B1">
              <w:rPr>
                <w:rFonts w:ascii="Encode Sans" w:eastAsia="Encode Sans" w:hAnsi="Encode Sans" w:cs="Encode Sans"/>
                <w:color w:val="FFFFFF"/>
                <w:sz w:val="16"/>
                <w:lang w:val="it-IT"/>
              </w:rPr>
              <w:t>1° Trim 2021</w:t>
            </w:r>
          </w:p>
          <w:p w:rsidR="00E33CE1" w:rsidRPr="001110B1" w:rsidRDefault="001D7247" w:rsidP="001D7247">
            <w:pPr>
              <w:spacing w:after="30" w:line="288" w:lineRule="auto"/>
              <w:jc w:val="right"/>
              <w:rPr>
                <w:rFonts w:ascii="Encode Sans" w:eastAsia="Encode Sans" w:hAnsi="Encode Sans" w:cs="Encode Sans"/>
                <w:color w:val="FFFFFF"/>
                <w:sz w:val="16"/>
                <w:lang w:val="it-IT"/>
              </w:rPr>
            </w:pPr>
            <w:r>
              <w:rPr>
                <w:rFonts w:ascii="Encode Sans" w:eastAsia="Encode Sans" w:hAnsi="Encode Sans" w:cs="Encode Sans"/>
                <w:color w:val="FFFFFF"/>
                <w:sz w:val="16"/>
                <w:lang w:val="it-IT"/>
              </w:rPr>
              <w:t>Pro-forma</w:t>
            </w:r>
            <w:r w:rsidRPr="001D7247">
              <w:rPr>
                <w:rFonts w:ascii="Encode Sans" w:eastAsia="Encode Sans" w:hAnsi="Encode Sans" w:cs="Encode Sans"/>
                <w:color w:val="FFFFFF"/>
                <w:sz w:val="16"/>
                <w:vertAlign w:val="superscript"/>
                <w:lang w:val="it-IT"/>
              </w:rPr>
              <w:t>(1)</w:t>
            </w:r>
          </w:p>
        </w:tc>
        <w:tc>
          <w:tcPr>
            <w:tcW w:w="109" w:type="dxa"/>
            <w:tcBorders>
              <w:top w:val="single" w:sz="8" w:space="0" w:color="4C639D"/>
              <w:left w:val="nil"/>
              <w:bottom w:val="nil"/>
              <w:right w:val="nil"/>
            </w:tcBorders>
            <w:tcMar>
              <w:top w:w="0" w:type="dxa"/>
              <w:left w:w="0" w:type="dxa"/>
              <w:bottom w:w="0" w:type="dxa"/>
              <w:right w:w="0" w:type="dxa"/>
            </w:tcMar>
            <w:vAlign w:val="bottom"/>
          </w:tcPr>
          <w:p w:rsidR="00E33CE1" w:rsidRPr="001110B1" w:rsidRDefault="00E33CE1">
            <w:pPr>
              <w:keepNext/>
              <w:rPr>
                <w:lang w:val="it-IT"/>
              </w:rPr>
            </w:pPr>
          </w:p>
        </w:tc>
        <w:tc>
          <w:tcPr>
            <w:tcW w:w="1197" w:type="dxa"/>
            <w:tcBorders>
              <w:top w:val="single" w:sz="8" w:space="0" w:color="4C639D"/>
              <w:left w:val="nil"/>
              <w:bottom w:val="nil"/>
              <w:right w:val="nil"/>
            </w:tcBorders>
            <w:shd w:val="clear" w:color="auto" w:fill="F2F2F2"/>
            <w:tcMar>
              <w:top w:w="0" w:type="dxa"/>
              <w:left w:w="53" w:type="dxa"/>
              <w:bottom w:w="0" w:type="dxa"/>
              <w:right w:w="53" w:type="dxa"/>
            </w:tcMar>
            <w:vAlign w:val="bottom"/>
          </w:tcPr>
          <w:p w:rsidR="00E33CE1" w:rsidRPr="001110B1" w:rsidRDefault="001D28CD" w:rsidP="006F7E39">
            <w:pPr>
              <w:spacing w:after="30" w:line="288" w:lineRule="auto"/>
              <w:jc w:val="right"/>
              <w:rPr>
                <w:rFonts w:ascii="Encode Sans" w:eastAsia="Encode Sans" w:hAnsi="Encode Sans" w:cs="Encode Sans"/>
                <w:color w:val="4C639D"/>
                <w:sz w:val="12"/>
                <w:lang w:val="it-IT"/>
              </w:rPr>
            </w:pPr>
            <w:r w:rsidRPr="001110B1">
              <w:rPr>
                <w:rFonts w:ascii="Encode Sans" w:eastAsia="Encode Sans" w:hAnsi="Encode Sans" w:cs="Encode Sans"/>
                <w:color w:val="4C639D"/>
                <w:sz w:val="16"/>
                <w:lang w:val="it-IT"/>
              </w:rPr>
              <w:t>1° Trim 2020</w:t>
            </w:r>
            <w:r>
              <w:rPr>
                <w:rFonts w:ascii="Encode Sans" w:eastAsia="Encode Sans" w:hAnsi="Encode Sans" w:cs="Encode Sans"/>
                <w:color w:val="4C639D"/>
                <w:sz w:val="16"/>
                <w:lang w:val="it-IT"/>
              </w:rPr>
              <w:t xml:space="preserve"> Pro-forma</w:t>
            </w:r>
            <w:r w:rsidRPr="001D7247">
              <w:rPr>
                <w:rFonts w:ascii="Encode Sans" w:eastAsia="Encode Sans" w:hAnsi="Encode Sans" w:cs="Encode Sans"/>
                <w:color w:val="4C639D"/>
                <w:sz w:val="16"/>
                <w:vertAlign w:val="superscript"/>
                <w:lang w:val="it-IT"/>
              </w:rPr>
              <w:t>(1)</w:t>
            </w:r>
          </w:p>
        </w:tc>
        <w:tc>
          <w:tcPr>
            <w:tcW w:w="180" w:type="dxa"/>
            <w:tcBorders>
              <w:top w:val="single" w:sz="8" w:space="0" w:color="4C639D"/>
              <w:left w:val="nil"/>
              <w:bottom w:val="nil"/>
              <w:right w:val="nil"/>
            </w:tcBorders>
            <w:tcMar>
              <w:top w:w="0" w:type="dxa"/>
              <w:left w:w="53" w:type="dxa"/>
              <w:bottom w:w="0" w:type="dxa"/>
              <w:right w:w="53" w:type="dxa"/>
            </w:tcMar>
            <w:vAlign w:val="bottom"/>
          </w:tcPr>
          <w:p w:rsidR="00E33CE1" w:rsidRPr="001110B1" w:rsidRDefault="00E33CE1">
            <w:pPr>
              <w:keepNext/>
              <w:spacing w:before="55" w:after="30" w:line="288" w:lineRule="auto"/>
              <w:rPr>
                <w:lang w:val="it-IT"/>
              </w:rPr>
            </w:pPr>
          </w:p>
        </w:tc>
        <w:tc>
          <w:tcPr>
            <w:tcW w:w="990" w:type="dxa"/>
            <w:tcBorders>
              <w:top w:val="single" w:sz="8" w:space="0" w:color="4C639D"/>
              <w:left w:val="nil"/>
              <w:bottom w:val="single" w:sz="8" w:space="0" w:color="4C639D"/>
              <w:right w:val="nil"/>
            </w:tcBorders>
            <w:tcMar>
              <w:top w:w="0" w:type="dxa"/>
              <w:left w:w="53" w:type="dxa"/>
              <w:bottom w:w="0" w:type="dxa"/>
              <w:right w:w="53" w:type="dxa"/>
            </w:tcMar>
            <w:vAlign w:val="bottom"/>
          </w:tcPr>
          <w:p w:rsidR="001D28CD" w:rsidRDefault="001D28CD" w:rsidP="001D28CD">
            <w:pPr>
              <w:keepNext/>
              <w:jc w:val="right"/>
              <w:rPr>
                <w:rFonts w:ascii="Encode Sans" w:eastAsia="Encode Sans" w:hAnsi="Encode Sans" w:cs="Encode Sans"/>
                <w:color w:val="4C639D"/>
                <w:sz w:val="16"/>
                <w:lang w:val="it-IT"/>
              </w:rPr>
            </w:pPr>
            <w:r w:rsidRPr="001110B1">
              <w:rPr>
                <w:rFonts w:ascii="Encode Sans" w:eastAsia="Encode Sans" w:hAnsi="Encode Sans" w:cs="Encode Sans"/>
                <w:color w:val="4C639D"/>
                <w:sz w:val="16"/>
                <w:lang w:val="it-IT"/>
              </w:rPr>
              <w:t>vs 1° Trim 2020</w:t>
            </w:r>
            <w:r>
              <w:rPr>
                <w:rFonts w:ascii="Encode Sans" w:eastAsia="Encode Sans" w:hAnsi="Encode Sans" w:cs="Encode Sans"/>
                <w:color w:val="4C639D"/>
                <w:sz w:val="16"/>
                <w:lang w:val="it-IT"/>
              </w:rPr>
              <w:t xml:space="preserve"> </w:t>
            </w:r>
          </w:p>
          <w:p w:rsidR="00E33CE1" w:rsidRPr="001110B1" w:rsidRDefault="001D28CD" w:rsidP="001D28CD">
            <w:pPr>
              <w:keepNext/>
              <w:jc w:val="right"/>
              <w:rPr>
                <w:lang w:val="it-IT"/>
              </w:rPr>
            </w:pPr>
            <w:r>
              <w:rPr>
                <w:rFonts w:ascii="Encode Sans" w:eastAsia="Encode Sans" w:hAnsi="Encode Sans" w:cs="Encode Sans"/>
                <w:color w:val="4C639D"/>
                <w:sz w:val="16"/>
                <w:lang w:val="it-IT"/>
              </w:rPr>
              <w:t>Pro-forma</w:t>
            </w:r>
          </w:p>
        </w:tc>
        <w:tc>
          <w:tcPr>
            <w:tcW w:w="4680" w:type="dxa"/>
            <w:vMerge w:val="restart"/>
            <w:tcBorders>
              <w:top w:val="nil"/>
              <w:left w:val="nil"/>
              <w:bottom w:val="nil"/>
              <w:right w:val="nil"/>
            </w:tcBorders>
            <w:tcMar>
              <w:top w:w="0" w:type="dxa"/>
              <w:left w:w="53" w:type="dxa"/>
              <w:bottom w:w="0" w:type="dxa"/>
              <w:right w:w="53" w:type="dxa"/>
            </w:tcMar>
          </w:tcPr>
          <w:p w:rsidR="00E33CE1" w:rsidRPr="00781DA4" w:rsidRDefault="009F62E9" w:rsidP="00B041AB">
            <w:pPr>
              <w:numPr>
                <w:ilvl w:val="0"/>
                <w:numId w:val="7"/>
              </w:numPr>
              <w:tabs>
                <w:tab w:val="clear" w:pos="270"/>
              </w:tabs>
              <w:spacing w:line="288" w:lineRule="auto"/>
              <w:ind w:left="129" w:hanging="86"/>
              <w:rPr>
                <w:rFonts w:ascii="Encode Sans" w:eastAsia="Encode Sans" w:hAnsi="Encode Sans" w:cs="Encode Sans"/>
                <w:sz w:val="14"/>
                <w:lang w:val="it-IT"/>
              </w:rPr>
            </w:pPr>
            <w:r>
              <w:rPr>
                <w:rFonts w:ascii="Encode Sans" w:eastAsia="Encode Sans" w:hAnsi="Encode Sans" w:cs="Encode Sans"/>
                <w:sz w:val="14"/>
                <w:lang w:val="it-IT"/>
              </w:rPr>
              <w:t xml:space="preserve">Consegne in rialzo del </w:t>
            </w:r>
            <w:r w:rsidR="00E33CE1" w:rsidRPr="00781DA4">
              <w:rPr>
                <w:rFonts w:ascii="Encode Sans" w:eastAsia="Encode Sans" w:hAnsi="Encode Sans" w:cs="Encode Sans"/>
                <w:sz w:val="14"/>
                <w:lang w:val="it-IT"/>
              </w:rPr>
              <w:t xml:space="preserve">74%, </w:t>
            </w:r>
            <w:r>
              <w:rPr>
                <w:rFonts w:ascii="Encode Sans" w:eastAsia="Encode Sans" w:hAnsi="Encode Sans" w:cs="Encode Sans"/>
                <w:sz w:val="14"/>
                <w:lang w:val="it-IT"/>
              </w:rPr>
              <w:t>principalmente grazie al lancio della gamma di prodotto</w:t>
            </w:r>
            <w:r w:rsidR="00295F15">
              <w:rPr>
                <w:rFonts w:ascii="Encode Sans" w:eastAsia="Encode Sans" w:hAnsi="Encode Sans" w:cs="Encode Sans"/>
                <w:sz w:val="14"/>
                <w:lang w:val="it-IT"/>
              </w:rPr>
              <w:t xml:space="preserve"> rinnovata</w:t>
            </w:r>
            <w:r w:rsidR="00E33CE1" w:rsidRPr="00781DA4">
              <w:rPr>
                <w:rFonts w:ascii="Encode Sans" w:eastAsia="Encode Sans" w:hAnsi="Encode Sans" w:cs="Encode Sans"/>
                <w:sz w:val="14"/>
                <w:lang w:val="it-IT"/>
              </w:rPr>
              <w:t xml:space="preserve">, </w:t>
            </w:r>
            <w:r>
              <w:rPr>
                <w:rFonts w:ascii="Encode Sans" w:eastAsia="Encode Sans" w:hAnsi="Encode Sans" w:cs="Encode Sans"/>
                <w:sz w:val="14"/>
                <w:lang w:val="it-IT"/>
              </w:rPr>
              <w:t xml:space="preserve">con incrementi per tutti i modelli, specialmente in Cina, nonché </w:t>
            </w:r>
            <w:r w:rsidRPr="00D24ABE">
              <w:rPr>
                <w:rFonts w:ascii="Encode Sans" w:eastAsia="Encode Sans" w:hAnsi="Encode Sans" w:cs="Encode Sans"/>
                <w:sz w:val="14"/>
                <w:szCs w:val="14"/>
                <w:lang w:val="it-IT"/>
              </w:rPr>
              <w:t xml:space="preserve">l’impatto della sospensione temporanea della produzione nel primo </w:t>
            </w:r>
            <w:r w:rsidRPr="00D20E5E">
              <w:rPr>
                <w:rFonts w:ascii="Encode Sans" w:eastAsia="Encode Sans" w:hAnsi="Encode Sans" w:cs="Encode Sans"/>
                <w:sz w:val="14"/>
                <w:lang w:val="it-IT"/>
              </w:rPr>
              <w:t>trimestre 2020 dovuta al COVID</w:t>
            </w:r>
          </w:p>
          <w:p w:rsidR="00E33CE1" w:rsidRPr="00781DA4" w:rsidRDefault="009F62E9" w:rsidP="00B041AB">
            <w:pPr>
              <w:numPr>
                <w:ilvl w:val="0"/>
                <w:numId w:val="7"/>
              </w:numPr>
              <w:tabs>
                <w:tab w:val="clear" w:pos="270"/>
              </w:tabs>
              <w:spacing w:line="288" w:lineRule="auto"/>
              <w:ind w:left="129" w:hanging="86"/>
              <w:rPr>
                <w:rFonts w:ascii="Encode Sans" w:eastAsia="Encode Sans" w:hAnsi="Encode Sans" w:cs="Encode Sans"/>
                <w:sz w:val="14"/>
                <w:lang w:val="it-IT"/>
              </w:rPr>
            </w:pPr>
            <w:r>
              <w:rPr>
                <w:rFonts w:ascii="Encode Sans" w:eastAsia="Encode Sans" w:hAnsi="Encode Sans" w:cs="Encode Sans"/>
                <w:sz w:val="14"/>
                <w:lang w:val="it-IT"/>
              </w:rPr>
              <w:t xml:space="preserve">Ricavi netti in crescita del </w:t>
            </w:r>
            <w:r w:rsidR="00E33CE1" w:rsidRPr="00781DA4">
              <w:rPr>
                <w:rFonts w:ascii="Encode Sans" w:eastAsia="Encode Sans" w:hAnsi="Encode Sans" w:cs="Encode Sans"/>
                <w:sz w:val="14"/>
                <w:lang w:val="it-IT"/>
              </w:rPr>
              <w:t xml:space="preserve">71%, </w:t>
            </w:r>
            <w:r>
              <w:rPr>
                <w:rFonts w:ascii="Encode Sans" w:eastAsia="Encode Sans" w:hAnsi="Encode Sans" w:cs="Encode Sans"/>
                <w:sz w:val="14"/>
                <w:lang w:val="it-IT"/>
              </w:rPr>
              <w:t xml:space="preserve">principalmente per i maggiori volumi e il favorevole mix </w:t>
            </w:r>
            <w:r w:rsidR="00552618">
              <w:rPr>
                <w:rFonts w:ascii="Encode Sans" w:eastAsia="Encode Sans" w:hAnsi="Encode Sans" w:cs="Encode Sans"/>
                <w:sz w:val="14"/>
                <w:lang w:val="it-IT"/>
              </w:rPr>
              <w:t xml:space="preserve">di </w:t>
            </w:r>
            <w:r>
              <w:rPr>
                <w:rFonts w:ascii="Encode Sans" w:eastAsia="Encode Sans" w:hAnsi="Encode Sans" w:cs="Encode Sans"/>
                <w:sz w:val="14"/>
                <w:lang w:val="it-IT"/>
              </w:rPr>
              <w:t>mercato</w:t>
            </w:r>
            <w:r w:rsidR="00E33CE1" w:rsidRPr="00781DA4">
              <w:rPr>
                <w:rFonts w:ascii="Encode Sans" w:eastAsia="Encode Sans" w:hAnsi="Encode Sans" w:cs="Encode Sans"/>
                <w:sz w:val="14"/>
                <w:lang w:val="it-IT"/>
              </w:rPr>
              <w:t xml:space="preserve">, </w:t>
            </w:r>
            <w:r>
              <w:rPr>
                <w:rFonts w:ascii="Encode Sans" w:eastAsia="Encode Sans" w:hAnsi="Encode Sans" w:cs="Encode Sans"/>
                <w:sz w:val="14"/>
                <w:lang w:val="it-IT"/>
              </w:rPr>
              <w:t>essenzialmente in Cina</w:t>
            </w:r>
          </w:p>
        </w:tc>
      </w:tr>
      <w:tr w:rsidR="009F62E9" w:rsidRPr="00781DA4" w:rsidTr="00DA005E">
        <w:trPr>
          <w:cantSplit/>
          <w:trHeight w:hRule="exact" w:val="331"/>
        </w:trPr>
        <w:tc>
          <w:tcPr>
            <w:tcW w:w="2591" w:type="dxa"/>
            <w:tcBorders>
              <w:top w:val="single" w:sz="4" w:space="0" w:color="7D7D7D"/>
              <w:left w:val="nil"/>
              <w:bottom w:val="single" w:sz="4" w:space="0" w:color="7D7D7D"/>
              <w:right w:val="nil"/>
            </w:tcBorders>
            <w:tcMar>
              <w:top w:w="0" w:type="dxa"/>
              <w:left w:w="53" w:type="dxa"/>
              <w:bottom w:w="0" w:type="dxa"/>
              <w:right w:w="53" w:type="dxa"/>
            </w:tcMar>
            <w:vAlign w:val="bottom"/>
          </w:tcPr>
          <w:p w:rsidR="00E33CE1" w:rsidRPr="00781DA4" w:rsidRDefault="00E33CE1">
            <w:pPr>
              <w:keepNext/>
              <w:spacing w:before="65" w:after="30" w:line="288" w:lineRule="auto"/>
              <w:rPr>
                <w:rFonts w:ascii="Encode Sans" w:eastAsia="Encode Sans" w:hAnsi="Encode Sans" w:cs="Encode Sans"/>
                <w:sz w:val="14"/>
                <w:lang w:val="it-IT"/>
              </w:rPr>
            </w:pPr>
            <w:r>
              <w:rPr>
                <w:rFonts w:ascii="Encode Sans" w:eastAsia="Encode Sans" w:hAnsi="Encode Sans" w:cs="Encode Sans"/>
                <w:sz w:val="14"/>
                <w:lang w:val="it-IT"/>
              </w:rPr>
              <w:t>Consegne</w:t>
            </w:r>
            <w:r w:rsidRPr="00781DA4">
              <w:rPr>
                <w:rFonts w:ascii="Encode Sans" w:eastAsia="Encode Sans" w:hAnsi="Encode Sans" w:cs="Encode Sans"/>
                <w:sz w:val="12"/>
                <w:vertAlign w:val="superscript"/>
                <w:lang w:val="it-IT"/>
              </w:rPr>
              <w:t xml:space="preserve"> </w:t>
            </w:r>
            <w:r w:rsidRPr="00781DA4">
              <w:rPr>
                <w:rFonts w:ascii="Encode Sans" w:eastAsia="Encode Sans" w:hAnsi="Encode Sans" w:cs="Encode Sans"/>
                <w:sz w:val="12"/>
                <w:lang w:val="it-IT"/>
              </w:rPr>
              <w:t>(</w:t>
            </w:r>
            <w:r>
              <w:rPr>
                <w:rFonts w:ascii="Encode Sans" w:eastAsia="Encode Sans" w:hAnsi="Encode Sans" w:cs="Encode Sans"/>
                <w:sz w:val="12"/>
                <w:lang w:val="it-IT"/>
              </w:rPr>
              <w:t>in migliaia di unità</w:t>
            </w:r>
            <w:r w:rsidRPr="00781DA4">
              <w:rPr>
                <w:rFonts w:ascii="Encode Sans" w:eastAsia="Encode Sans" w:hAnsi="Encode Sans" w:cs="Encode Sans"/>
                <w:sz w:val="12"/>
                <w:lang w:val="it-IT"/>
              </w:rPr>
              <w:t>)</w:t>
            </w:r>
          </w:p>
        </w:tc>
        <w:tc>
          <w:tcPr>
            <w:tcW w:w="963" w:type="dxa"/>
            <w:tcBorders>
              <w:top w:val="single" w:sz="8" w:space="0" w:color="FFFFFF"/>
              <w:left w:val="nil"/>
              <w:bottom w:val="single" w:sz="4" w:space="0" w:color="7D7D7D"/>
              <w:right w:val="nil"/>
            </w:tcBorders>
            <w:shd w:val="clear" w:color="auto" w:fill="243782"/>
            <w:tcMar>
              <w:top w:w="0" w:type="dxa"/>
              <w:left w:w="53" w:type="dxa"/>
              <w:bottom w:w="0" w:type="dxa"/>
              <w:right w:w="0" w:type="dxa"/>
            </w:tcMar>
            <w:vAlign w:val="bottom"/>
          </w:tcPr>
          <w:p w:rsidR="00E33CE1" w:rsidRPr="00781DA4" w:rsidRDefault="00B10DB9" w:rsidP="00D12EB9">
            <w:pPr>
              <w:keepNext/>
              <w:jc w:val="center"/>
              <w:rPr>
                <w:lang w:val="it-IT"/>
              </w:rPr>
            </w:pPr>
            <w:r>
              <w:rPr>
                <w:rFonts w:ascii="Encode Sans" w:eastAsia="Encode Sans" w:hAnsi="Encode Sans" w:cs="Encode Sans"/>
                <w:color w:val="FFFFFF"/>
                <w:sz w:val="15"/>
                <w:lang w:val="it-IT"/>
              </w:rPr>
              <w:t>5,</w:t>
            </w:r>
            <w:r w:rsidR="00E33CE1" w:rsidRPr="00781DA4">
              <w:rPr>
                <w:rFonts w:ascii="Encode Sans" w:eastAsia="Encode Sans" w:hAnsi="Encode Sans" w:cs="Encode Sans"/>
                <w:color w:val="FFFFFF"/>
                <w:sz w:val="15"/>
                <w:lang w:val="it-IT"/>
              </w:rPr>
              <w:t>4</w:t>
            </w:r>
          </w:p>
        </w:tc>
        <w:tc>
          <w:tcPr>
            <w:tcW w:w="109" w:type="dxa"/>
            <w:tcBorders>
              <w:top w:val="nil"/>
              <w:left w:val="nil"/>
              <w:bottom w:val="single" w:sz="4" w:space="0" w:color="7D7D7D"/>
              <w:right w:val="nil"/>
            </w:tcBorders>
            <w:tcMar>
              <w:top w:w="0" w:type="dxa"/>
              <w:left w:w="0" w:type="dxa"/>
              <w:bottom w:w="0" w:type="dxa"/>
              <w:right w:w="0" w:type="dxa"/>
            </w:tcMar>
            <w:vAlign w:val="bottom"/>
          </w:tcPr>
          <w:p w:rsidR="00E33CE1" w:rsidRPr="00781DA4" w:rsidRDefault="00E33CE1" w:rsidP="00D12EB9">
            <w:pPr>
              <w:keepNext/>
              <w:jc w:val="center"/>
              <w:rPr>
                <w:lang w:val="it-IT"/>
              </w:rPr>
            </w:pPr>
          </w:p>
        </w:tc>
        <w:tc>
          <w:tcPr>
            <w:tcW w:w="1197" w:type="dxa"/>
            <w:tcBorders>
              <w:top w:val="single" w:sz="8" w:space="0" w:color="4C639D"/>
              <w:left w:val="nil"/>
              <w:bottom w:val="single" w:sz="4" w:space="0" w:color="7D7D7D"/>
              <w:right w:val="nil"/>
            </w:tcBorders>
            <w:shd w:val="clear" w:color="auto" w:fill="F2F2F2"/>
            <w:tcMar>
              <w:top w:w="0" w:type="dxa"/>
              <w:left w:w="53" w:type="dxa"/>
              <w:bottom w:w="0" w:type="dxa"/>
              <w:right w:w="0" w:type="dxa"/>
            </w:tcMar>
            <w:vAlign w:val="bottom"/>
          </w:tcPr>
          <w:p w:rsidR="00E33CE1" w:rsidRPr="00781DA4" w:rsidRDefault="00B10DB9" w:rsidP="00D12EB9">
            <w:pPr>
              <w:keepNext/>
              <w:jc w:val="center"/>
              <w:rPr>
                <w:lang w:val="it-IT"/>
              </w:rPr>
            </w:pPr>
            <w:r>
              <w:rPr>
                <w:rFonts w:ascii="Encode Sans" w:eastAsia="Encode Sans" w:hAnsi="Encode Sans" w:cs="Encode Sans"/>
                <w:color w:val="000000"/>
                <w:sz w:val="15"/>
                <w:lang w:val="it-IT"/>
              </w:rPr>
              <w:t>3,</w:t>
            </w:r>
            <w:r w:rsidR="00E33CE1" w:rsidRPr="00781DA4">
              <w:rPr>
                <w:rFonts w:ascii="Encode Sans" w:eastAsia="Encode Sans" w:hAnsi="Encode Sans" w:cs="Encode Sans"/>
                <w:color w:val="000000"/>
                <w:sz w:val="15"/>
                <w:lang w:val="it-IT"/>
              </w:rPr>
              <w:t>1</w:t>
            </w:r>
          </w:p>
        </w:tc>
        <w:tc>
          <w:tcPr>
            <w:tcW w:w="180" w:type="dxa"/>
            <w:tcBorders>
              <w:top w:val="nil"/>
              <w:left w:val="nil"/>
              <w:bottom w:val="nil"/>
              <w:right w:val="nil"/>
            </w:tcBorders>
            <w:tcMar>
              <w:top w:w="0" w:type="dxa"/>
              <w:left w:w="0" w:type="dxa"/>
              <w:bottom w:w="0" w:type="dxa"/>
              <w:right w:w="0" w:type="dxa"/>
            </w:tcMar>
            <w:vAlign w:val="bottom"/>
          </w:tcPr>
          <w:p w:rsidR="00E33CE1" w:rsidRPr="00781DA4" w:rsidRDefault="00E33CE1" w:rsidP="00D12EB9">
            <w:pPr>
              <w:keepNext/>
              <w:jc w:val="center"/>
              <w:rPr>
                <w:lang w:val="it-IT"/>
              </w:rPr>
            </w:pPr>
          </w:p>
        </w:tc>
        <w:tc>
          <w:tcPr>
            <w:tcW w:w="990" w:type="dxa"/>
            <w:tcBorders>
              <w:top w:val="nil"/>
              <w:left w:val="nil"/>
              <w:bottom w:val="single" w:sz="4" w:space="0" w:color="7D7D7D"/>
              <w:right w:val="nil"/>
            </w:tcBorders>
            <w:tcMar>
              <w:top w:w="0" w:type="dxa"/>
              <w:left w:w="53" w:type="dxa"/>
              <w:bottom w:w="0" w:type="dxa"/>
              <w:right w:w="0" w:type="dxa"/>
            </w:tcMar>
            <w:vAlign w:val="bottom"/>
          </w:tcPr>
          <w:p w:rsidR="00E33CE1" w:rsidRPr="00781DA4" w:rsidRDefault="00B10DB9" w:rsidP="00D12EB9">
            <w:pPr>
              <w:keepNext/>
              <w:jc w:val="center"/>
              <w:rPr>
                <w:lang w:val="it-IT"/>
              </w:rPr>
            </w:pPr>
            <w:r>
              <w:rPr>
                <w:rFonts w:ascii="Encode Sans" w:eastAsia="Encode Sans" w:hAnsi="Encode Sans" w:cs="Encode Sans"/>
                <w:color w:val="000000"/>
                <w:sz w:val="15"/>
                <w:lang w:val="it-IT"/>
              </w:rPr>
              <w:t>+2,</w:t>
            </w:r>
            <w:r w:rsidR="00E33CE1" w:rsidRPr="00781DA4">
              <w:rPr>
                <w:rFonts w:ascii="Encode Sans" w:eastAsia="Encode Sans" w:hAnsi="Encode Sans" w:cs="Encode Sans"/>
                <w:color w:val="000000"/>
                <w:sz w:val="15"/>
                <w:lang w:val="it-IT"/>
              </w:rPr>
              <w:t>3</w:t>
            </w:r>
          </w:p>
        </w:tc>
        <w:tc>
          <w:tcPr>
            <w:tcW w:w="4680" w:type="dxa"/>
            <w:vMerge/>
            <w:tcBorders>
              <w:top w:val="nil"/>
              <w:left w:val="nil"/>
              <w:bottom w:val="nil"/>
              <w:right w:val="nil"/>
            </w:tcBorders>
          </w:tcPr>
          <w:p w:rsidR="00E33CE1" w:rsidRPr="00781DA4" w:rsidRDefault="00E33CE1">
            <w:pPr>
              <w:keepNext/>
              <w:rPr>
                <w:lang w:val="it-IT"/>
              </w:rPr>
            </w:pPr>
          </w:p>
        </w:tc>
      </w:tr>
      <w:tr w:rsidR="009F62E9" w:rsidRPr="00781DA4" w:rsidTr="00DA005E">
        <w:trPr>
          <w:cantSplit/>
          <w:trHeight w:hRule="exact" w:val="331"/>
        </w:trPr>
        <w:tc>
          <w:tcPr>
            <w:tcW w:w="2591" w:type="dxa"/>
            <w:tcBorders>
              <w:top w:val="single" w:sz="4" w:space="0" w:color="7D7D7D"/>
              <w:left w:val="nil"/>
              <w:bottom w:val="single" w:sz="8" w:space="0" w:color="4C639D"/>
              <w:right w:val="nil"/>
            </w:tcBorders>
            <w:tcMar>
              <w:top w:w="0" w:type="dxa"/>
              <w:left w:w="53" w:type="dxa"/>
              <w:bottom w:w="0" w:type="dxa"/>
              <w:right w:w="53" w:type="dxa"/>
            </w:tcMar>
            <w:vAlign w:val="bottom"/>
          </w:tcPr>
          <w:p w:rsidR="00E33CE1" w:rsidRPr="00781DA4" w:rsidRDefault="00E33CE1">
            <w:pPr>
              <w:spacing w:before="65" w:after="30" w:line="288" w:lineRule="auto"/>
              <w:rPr>
                <w:lang w:val="it-IT"/>
              </w:rPr>
            </w:pPr>
            <w:r>
              <w:rPr>
                <w:rFonts w:ascii="Encode Sans" w:eastAsia="Encode Sans" w:hAnsi="Encode Sans" w:cs="Encode Sans"/>
                <w:color w:val="000000"/>
                <w:sz w:val="14"/>
                <w:lang w:val="it-IT"/>
              </w:rPr>
              <w:t>Ricavi netti (in milioni di euro</w:t>
            </w:r>
            <w:r w:rsidRPr="00781DA4">
              <w:rPr>
                <w:rFonts w:ascii="Encode Sans" w:eastAsia="Encode Sans" w:hAnsi="Encode Sans" w:cs="Encode Sans"/>
                <w:color w:val="000000"/>
                <w:sz w:val="14"/>
                <w:lang w:val="it-IT"/>
              </w:rPr>
              <w:t>)</w:t>
            </w:r>
          </w:p>
        </w:tc>
        <w:tc>
          <w:tcPr>
            <w:tcW w:w="963" w:type="dxa"/>
            <w:tcBorders>
              <w:top w:val="single" w:sz="4" w:space="0" w:color="7D7D7D"/>
              <w:left w:val="nil"/>
              <w:bottom w:val="single" w:sz="8" w:space="0" w:color="4C639D"/>
              <w:right w:val="nil"/>
            </w:tcBorders>
            <w:shd w:val="clear" w:color="auto" w:fill="243782"/>
            <w:tcMar>
              <w:top w:w="0" w:type="dxa"/>
              <w:left w:w="53" w:type="dxa"/>
              <w:bottom w:w="0" w:type="dxa"/>
              <w:right w:w="0" w:type="dxa"/>
            </w:tcMar>
            <w:vAlign w:val="bottom"/>
          </w:tcPr>
          <w:p w:rsidR="00E33CE1" w:rsidRPr="00781DA4" w:rsidRDefault="00E33CE1" w:rsidP="00D12EB9">
            <w:pPr>
              <w:jc w:val="center"/>
              <w:rPr>
                <w:lang w:val="it-IT"/>
              </w:rPr>
            </w:pPr>
            <w:r w:rsidRPr="00781DA4">
              <w:rPr>
                <w:rFonts w:ascii="Encode Sans" w:eastAsia="Encode Sans" w:hAnsi="Encode Sans" w:cs="Encode Sans"/>
                <w:color w:val="FFFFFF"/>
                <w:sz w:val="15"/>
                <w:lang w:val="it-IT"/>
              </w:rPr>
              <w:t>442</w:t>
            </w:r>
          </w:p>
        </w:tc>
        <w:tc>
          <w:tcPr>
            <w:tcW w:w="109" w:type="dxa"/>
            <w:tcBorders>
              <w:top w:val="single" w:sz="4" w:space="0" w:color="7D7D7D"/>
              <w:left w:val="nil"/>
              <w:bottom w:val="single" w:sz="8" w:space="0" w:color="4C639D"/>
              <w:right w:val="nil"/>
            </w:tcBorders>
            <w:tcMar>
              <w:top w:w="0" w:type="dxa"/>
              <w:left w:w="0" w:type="dxa"/>
              <w:bottom w:w="0" w:type="dxa"/>
              <w:right w:w="0" w:type="dxa"/>
            </w:tcMar>
            <w:vAlign w:val="bottom"/>
          </w:tcPr>
          <w:p w:rsidR="00E33CE1" w:rsidRPr="00781DA4" w:rsidRDefault="00E33CE1" w:rsidP="00D12EB9">
            <w:pPr>
              <w:jc w:val="center"/>
              <w:rPr>
                <w:lang w:val="it-IT"/>
              </w:rPr>
            </w:pPr>
          </w:p>
        </w:tc>
        <w:tc>
          <w:tcPr>
            <w:tcW w:w="1197" w:type="dxa"/>
            <w:tcBorders>
              <w:top w:val="single" w:sz="4" w:space="0" w:color="7D7D7D"/>
              <w:left w:val="nil"/>
              <w:bottom w:val="single" w:sz="8" w:space="0" w:color="4C639D"/>
              <w:right w:val="nil"/>
            </w:tcBorders>
            <w:shd w:val="clear" w:color="auto" w:fill="F2F2F2"/>
            <w:tcMar>
              <w:top w:w="0" w:type="dxa"/>
              <w:left w:w="53" w:type="dxa"/>
              <w:bottom w:w="0" w:type="dxa"/>
              <w:right w:w="0" w:type="dxa"/>
            </w:tcMar>
            <w:vAlign w:val="bottom"/>
          </w:tcPr>
          <w:p w:rsidR="00E33CE1" w:rsidRPr="00781DA4" w:rsidRDefault="00E33CE1" w:rsidP="00D12EB9">
            <w:pPr>
              <w:jc w:val="center"/>
              <w:rPr>
                <w:lang w:val="it-IT"/>
              </w:rPr>
            </w:pPr>
            <w:r w:rsidRPr="00781DA4">
              <w:rPr>
                <w:rFonts w:ascii="Encode Sans" w:eastAsia="Encode Sans" w:hAnsi="Encode Sans" w:cs="Encode Sans"/>
                <w:color w:val="000000"/>
                <w:sz w:val="15"/>
                <w:lang w:val="it-IT"/>
              </w:rPr>
              <w:t>258</w:t>
            </w:r>
          </w:p>
        </w:tc>
        <w:tc>
          <w:tcPr>
            <w:tcW w:w="180" w:type="dxa"/>
            <w:tcBorders>
              <w:top w:val="nil"/>
              <w:left w:val="nil"/>
              <w:bottom w:val="single" w:sz="8" w:space="0" w:color="4C639D"/>
              <w:right w:val="nil"/>
            </w:tcBorders>
            <w:tcMar>
              <w:top w:w="0" w:type="dxa"/>
              <w:left w:w="0" w:type="dxa"/>
              <w:bottom w:w="0" w:type="dxa"/>
              <w:right w:w="0" w:type="dxa"/>
            </w:tcMar>
            <w:vAlign w:val="bottom"/>
          </w:tcPr>
          <w:p w:rsidR="00E33CE1" w:rsidRPr="00781DA4" w:rsidRDefault="00E33CE1" w:rsidP="00D12EB9">
            <w:pPr>
              <w:jc w:val="center"/>
              <w:rPr>
                <w:lang w:val="it-IT"/>
              </w:rPr>
            </w:pPr>
          </w:p>
        </w:tc>
        <w:tc>
          <w:tcPr>
            <w:tcW w:w="990" w:type="dxa"/>
            <w:tcBorders>
              <w:top w:val="single" w:sz="4" w:space="0" w:color="7D7D7D"/>
              <w:left w:val="nil"/>
              <w:bottom w:val="single" w:sz="8" w:space="0" w:color="4C639D"/>
              <w:right w:val="nil"/>
            </w:tcBorders>
            <w:tcMar>
              <w:top w:w="0" w:type="dxa"/>
              <w:left w:w="53" w:type="dxa"/>
              <w:bottom w:w="0" w:type="dxa"/>
              <w:right w:w="0" w:type="dxa"/>
            </w:tcMar>
            <w:vAlign w:val="bottom"/>
          </w:tcPr>
          <w:p w:rsidR="00E33CE1" w:rsidRPr="00781DA4" w:rsidRDefault="00E33CE1" w:rsidP="00D12EB9">
            <w:pPr>
              <w:jc w:val="center"/>
              <w:rPr>
                <w:lang w:val="it-IT"/>
              </w:rPr>
            </w:pPr>
            <w:r w:rsidRPr="00781DA4">
              <w:rPr>
                <w:rFonts w:ascii="Encode Sans" w:eastAsia="Encode Sans" w:hAnsi="Encode Sans" w:cs="Encode Sans"/>
                <w:color w:val="000000"/>
                <w:sz w:val="15"/>
                <w:lang w:val="it-IT"/>
              </w:rPr>
              <w:t>+184</w:t>
            </w:r>
          </w:p>
        </w:tc>
        <w:tc>
          <w:tcPr>
            <w:tcW w:w="4680" w:type="dxa"/>
            <w:vMerge/>
            <w:tcBorders>
              <w:top w:val="nil"/>
              <w:left w:val="nil"/>
              <w:bottom w:val="single" w:sz="8" w:space="0" w:color="4C639D"/>
              <w:right w:val="nil"/>
            </w:tcBorders>
          </w:tcPr>
          <w:p w:rsidR="00E33CE1" w:rsidRPr="00781DA4" w:rsidRDefault="00E33CE1">
            <w:pPr>
              <w:rPr>
                <w:lang w:val="it-IT"/>
              </w:rPr>
            </w:pPr>
          </w:p>
        </w:tc>
      </w:tr>
    </w:tbl>
    <w:p w:rsidR="00DC4A73" w:rsidRPr="00201C13" w:rsidRDefault="00DC4A73" w:rsidP="00201C13">
      <w:pPr>
        <w:rPr>
          <w:rFonts w:ascii="Encode Sans" w:eastAsia="Encode Sans" w:hAnsi="Encode Sans" w:cs="Encode Sans"/>
          <w:sz w:val="20"/>
          <w:lang w:val="it-IT"/>
        </w:rPr>
        <w:sectPr w:rsidR="00DC4A73" w:rsidRPr="00201C13" w:rsidSect="00B041AB">
          <w:type w:val="continuous"/>
          <w:pgSz w:w="12240" w:h="15840"/>
          <w:pgMar w:top="1800" w:right="990" w:bottom="540" w:left="900" w:header="270" w:footer="220" w:gutter="0"/>
          <w:cols w:space="708"/>
        </w:sectPr>
      </w:pPr>
    </w:p>
    <w:p w:rsidR="00DC4A73" w:rsidRPr="00BC0FA9" w:rsidRDefault="00D20E5E">
      <w:pPr>
        <w:pageBreakBefore/>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80" w:line="288" w:lineRule="auto"/>
        <w:outlineLvl w:val="0"/>
        <w:rPr>
          <w:rFonts w:ascii="Century Gothic" w:eastAsia="Century Gothic" w:hAnsi="Century Gothic" w:cs="Century Gothic"/>
          <w:sz w:val="20"/>
          <w:lang w:val="it-IT"/>
        </w:rPr>
      </w:pPr>
      <w:bookmarkStart w:id="1" w:name="Section3"/>
      <w:bookmarkEnd w:id="1"/>
      <w:r w:rsidRPr="00BC0FA9">
        <w:rPr>
          <w:rFonts w:ascii="Encode Sans" w:eastAsia="Encode Sans" w:hAnsi="Encode Sans" w:cs="Encode Sans"/>
          <w:color w:val="243782"/>
          <w:sz w:val="28"/>
          <w:lang w:val="it-IT"/>
        </w:rPr>
        <w:lastRenderedPageBreak/>
        <w:t>Riconciliazioni</w:t>
      </w:r>
    </w:p>
    <w:p w:rsidR="00DC4A73" w:rsidRPr="00BC0FA9" w:rsidRDefault="00D20E5E">
      <w:pPr>
        <w:spacing w:after="100" w:line="288" w:lineRule="auto"/>
        <w:rPr>
          <w:rFonts w:ascii="Encode Sans" w:eastAsia="Encode Sans" w:hAnsi="Encode Sans" w:cs="Encode Sans"/>
          <w:sz w:val="20"/>
          <w:lang w:val="it-IT"/>
        </w:rPr>
      </w:pPr>
      <w:r w:rsidRPr="00BC0FA9">
        <w:rPr>
          <w:rFonts w:ascii="Encode Sans" w:eastAsia="Encode Sans" w:hAnsi="Encode Sans" w:cs="Encode Sans"/>
          <w:color w:val="243782"/>
          <w:lang w:val="it-IT"/>
        </w:rPr>
        <w:t>1° Trim</w:t>
      </w:r>
      <w:r w:rsidR="005E0B36" w:rsidRPr="00BC0FA9">
        <w:rPr>
          <w:rFonts w:ascii="Encode Sans" w:eastAsia="Encode Sans" w:hAnsi="Encode Sans" w:cs="Encode Sans"/>
          <w:color w:val="243782"/>
          <w:lang w:val="it-IT"/>
        </w:rPr>
        <w:t xml:space="preserve"> 2021</w:t>
      </w:r>
      <w:r w:rsidR="00B3471E">
        <w:rPr>
          <w:rFonts w:ascii="Encode Sans" w:eastAsia="Encode Sans" w:hAnsi="Encode Sans" w:cs="Encode Sans"/>
          <w:color w:val="243782"/>
          <w:lang w:val="it-IT"/>
        </w:rPr>
        <w:t>:</w:t>
      </w:r>
      <w:r w:rsidR="005E0B36" w:rsidRPr="00BC0FA9">
        <w:rPr>
          <w:rFonts w:ascii="Encode Sans" w:eastAsia="Encode Sans" w:hAnsi="Encode Sans" w:cs="Encode Sans"/>
          <w:color w:val="243782"/>
          <w:lang w:val="it-IT"/>
        </w:rPr>
        <w:t xml:space="preserve"> </w:t>
      </w:r>
      <w:r w:rsidRPr="00BC0FA9">
        <w:rPr>
          <w:rFonts w:ascii="Encode Sans" w:eastAsia="Encode Sans" w:hAnsi="Encode Sans" w:cs="Encode Sans"/>
          <w:color w:val="243782"/>
          <w:lang w:val="it-IT"/>
        </w:rPr>
        <w:t>Ricavi netti da cl</w:t>
      </w:r>
      <w:r w:rsidR="001D28CD">
        <w:rPr>
          <w:rFonts w:ascii="Encode Sans" w:eastAsia="Encode Sans" w:hAnsi="Encode Sans" w:cs="Encode Sans"/>
          <w:color w:val="243782"/>
          <w:lang w:val="it-IT"/>
        </w:rPr>
        <w:t xml:space="preserve">ienti esterni con Ricavi netti </w:t>
      </w:r>
      <w:r w:rsidRPr="00BC0FA9">
        <w:rPr>
          <w:rFonts w:ascii="Encode Sans" w:eastAsia="Encode Sans" w:hAnsi="Encode Sans" w:cs="Encode Sans"/>
          <w:color w:val="243782"/>
          <w:lang w:val="it-IT"/>
        </w:rPr>
        <w:t>Pro-f</w:t>
      </w:r>
      <w:r w:rsidR="005E0B36" w:rsidRPr="00BC0FA9">
        <w:rPr>
          <w:rFonts w:ascii="Encode Sans" w:eastAsia="Encode Sans" w:hAnsi="Encode Sans" w:cs="Encode Sans"/>
          <w:color w:val="243782"/>
          <w:lang w:val="it-IT"/>
        </w:rPr>
        <w:t>orma</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396"/>
        <w:gridCol w:w="1304"/>
        <w:gridCol w:w="180"/>
        <w:gridCol w:w="630"/>
        <w:gridCol w:w="90"/>
        <w:gridCol w:w="180"/>
        <w:gridCol w:w="540"/>
        <w:gridCol w:w="90"/>
        <w:gridCol w:w="270"/>
        <w:gridCol w:w="720"/>
        <w:gridCol w:w="90"/>
        <w:gridCol w:w="270"/>
        <w:gridCol w:w="630"/>
        <w:gridCol w:w="90"/>
        <w:gridCol w:w="270"/>
        <w:gridCol w:w="630"/>
        <w:gridCol w:w="90"/>
        <w:gridCol w:w="180"/>
        <w:gridCol w:w="630"/>
        <w:gridCol w:w="90"/>
        <w:gridCol w:w="180"/>
        <w:gridCol w:w="630"/>
        <w:gridCol w:w="90"/>
        <w:gridCol w:w="180"/>
        <w:gridCol w:w="849"/>
        <w:gridCol w:w="90"/>
      </w:tblGrid>
      <w:tr w:rsidR="009C1253" w:rsidRPr="00BC0FA9" w:rsidTr="00CD49B0">
        <w:trPr>
          <w:cantSplit/>
          <w:trHeight w:hRule="exact" w:val="677"/>
          <w:tblHeader/>
        </w:trPr>
        <w:tc>
          <w:tcPr>
            <w:tcW w:w="1396" w:type="dxa"/>
            <w:tcBorders>
              <w:top w:val="single" w:sz="8" w:space="0" w:color="4C639D"/>
              <w:left w:val="nil"/>
              <w:bottom w:val="single" w:sz="8" w:space="0" w:color="4C639D"/>
              <w:right w:val="nil"/>
            </w:tcBorders>
            <w:tcMar>
              <w:top w:w="0" w:type="dxa"/>
              <w:left w:w="53" w:type="dxa"/>
              <w:bottom w:w="0" w:type="dxa"/>
              <w:right w:w="53" w:type="dxa"/>
            </w:tcMar>
            <w:vAlign w:val="bottom"/>
          </w:tcPr>
          <w:p w:rsidR="009C1253" w:rsidRPr="00BC0FA9" w:rsidRDefault="009C1253">
            <w:pPr>
              <w:keepNext/>
              <w:spacing w:before="55" w:after="30" w:line="288" w:lineRule="auto"/>
              <w:jc w:val="center"/>
              <w:rPr>
                <w:lang w:val="it-IT"/>
              </w:rPr>
            </w:pPr>
            <w:r w:rsidRPr="00BC0FA9">
              <w:rPr>
                <w:rFonts w:ascii="Encode Sans" w:eastAsia="Encode Sans" w:hAnsi="Encode Sans" w:cs="Encode Sans"/>
                <w:color w:val="243782"/>
                <w:lang w:val="it-IT"/>
              </w:rPr>
              <w:t>1° Trim 2021</w:t>
            </w:r>
          </w:p>
        </w:tc>
        <w:tc>
          <w:tcPr>
            <w:tcW w:w="1304" w:type="dxa"/>
            <w:tcBorders>
              <w:top w:val="single" w:sz="8" w:space="0" w:color="4C639D"/>
              <w:left w:val="nil"/>
              <w:bottom w:val="single" w:sz="8" w:space="0" w:color="4C639D"/>
              <w:right w:val="nil"/>
            </w:tcBorders>
            <w:tcMar>
              <w:top w:w="0" w:type="dxa"/>
              <w:left w:w="53" w:type="dxa"/>
              <w:bottom w:w="0" w:type="dxa"/>
              <w:right w:w="53" w:type="dxa"/>
            </w:tcMar>
            <w:vAlign w:val="bottom"/>
          </w:tcPr>
          <w:p w:rsidR="009C1253" w:rsidRPr="00BC0FA9" w:rsidRDefault="009C1253" w:rsidP="00D20E5E">
            <w:pPr>
              <w:keepNext/>
              <w:spacing w:before="55" w:after="30" w:line="288" w:lineRule="auto"/>
              <w:jc w:val="center"/>
              <w:rPr>
                <w:sz w:val="13"/>
                <w:szCs w:val="13"/>
                <w:lang w:val="it-IT"/>
              </w:rPr>
            </w:pPr>
            <w:r w:rsidRPr="00BC0FA9">
              <w:rPr>
                <w:rFonts w:ascii="Encode Sans" w:eastAsia="Encode Sans" w:hAnsi="Encode Sans" w:cs="Encode Sans"/>
                <w:color w:val="243782"/>
                <w:sz w:val="13"/>
                <w:szCs w:val="13"/>
                <w:lang w:val="it-IT"/>
              </w:rPr>
              <w:t>(in milioni di euro)</w:t>
            </w: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9C1253" w:rsidRPr="00BC0FA9" w:rsidRDefault="009C1253" w:rsidP="00295F15">
            <w:pPr>
              <w:keepNext/>
              <w:spacing w:before="55" w:after="30" w:line="288" w:lineRule="auto"/>
              <w:jc w:val="center"/>
              <w:rPr>
                <w:lang w:val="it-IT"/>
              </w:rPr>
            </w:pPr>
            <w:r w:rsidRPr="00BC0FA9">
              <w:rPr>
                <w:rFonts w:ascii="Encode Sans" w:eastAsia="Encode Sans" w:hAnsi="Encode Sans" w:cs="Encode Sans"/>
                <w:b/>
                <w:color w:val="243782"/>
                <w:sz w:val="15"/>
                <w:lang w:val="it-IT"/>
              </w:rPr>
              <w:t>NOR</w:t>
            </w:r>
            <w:r w:rsidR="00295F15">
              <w:rPr>
                <w:rFonts w:ascii="Encode Sans" w:eastAsia="Encode Sans" w:hAnsi="Encode Sans" w:cs="Encode Sans"/>
                <w:b/>
                <w:color w:val="243782"/>
                <w:sz w:val="15"/>
                <w:lang w:val="it-IT"/>
              </w:rPr>
              <w:t>TH</w:t>
            </w:r>
            <w:r w:rsidRPr="00BC0FA9">
              <w:rPr>
                <w:rFonts w:ascii="Encode Sans" w:eastAsia="Encode Sans" w:hAnsi="Encode Sans" w:cs="Encode Sans"/>
                <w:b/>
                <w:color w:val="243782"/>
                <w:sz w:val="15"/>
                <w:lang w:val="it-IT"/>
              </w:rPr>
              <w:t xml:space="preserve"> AMERICA</w:t>
            </w:r>
          </w:p>
        </w:tc>
        <w:tc>
          <w:tcPr>
            <w:tcW w:w="81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9C1253" w:rsidRPr="00BC0FA9" w:rsidRDefault="009C1253" w:rsidP="00295F15">
            <w:pPr>
              <w:keepNext/>
              <w:spacing w:before="55" w:after="30" w:line="288" w:lineRule="auto"/>
              <w:jc w:val="center"/>
              <w:rPr>
                <w:lang w:val="it-IT"/>
              </w:rPr>
            </w:pPr>
            <w:r w:rsidRPr="00BC0FA9">
              <w:rPr>
                <w:rFonts w:ascii="Encode Sans" w:eastAsia="Encode Sans" w:hAnsi="Encode Sans" w:cs="Encode Sans"/>
                <w:b/>
                <w:color w:val="243782"/>
                <w:sz w:val="15"/>
                <w:lang w:val="it-IT"/>
              </w:rPr>
              <w:t>S</w:t>
            </w:r>
            <w:r w:rsidR="00295F15">
              <w:rPr>
                <w:rFonts w:ascii="Encode Sans" w:eastAsia="Encode Sans" w:hAnsi="Encode Sans" w:cs="Encode Sans"/>
                <w:b/>
                <w:color w:val="243782"/>
                <w:sz w:val="15"/>
                <w:lang w:val="it-IT"/>
              </w:rPr>
              <w:t>OUTH</w:t>
            </w:r>
            <w:r w:rsidRPr="00BC0FA9">
              <w:rPr>
                <w:rFonts w:ascii="Encode Sans" w:eastAsia="Encode Sans" w:hAnsi="Encode Sans" w:cs="Encode Sans"/>
                <w:b/>
                <w:color w:val="243782"/>
                <w:sz w:val="15"/>
                <w:lang w:val="it-IT"/>
              </w:rPr>
              <w:t xml:space="preserve"> AMERICA</w:t>
            </w:r>
          </w:p>
        </w:tc>
        <w:tc>
          <w:tcPr>
            <w:tcW w:w="108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9C1253" w:rsidRPr="00BC0FA9" w:rsidRDefault="00295F15" w:rsidP="00295F15">
            <w:pPr>
              <w:keepNext/>
              <w:spacing w:before="55" w:after="30" w:line="288" w:lineRule="auto"/>
              <w:jc w:val="center"/>
              <w:rPr>
                <w:lang w:val="it-IT"/>
              </w:rPr>
            </w:pPr>
            <w:r>
              <w:rPr>
                <w:rFonts w:ascii="Encode Sans" w:eastAsia="Encode Sans" w:hAnsi="Encode Sans" w:cs="Encode Sans"/>
                <w:b/>
                <w:color w:val="243782"/>
                <w:sz w:val="15"/>
                <w:lang w:val="it-IT"/>
              </w:rPr>
              <w:t xml:space="preserve">ENLARGED </w:t>
            </w:r>
            <w:r w:rsidR="009C1253" w:rsidRPr="00BC0FA9">
              <w:rPr>
                <w:rFonts w:ascii="Encode Sans" w:eastAsia="Encode Sans" w:hAnsi="Encode Sans" w:cs="Encode Sans"/>
                <w:b/>
                <w:color w:val="243782"/>
                <w:sz w:val="15"/>
                <w:lang w:val="it-IT"/>
              </w:rPr>
              <w:t>EU</w:t>
            </w:r>
            <w:r>
              <w:rPr>
                <w:rFonts w:ascii="Encode Sans" w:eastAsia="Encode Sans" w:hAnsi="Encode Sans" w:cs="Encode Sans"/>
                <w:b/>
                <w:color w:val="243782"/>
                <w:sz w:val="15"/>
                <w:lang w:val="it-IT"/>
              </w:rPr>
              <w:t>ROPE</w:t>
            </w:r>
          </w:p>
        </w:tc>
        <w:tc>
          <w:tcPr>
            <w:tcW w:w="99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9C1253" w:rsidRPr="00CD49B0" w:rsidRDefault="00295F15">
            <w:pPr>
              <w:keepNext/>
              <w:spacing w:before="55" w:after="30" w:line="288" w:lineRule="auto"/>
              <w:jc w:val="center"/>
              <w:rPr>
                <w:sz w:val="13"/>
                <w:szCs w:val="13"/>
                <w:lang w:val="it-IT"/>
              </w:rPr>
            </w:pPr>
            <w:r>
              <w:rPr>
                <w:rFonts w:ascii="Encode Sans" w:eastAsia="Encode Sans" w:hAnsi="Encode Sans" w:cs="Encode Sans"/>
                <w:b/>
                <w:color w:val="243782"/>
                <w:sz w:val="13"/>
                <w:szCs w:val="13"/>
                <w:lang w:val="it-IT"/>
              </w:rPr>
              <w:t>MIDDLE EAST</w:t>
            </w:r>
            <w:r w:rsidR="009C1253" w:rsidRPr="00CD49B0">
              <w:rPr>
                <w:rFonts w:ascii="Encode Sans" w:eastAsia="Encode Sans" w:hAnsi="Encode Sans" w:cs="Encode Sans"/>
                <w:b/>
                <w:color w:val="243782"/>
                <w:sz w:val="13"/>
                <w:szCs w:val="13"/>
                <w:lang w:val="it-IT"/>
              </w:rPr>
              <w:t xml:space="preserve"> &amp; AFRICA</w:t>
            </w:r>
          </w:p>
        </w:tc>
        <w:tc>
          <w:tcPr>
            <w:tcW w:w="99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9C1253" w:rsidRPr="00BC0FA9" w:rsidRDefault="009C1253" w:rsidP="00552618">
            <w:pPr>
              <w:keepNext/>
              <w:spacing w:before="55" w:after="30" w:line="288" w:lineRule="auto"/>
              <w:jc w:val="center"/>
              <w:rPr>
                <w:lang w:val="it-IT"/>
              </w:rPr>
            </w:pPr>
            <w:r w:rsidRPr="00BC0FA9">
              <w:rPr>
                <w:rFonts w:ascii="Encode Sans" w:eastAsia="Encode Sans" w:hAnsi="Encode Sans" w:cs="Encode Sans"/>
                <w:b/>
                <w:color w:val="243782"/>
                <w:sz w:val="13"/>
                <w:lang w:val="it-IT"/>
              </w:rPr>
              <w:t>C</w:t>
            </w:r>
            <w:r w:rsidR="00295F15">
              <w:rPr>
                <w:rFonts w:ascii="Encode Sans" w:eastAsia="Encode Sans" w:hAnsi="Encode Sans" w:cs="Encode Sans"/>
                <w:b/>
                <w:color w:val="243782"/>
                <w:sz w:val="13"/>
                <w:lang w:val="it-IT"/>
              </w:rPr>
              <w:t>H</w:t>
            </w:r>
            <w:r w:rsidRPr="00BC0FA9">
              <w:rPr>
                <w:rFonts w:ascii="Encode Sans" w:eastAsia="Encode Sans" w:hAnsi="Encode Sans" w:cs="Encode Sans"/>
                <w:b/>
                <w:color w:val="243782"/>
                <w:sz w:val="13"/>
                <w:lang w:val="it-IT"/>
              </w:rPr>
              <w:t xml:space="preserve">INA </w:t>
            </w:r>
            <w:r w:rsidR="00552618">
              <w:rPr>
                <w:rFonts w:ascii="Encode Sans" w:eastAsia="Encode Sans" w:hAnsi="Encode Sans" w:cs="Encode Sans"/>
                <w:b/>
                <w:color w:val="243782"/>
                <w:sz w:val="13"/>
                <w:lang w:val="it-IT"/>
              </w:rPr>
              <w:t>E</w:t>
            </w:r>
            <w:r w:rsidRPr="00BC0FA9">
              <w:rPr>
                <w:rFonts w:ascii="Encode Sans" w:eastAsia="Encode Sans" w:hAnsi="Encode Sans" w:cs="Encode Sans"/>
                <w:b/>
                <w:color w:val="243782"/>
                <w:sz w:val="13"/>
                <w:lang w:val="it-IT"/>
              </w:rPr>
              <w:t xml:space="preserve"> INDIA &amp; ASIA PACIFIC</w:t>
            </w: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9C1253" w:rsidRPr="00BC0FA9" w:rsidRDefault="009C1253">
            <w:pPr>
              <w:keepNext/>
              <w:spacing w:before="55" w:after="30" w:line="288" w:lineRule="auto"/>
              <w:jc w:val="center"/>
              <w:rPr>
                <w:lang w:val="it-IT"/>
              </w:rPr>
            </w:pPr>
            <w:r w:rsidRPr="00BC0FA9">
              <w:rPr>
                <w:rFonts w:ascii="Encode Sans" w:eastAsia="Encode Sans" w:hAnsi="Encode Sans" w:cs="Encode Sans"/>
                <w:b/>
                <w:color w:val="243782"/>
                <w:sz w:val="15"/>
                <w:lang w:val="it-IT"/>
              </w:rPr>
              <w:t>MASERATI</w:t>
            </w: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9C1253" w:rsidRPr="00BC0FA9" w:rsidRDefault="009C1253">
            <w:pPr>
              <w:keepNext/>
              <w:spacing w:before="55" w:after="30" w:line="288" w:lineRule="auto"/>
              <w:jc w:val="center"/>
              <w:rPr>
                <w:rFonts w:ascii="Encode Sans" w:eastAsia="Encode Sans" w:hAnsi="Encode Sans" w:cs="Encode Sans"/>
                <w:b/>
                <w:color w:val="243782"/>
                <w:sz w:val="15"/>
                <w:lang w:val="it-IT"/>
              </w:rPr>
            </w:pPr>
            <w:r w:rsidRPr="00BC0FA9">
              <w:rPr>
                <w:rFonts w:ascii="Encode Sans" w:eastAsia="Encode Sans" w:hAnsi="Encode Sans" w:cs="Encode Sans"/>
                <w:b/>
                <w:color w:val="243782"/>
                <w:sz w:val="15"/>
                <w:lang w:val="it-IT"/>
              </w:rPr>
              <w:t>ALTRI</w:t>
            </w:r>
            <w:r w:rsidRPr="00BC0FA9">
              <w:rPr>
                <w:rFonts w:ascii="Encode Sans" w:eastAsia="Encode Sans" w:hAnsi="Encode Sans" w:cs="Encode Sans"/>
                <w:b/>
                <w:color w:val="243782"/>
                <w:sz w:val="15"/>
                <w:vertAlign w:val="superscript"/>
                <w:lang w:val="it-IT"/>
              </w:rPr>
              <w:t>(*)</w:t>
            </w:r>
          </w:p>
        </w:tc>
        <w:tc>
          <w:tcPr>
            <w:tcW w:w="1119" w:type="dxa"/>
            <w:gridSpan w:val="3"/>
            <w:tcBorders>
              <w:top w:val="single" w:sz="8" w:space="0" w:color="4C639D"/>
              <w:left w:val="nil"/>
              <w:bottom w:val="single" w:sz="8" w:space="0" w:color="FFFFFF"/>
              <w:right w:val="nil"/>
            </w:tcBorders>
            <w:shd w:val="clear" w:color="auto" w:fill="243782"/>
            <w:tcMar>
              <w:top w:w="0" w:type="dxa"/>
              <w:left w:w="53" w:type="dxa"/>
              <w:bottom w:w="0" w:type="dxa"/>
              <w:right w:w="53" w:type="dxa"/>
            </w:tcMar>
            <w:vAlign w:val="bottom"/>
          </w:tcPr>
          <w:p w:rsidR="009C1253" w:rsidRPr="00BC0FA9" w:rsidRDefault="009C1253">
            <w:pPr>
              <w:keepNext/>
              <w:spacing w:before="55" w:after="30" w:line="288" w:lineRule="auto"/>
              <w:jc w:val="center"/>
              <w:rPr>
                <w:lang w:val="it-IT"/>
              </w:rPr>
            </w:pPr>
            <w:r w:rsidRPr="00BC0FA9">
              <w:rPr>
                <w:rFonts w:ascii="Encode Sans" w:eastAsia="Encode Sans" w:hAnsi="Encode Sans" w:cs="Encode Sans"/>
                <w:b/>
                <w:color w:val="FFFFFF"/>
                <w:sz w:val="16"/>
                <w:lang w:val="it-IT"/>
              </w:rPr>
              <w:t>STELLANTIS</w:t>
            </w:r>
          </w:p>
        </w:tc>
      </w:tr>
      <w:tr w:rsidR="009C1253" w:rsidRPr="00BC0FA9" w:rsidTr="00552618">
        <w:trPr>
          <w:cantSplit/>
          <w:trHeight w:hRule="exact" w:val="480"/>
        </w:trPr>
        <w:tc>
          <w:tcPr>
            <w:tcW w:w="2700" w:type="dxa"/>
            <w:gridSpan w:val="2"/>
            <w:tcBorders>
              <w:top w:val="nil"/>
              <w:left w:val="nil"/>
              <w:bottom w:val="single" w:sz="8" w:space="0" w:color="D9D9D9"/>
              <w:right w:val="nil"/>
            </w:tcBorders>
            <w:tcMar>
              <w:top w:w="0" w:type="dxa"/>
              <w:left w:w="53" w:type="dxa"/>
              <w:bottom w:w="0" w:type="dxa"/>
              <w:right w:w="53" w:type="dxa"/>
            </w:tcMar>
            <w:vAlign w:val="bottom"/>
          </w:tcPr>
          <w:p w:rsidR="009C1253" w:rsidRPr="00BC0FA9" w:rsidRDefault="009C1253">
            <w:pPr>
              <w:keepNext/>
              <w:spacing w:before="55" w:after="30" w:line="288" w:lineRule="auto"/>
              <w:rPr>
                <w:rFonts w:ascii="Encode Sans" w:eastAsia="Encode Sans" w:hAnsi="Encode Sans" w:cs="Encode Sans"/>
                <w:sz w:val="15"/>
                <w:lang w:val="it-IT"/>
              </w:rPr>
            </w:pPr>
            <w:r w:rsidRPr="00BC0FA9">
              <w:rPr>
                <w:rFonts w:ascii="Encode Sans" w:eastAsia="Encode Sans" w:hAnsi="Encode Sans" w:cs="Encode Sans"/>
                <w:sz w:val="15"/>
                <w:lang w:val="it-IT"/>
              </w:rPr>
              <w:t>Ricavi</w:t>
            </w:r>
            <w:r>
              <w:rPr>
                <w:rFonts w:ascii="Encode Sans" w:eastAsia="Encode Sans" w:hAnsi="Encode Sans" w:cs="Encode Sans"/>
                <w:sz w:val="15"/>
                <w:lang w:val="it-IT"/>
              </w:rPr>
              <w:t xml:space="preserve"> netti</w:t>
            </w:r>
            <w:r w:rsidRPr="00BC0FA9">
              <w:rPr>
                <w:rFonts w:ascii="Encode Sans" w:eastAsia="Encode Sans" w:hAnsi="Encode Sans" w:cs="Encode Sans"/>
                <w:sz w:val="15"/>
                <w:lang w:val="it-IT"/>
              </w:rPr>
              <w:t xml:space="preserve"> da client</w:t>
            </w:r>
            <w:r>
              <w:rPr>
                <w:rFonts w:ascii="Encode Sans" w:eastAsia="Encode Sans" w:hAnsi="Encode Sans" w:cs="Encode Sans"/>
                <w:sz w:val="15"/>
                <w:lang w:val="it-IT"/>
              </w:rPr>
              <w:t>i</w:t>
            </w:r>
            <w:r w:rsidRPr="00BC0FA9">
              <w:rPr>
                <w:rFonts w:ascii="Encode Sans" w:eastAsia="Encode Sans" w:hAnsi="Encode Sans" w:cs="Encode Sans"/>
                <w:sz w:val="15"/>
                <w:lang w:val="it-IT"/>
              </w:rPr>
              <w:t xml:space="preserve"> esterni</w:t>
            </w:r>
            <w:r w:rsidRPr="00BC0FA9">
              <w:rPr>
                <w:rFonts w:ascii="Encode Sans" w:eastAsia="Encode Sans" w:hAnsi="Encode Sans" w:cs="Encode Sans"/>
                <w:sz w:val="15"/>
                <w:vertAlign w:val="superscript"/>
                <w:lang w:val="it-IT"/>
              </w:rPr>
              <w:t>(A)</w:t>
            </w:r>
          </w:p>
        </w:tc>
        <w:tc>
          <w:tcPr>
            <w:tcW w:w="180" w:type="dxa"/>
            <w:tcBorders>
              <w:top w:val="single" w:sz="8" w:space="0" w:color="4C639D"/>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630" w:type="dxa"/>
            <w:tcBorders>
              <w:top w:val="single" w:sz="8" w:space="0" w:color="4C639D"/>
              <w:left w:val="nil"/>
              <w:bottom w:val="single" w:sz="8" w:space="0" w:color="D9D9D9"/>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color w:val="243782"/>
                <w:sz w:val="15"/>
                <w:lang w:val="it-IT"/>
              </w:rPr>
              <w:t>13.</w:t>
            </w:r>
            <w:r w:rsidRPr="00BC0FA9">
              <w:rPr>
                <w:rFonts w:ascii="Encode Sans" w:eastAsia="Encode Sans" w:hAnsi="Encode Sans" w:cs="Encode Sans"/>
                <w:color w:val="243782"/>
                <w:sz w:val="15"/>
                <w:lang w:val="it-IT"/>
              </w:rPr>
              <w:t>892 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80" w:type="dxa"/>
            <w:tcBorders>
              <w:top w:val="single" w:sz="8" w:space="0" w:color="4C639D"/>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540" w:type="dxa"/>
            <w:tcBorders>
              <w:top w:val="single" w:sz="8" w:space="0" w:color="4C639D"/>
              <w:left w:val="nil"/>
              <w:bottom w:val="single" w:sz="8" w:space="0" w:color="D9D9D9"/>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color w:val="243782"/>
                <w:sz w:val="15"/>
                <w:lang w:val="it-IT"/>
              </w:rPr>
              <w:t>1.</w:t>
            </w:r>
            <w:r w:rsidRPr="00BC0FA9">
              <w:rPr>
                <w:rFonts w:ascii="Encode Sans" w:eastAsia="Encode Sans" w:hAnsi="Encode Sans" w:cs="Encode Sans"/>
                <w:color w:val="243782"/>
                <w:sz w:val="15"/>
                <w:lang w:val="it-IT"/>
              </w:rPr>
              <w:t>912 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270" w:type="dxa"/>
            <w:tcBorders>
              <w:top w:val="single" w:sz="8" w:space="0" w:color="4C639D"/>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720" w:type="dxa"/>
            <w:tcBorders>
              <w:top w:val="single" w:sz="8" w:space="0" w:color="4C639D"/>
              <w:left w:val="nil"/>
              <w:bottom w:val="single" w:sz="8" w:space="0" w:color="D9D9D9"/>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color w:val="243782"/>
                <w:sz w:val="15"/>
                <w:lang w:val="it-IT"/>
              </w:rPr>
              <w:t>15.</w:t>
            </w:r>
            <w:r w:rsidRPr="00BC0FA9">
              <w:rPr>
                <w:rFonts w:ascii="Encode Sans" w:eastAsia="Encode Sans" w:hAnsi="Encode Sans" w:cs="Encode Sans"/>
                <w:color w:val="243782"/>
                <w:sz w:val="15"/>
                <w:lang w:val="it-IT"/>
              </w:rPr>
              <w:t>658 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270" w:type="dxa"/>
            <w:tcBorders>
              <w:top w:val="single" w:sz="8" w:space="0" w:color="4C639D"/>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630" w:type="dxa"/>
            <w:tcBorders>
              <w:top w:val="single" w:sz="8" w:space="0" w:color="4C639D"/>
              <w:left w:val="nil"/>
              <w:bottom w:val="single" w:sz="8" w:space="0" w:color="D9D9D9"/>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color w:val="243782"/>
                <w:sz w:val="15"/>
                <w:lang w:val="it-IT"/>
              </w:rPr>
              <w:t>1.</w:t>
            </w:r>
            <w:r w:rsidRPr="00BC0FA9">
              <w:rPr>
                <w:rFonts w:ascii="Encode Sans" w:eastAsia="Encode Sans" w:hAnsi="Encode Sans" w:cs="Encode Sans"/>
                <w:color w:val="243782"/>
                <w:sz w:val="15"/>
                <w:lang w:val="it-IT"/>
              </w:rPr>
              <w:t>275 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270" w:type="dxa"/>
            <w:tcBorders>
              <w:top w:val="single" w:sz="8" w:space="0" w:color="4C639D"/>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630" w:type="dxa"/>
            <w:tcBorders>
              <w:top w:val="single" w:sz="8" w:space="0" w:color="4C639D"/>
              <w:left w:val="nil"/>
              <w:bottom w:val="single" w:sz="8" w:space="0" w:color="D9D9D9"/>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811 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80" w:type="dxa"/>
            <w:tcBorders>
              <w:top w:val="single" w:sz="8" w:space="0" w:color="4C639D"/>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630" w:type="dxa"/>
            <w:tcBorders>
              <w:top w:val="single" w:sz="8" w:space="0" w:color="4C639D"/>
              <w:left w:val="nil"/>
              <w:bottom w:val="single" w:sz="8" w:space="0" w:color="D9D9D9"/>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420 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80" w:type="dxa"/>
            <w:tcBorders>
              <w:top w:val="single" w:sz="8" w:space="0" w:color="4C639D"/>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630" w:type="dxa"/>
            <w:tcBorders>
              <w:top w:val="single" w:sz="8" w:space="0" w:color="4C639D"/>
              <w:left w:val="nil"/>
              <w:bottom w:val="single" w:sz="8" w:space="0" w:color="D9D9D9"/>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331 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80" w:type="dxa"/>
            <w:tcBorders>
              <w:top w:val="single" w:sz="8" w:space="0" w:color="FFFFFF"/>
              <w:left w:val="nil"/>
              <w:bottom w:val="single" w:sz="8" w:space="0" w:color="D9D9D9"/>
              <w:right w:val="nil"/>
            </w:tcBorders>
            <w:shd w:val="clear" w:color="auto" w:fill="4C639D"/>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b/>
                <w:color w:val="FFFFFF"/>
                <w:sz w:val="15"/>
                <w:lang w:val="it-IT"/>
              </w:rPr>
              <w:t>€</w:t>
            </w:r>
          </w:p>
        </w:tc>
        <w:tc>
          <w:tcPr>
            <w:tcW w:w="849" w:type="dxa"/>
            <w:tcBorders>
              <w:top w:val="single" w:sz="8" w:space="0" w:color="FFFFFF"/>
              <w:left w:val="nil"/>
              <w:bottom w:val="single" w:sz="8" w:space="0" w:color="D9D9D9"/>
              <w:right w:val="nil"/>
            </w:tcBorders>
            <w:shd w:val="clear" w:color="auto" w:fill="4C639D"/>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b/>
                <w:color w:val="FFFFFF"/>
                <w:sz w:val="15"/>
                <w:lang w:val="it-IT"/>
              </w:rPr>
              <w:t>34.</w:t>
            </w:r>
            <w:r w:rsidRPr="00BC0FA9">
              <w:rPr>
                <w:rFonts w:ascii="Encode Sans" w:eastAsia="Encode Sans" w:hAnsi="Encode Sans" w:cs="Encode Sans"/>
                <w:b/>
                <w:color w:val="FFFFFF"/>
                <w:sz w:val="15"/>
                <w:lang w:val="it-IT"/>
              </w:rPr>
              <w:t>299 </w:t>
            </w:r>
          </w:p>
        </w:tc>
        <w:tc>
          <w:tcPr>
            <w:tcW w:w="90" w:type="dxa"/>
            <w:tcBorders>
              <w:top w:val="single" w:sz="8" w:space="0" w:color="FFFFFF"/>
              <w:left w:val="nil"/>
              <w:bottom w:val="single" w:sz="8" w:space="0" w:color="D9D9D9"/>
              <w:right w:val="nil"/>
            </w:tcBorders>
            <w:shd w:val="clear" w:color="auto" w:fill="4C639D"/>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r>
      <w:tr w:rsidR="009C1253" w:rsidRPr="00BC0FA9" w:rsidTr="00552618">
        <w:trPr>
          <w:cantSplit/>
          <w:trHeight w:hRule="exact" w:val="515"/>
        </w:trPr>
        <w:tc>
          <w:tcPr>
            <w:tcW w:w="2700" w:type="dxa"/>
            <w:gridSpan w:val="2"/>
            <w:tcBorders>
              <w:top w:val="nil"/>
              <w:left w:val="nil"/>
              <w:bottom w:val="single" w:sz="8" w:space="0" w:color="D9D9D9"/>
              <w:right w:val="nil"/>
            </w:tcBorders>
            <w:tcMar>
              <w:top w:w="0" w:type="dxa"/>
              <w:left w:w="53" w:type="dxa"/>
              <w:bottom w:w="0" w:type="dxa"/>
              <w:right w:w="53" w:type="dxa"/>
            </w:tcMar>
            <w:vAlign w:val="bottom"/>
          </w:tcPr>
          <w:p w:rsidR="009C1253" w:rsidRPr="00BC0FA9" w:rsidRDefault="009C1253" w:rsidP="00BC0FA9">
            <w:pPr>
              <w:keepNext/>
              <w:spacing w:before="55" w:after="30" w:line="288" w:lineRule="auto"/>
              <w:rPr>
                <w:rFonts w:ascii="Encode Sans" w:eastAsia="Encode Sans" w:hAnsi="Encode Sans" w:cs="Encode Sans"/>
                <w:sz w:val="15"/>
                <w:lang w:val="it-IT"/>
              </w:rPr>
            </w:pPr>
            <w:r w:rsidRPr="00BC0FA9">
              <w:rPr>
                <w:rFonts w:ascii="Encode Sans" w:eastAsia="Encode Sans" w:hAnsi="Encode Sans" w:cs="Encode Sans"/>
                <w:sz w:val="15"/>
                <w:lang w:val="it-IT"/>
              </w:rPr>
              <w:t xml:space="preserve">Più: </w:t>
            </w:r>
            <w:r>
              <w:rPr>
                <w:rFonts w:ascii="Encode Sans" w:eastAsia="Encode Sans" w:hAnsi="Encode Sans" w:cs="Encode Sans"/>
                <w:sz w:val="15"/>
                <w:lang w:val="it-IT"/>
              </w:rPr>
              <w:t xml:space="preserve">Ricavi netti di </w:t>
            </w:r>
            <w:r w:rsidRPr="00BC0FA9">
              <w:rPr>
                <w:rFonts w:ascii="Encode Sans" w:eastAsia="Encode Sans" w:hAnsi="Encode Sans" w:cs="Encode Sans"/>
                <w:sz w:val="15"/>
                <w:lang w:val="it-IT"/>
              </w:rPr>
              <w:t xml:space="preserve">FCA </w:t>
            </w:r>
            <w:r>
              <w:rPr>
                <w:rFonts w:ascii="Encode Sans" w:eastAsia="Encode Sans" w:hAnsi="Encode Sans" w:cs="Encode Sans"/>
                <w:sz w:val="15"/>
                <w:lang w:val="it-IT"/>
              </w:rPr>
              <w:t xml:space="preserve">da clienti esterni </w:t>
            </w:r>
            <w:r w:rsidRPr="00BC0FA9">
              <w:rPr>
                <w:rFonts w:ascii="Encode Sans" w:eastAsia="Encode Sans" w:hAnsi="Encode Sans" w:cs="Encode Sans"/>
                <w:sz w:val="15"/>
                <w:lang w:val="it-IT"/>
              </w:rPr>
              <w:t>1</w:t>
            </w:r>
            <w:r>
              <w:rPr>
                <w:rFonts w:ascii="Encode Sans" w:eastAsia="Encode Sans" w:hAnsi="Encode Sans" w:cs="Encode Sans"/>
                <w:sz w:val="15"/>
                <w:lang w:val="it-IT"/>
              </w:rPr>
              <w:t xml:space="preserve"> gennaio</w:t>
            </w:r>
            <w:r w:rsidRPr="00BC0FA9">
              <w:rPr>
                <w:rFonts w:ascii="Encode Sans" w:eastAsia="Encode Sans" w:hAnsi="Encode Sans" w:cs="Encode Sans"/>
                <w:sz w:val="15"/>
                <w:lang w:val="it-IT"/>
              </w:rPr>
              <w:t xml:space="preserve"> </w:t>
            </w:r>
            <w:r>
              <w:rPr>
                <w:rFonts w:ascii="Encode Sans" w:eastAsia="Encode Sans" w:hAnsi="Encode Sans" w:cs="Encode Sans"/>
                <w:sz w:val="15"/>
                <w:lang w:val="it-IT"/>
              </w:rPr>
              <w:t>–</w:t>
            </w:r>
            <w:r w:rsidRPr="00BC0FA9">
              <w:rPr>
                <w:rFonts w:ascii="Encode Sans" w:eastAsia="Encode Sans" w:hAnsi="Encode Sans" w:cs="Encode Sans"/>
                <w:sz w:val="15"/>
                <w:lang w:val="it-IT"/>
              </w:rPr>
              <w:t xml:space="preserve"> 16</w:t>
            </w:r>
            <w:r>
              <w:rPr>
                <w:rFonts w:ascii="Encode Sans" w:eastAsia="Encode Sans" w:hAnsi="Encode Sans" w:cs="Encode Sans"/>
                <w:sz w:val="15"/>
                <w:lang w:val="it-IT"/>
              </w:rPr>
              <w:t xml:space="preserve"> gennaio</w:t>
            </w:r>
            <w:r w:rsidRPr="00BC0FA9">
              <w:rPr>
                <w:rFonts w:ascii="Encode Sans" w:eastAsia="Encode Sans" w:hAnsi="Encode Sans" w:cs="Encode Sans"/>
                <w:sz w:val="15"/>
                <w:lang w:val="it-IT"/>
              </w:rPr>
              <w:t xml:space="preserve"> 2021</w:t>
            </w:r>
            <w:r w:rsidRPr="00BC0FA9">
              <w:rPr>
                <w:rFonts w:ascii="Encode Sans" w:eastAsia="Encode Sans" w:hAnsi="Encode Sans" w:cs="Encode Sans"/>
                <w:sz w:val="15"/>
                <w:vertAlign w:val="superscript"/>
                <w:lang w:val="it-IT"/>
              </w:rPr>
              <w:t>(B)</w:t>
            </w:r>
          </w:p>
        </w:tc>
        <w:tc>
          <w:tcPr>
            <w:tcW w:w="81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color w:val="243782"/>
                <w:sz w:val="15"/>
                <w:lang w:val="it-IT"/>
              </w:rPr>
              <w:t>2.</w:t>
            </w:r>
            <w:r w:rsidRPr="00BC0FA9">
              <w:rPr>
                <w:rFonts w:ascii="Encode Sans" w:eastAsia="Encode Sans" w:hAnsi="Encode Sans" w:cs="Encode Sans"/>
                <w:color w:val="243782"/>
                <w:sz w:val="15"/>
                <w:lang w:val="it-IT"/>
              </w:rPr>
              <w:t>015 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72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189 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99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335 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9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36 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9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51 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81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18 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81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60 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029" w:type="dxa"/>
            <w:gridSpan w:val="2"/>
            <w:tcBorders>
              <w:top w:val="single" w:sz="8" w:space="0" w:color="D9D9D9"/>
              <w:left w:val="nil"/>
              <w:bottom w:val="single" w:sz="8" w:space="0" w:color="D9D9D9"/>
              <w:right w:val="nil"/>
            </w:tcBorders>
            <w:shd w:val="clear" w:color="auto" w:fill="4C639D"/>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b/>
                <w:color w:val="FFFFFF"/>
                <w:sz w:val="15"/>
                <w:lang w:val="it-IT"/>
              </w:rPr>
              <w:t>2.</w:t>
            </w:r>
            <w:r w:rsidRPr="00BC0FA9">
              <w:rPr>
                <w:rFonts w:ascii="Encode Sans" w:eastAsia="Encode Sans" w:hAnsi="Encode Sans" w:cs="Encode Sans"/>
                <w:b/>
                <w:color w:val="FFFFFF"/>
                <w:sz w:val="15"/>
                <w:lang w:val="it-IT"/>
              </w:rPr>
              <w:t>704 </w:t>
            </w:r>
          </w:p>
        </w:tc>
        <w:tc>
          <w:tcPr>
            <w:tcW w:w="90" w:type="dxa"/>
            <w:tcBorders>
              <w:top w:val="single" w:sz="8" w:space="0" w:color="D9D9D9"/>
              <w:left w:val="nil"/>
              <w:bottom w:val="single" w:sz="8" w:space="0" w:color="D9D9D9"/>
              <w:right w:val="nil"/>
            </w:tcBorders>
            <w:shd w:val="clear" w:color="auto" w:fill="4C639D"/>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r>
      <w:tr w:rsidR="009C1253" w:rsidRPr="00BC0FA9" w:rsidTr="00552618">
        <w:trPr>
          <w:cantSplit/>
          <w:trHeight w:hRule="exact" w:val="362"/>
        </w:trPr>
        <w:tc>
          <w:tcPr>
            <w:tcW w:w="2700" w:type="dxa"/>
            <w:gridSpan w:val="2"/>
            <w:tcBorders>
              <w:top w:val="nil"/>
              <w:left w:val="nil"/>
              <w:bottom w:val="single" w:sz="8" w:space="0" w:color="D9D9D9"/>
              <w:right w:val="nil"/>
            </w:tcBorders>
            <w:tcMar>
              <w:top w:w="0" w:type="dxa"/>
              <w:left w:w="53" w:type="dxa"/>
              <w:bottom w:w="0" w:type="dxa"/>
              <w:right w:w="53" w:type="dxa"/>
            </w:tcMar>
            <w:vAlign w:val="bottom"/>
          </w:tcPr>
          <w:p w:rsidR="009C1253" w:rsidRPr="00BC0FA9" w:rsidRDefault="009C1253" w:rsidP="00BC0FA9">
            <w:pPr>
              <w:keepNext/>
              <w:spacing w:before="55" w:after="30" w:line="288" w:lineRule="auto"/>
              <w:rPr>
                <w:rFonts w:ascii="Encode Sans" w:eastAsia="Encode Sans" w:hAnsi="Encode Sans" w:cs="Encode Sans"/>
                <w:sz w:val="15"/>
                <w:lang w:val="it-IT"/>
              </w:rPr>
            </w:pPr>
            <w:r w:rsidRPr="00BC0FA9">
              <w:rPr>
                <w:rFonts w:ascii="Encode Sans" w:eastAsia="Encode Sans" w:hAnsi="Encode Sans" w:cs="Encode Sans"/>
                <w:sz w:val="15"/>
                <w:lang w:val="it-IT"/>
              </w:rPr>
              <w:t xml:space="preserve">Più: </w:t>
            </w:r>
            <w:r>
              <w:rPr>
                <w:rFonts w:ascii="Encode Sans" w:eastAsia="Encode Sans" w:hAnsi="Encode Sans" w:cs="Encode Sans"/>
                <w:sz w:val="15"/>
                <w:lang w:val="it-IT"/>
              </w:rPr>
              <w:t>Rettifiche Pro-f</w:t>
            </w:r>
            <w:r w:rsidRPr="00BC0FA9">
              <w:rPr>
                <w:rFonts w:ascii="Encode Sans" w:eastAsia="Encode Sans" w:hAnsi="Encode Sans" w:cs="Encode Sans"/>
                <w:sz w:val="15"/>
                <w:lang w:val="it-IT"/>
              </w:rPr>
              <w:t xml:space="preserve">orma </w:t>
            </w:r>
            <w:r w:rsidRPr="00BC0FA9">
              <w:rPr>
                <w:rFonts w:ascii="Encode Sans" w:eastAsia="Encode Sans" w:hAnsi="Encode Sans" w:cs="Encode Sans"/>
                <w:sz w:val="15"/>
                <w:vertAlign w:val="superscript"/>
                <w:lang w:val="it-IT"/>
              </w:rPr>
              <w:t>(C)</w:t>
            </w:r>
          </w:p>
        </w:tc>
        <w:tc>
          <w:tcPr>
            <w:tcW w:w="81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3 </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72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 </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99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(7)</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9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 </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9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 </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81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 </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81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 </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029" w:type="dxa"/>
            <w:gridSpan w:val="2"/>
            <w:tcBorders>
              <w:top w:val="single" w:sz="8" w:space="0" w:color="D9D9D9"/>
              <w:left w:val="nil"/>
              <w:bottom w:val="single" w:sz="8" w:space="0" w:color="FFFFFF"/>
              <w:right w:val="nil"/>
            </w:tcBorders>
            <w:shd w:val="clear" w:color="auto" w:fill="4C639D"/>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b/>
                <w:color w:val="FFFFFF"/>
                <w:sz w:val="15"/>
                <w:lang w:val="it-IT"/>
              </w:rPr>
              <w:t>(4)</w:t>
            </w:r>
          </w:p>
        </w:tc>
        <w:tc>
          <w:tcPr>
            <w:tcW w:w="90" w:type="dxa"/>
            <w:tcBorders>
              <w:top w:val="single" w:sz="8" w:space="0" w:color="D9D9D9"/>
              <w:left w:val="nil"/>
              <w:bottom w:val="single" w:sz="8" w:space="0" w:color="FFFFFF"/>
              <w:right w:val="nil"/>
            </w:tcBorders>
            <w:shd w:val="clear" w:color="auto" w:fill="4C639D"/>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r>
      <w:tr w:rsidR="009C1253" w:rsidRPr="00BC0FA9" w:rsidTr="00552618">
        <w:trPr>
          <w:cantSplit/>
          <w:trHeight w:hRule="exact" w:val="632"/>
        </w:trPr>
        <w:tc>
          <w:tcPr>
            <w:tcW w:w="2700" w:type="dxa"/>
            <w:gridSpan w:val="2"/>
            <w:tcBorders>
              <w:top w:val="nil"/>
              <w:left w:val="nil"/>
              <w:bottom w:val="single" w:sz="8" w:space="0" w:color="D9D9D9"/>
              <w:right w:val="nil"/>
            </w:tcBorders>
            <w:tcMar>
              <w:top w:w="0" w:type="dxa"/>
              <w:left w:w="53" w:type="dxa"/>
              <w:bottom w:w="0" w:type="dxa"/>
              <w:right w:w="53" w:type="dxa"/>
            </w:tcMar>
            <w:vAlign w:val="bottom"/>
          </w:tcPr>
          <w:p w:rsidR="009C1253" w:rsidRPr="00BC0FA9" w:rsidRDefault="009C1253" w:rsidP="006F0112">
            <w:pPr>
              <w:keepNext/>
              <w:spacing w:before="55" w:after="30" w:line="288" w:lineRule="auto"/>
              <w:rPr>
                <w:lang w:val="it-IT"/>
              </w:rPr>
            </w:pPr>
            <w:r w:rsidRPr="00BC0FA9">
              <w:rPr>
                <w:rFonts w:ascii="Encode Sans" w:eastAsia="Encode Sans" w:hAnsi="Encode Sans" w:cs="Encode Sans"/>
                <w:sz w:val="15"/>
                <w:lang w:val="it-IT"/>
              </w:rPr>
              <w:t>Ricavi</w:t>
            </w:r>
            <w:r>
              <w:rPr>
                <w:rFonts w:ascii="Encode Sans" w:eastAsia="Encode Sans" w:hAnsi="Encode Sans" w:cs="Encode Sans"/>
                <w:sz w:val="15"/>
                <w:lang w:val="it-IT"/>
              </w:rPr>
              <w:t xml:space="preserve"> netti</w:t>
            </w:r>
            <w:r w:rsidRPr="00BC0FA9">
              <w:rPr>
                <w:rFonts w:ascii="Encode Sans" w:eastAsia="Encode Sans" w:hAnsi="Encode Sans" w:cs="Encode Sans"/>
                <w:sz w:val="15"/>
                <w:lang w:val="it-IT"/>
              </w:rPr>
              <w:t xml:space="preserve"> da client</w:t>
            </w:r>
            <w:r>
              <w:rPr>
                <w:rFonts w:ascii="Encode Sans" w:eastAsia="Encode Sans" w:hAnsi="Encode Sans" w:cs="Encode Sans"/>
                <w:sz w:val="15"/>
                <w:lang w:val="it-IT"/>
              </w:rPr>
              <w:t>i</w:t>
            </w:r>
            <w:r w:rsidRPr="00BC0FA9">
              <w:rPr>
                <w:rFonts w:ascii="Encode Sans" w:eastAsia="Encode Sans" w:hAnsi="Encode Sans" w:cs="Encode Sans"/>
                <w:sz w:val="15"/>
                <w:lang w:val="it-IT"/>
              </w:rPr>
              <w:t xml:space="preserve"> esterni</w:t>
            </w:r>
            <w:r w:rsidR="0053635D">
              <w:rPr>
                <w:rFonts w:ascii="Encode Sans" w:eastAsia="Encode Sans" w:hAnsi="Encode Sans" w:cs="Encode Sans"/>
                <w:color w:val="000000"/>
                <w:sz w:val="15"/>
                <w:lang w:val="it-IT"/>
              </w:rPr>
              <w:t xml:space="preserve">, </w:t>
            </w:r>
            <w:r w:rsidRPr="00BC0FA9">
              <w:rPr>
                <w:rFonts w:ascii="Encode Sans" w:eastAsia="Encode Sans" w:hAnsi="Encode Sans" w:cs="Encode Sans"/>
                <w:color w:val="000000"/>
                <w:sz w:val="15"/>
                <w:lang w:val="it-IT"/>
              </w:rPr>
              <w:t>1</w:t>
            </w:r>
            <w:r>
              <w:rPr>
                <w:rFonts w:ascii="Encode Sans" w:eastAsia="Encode Sans" w:hAnsi="Encode Sans" w:cs="Encode Sans"/>
                <w:color w:val="000000"/>
                <w:sz w:val="15"/>
                <w:lang w:val="it-IT"/>
              </w:rPr>
              <w:t xml:space="preserve"> gennaio</w:t>
            </w:r>
            <w:r w:rsidRPr="00BC0FA9">
              <w:rPr>
                <w:rFonts w:ascii="Encode Sans" w:eastAsia="Encode Sans" w:hAnsi="Encode Sans" w:cs="Encode Sans"/>
                <w:color w:val="000000"/>
                <w:sz w:val="15"/>
                <w:lang w:val="it-IT"/>
              </w:rPr>
              <w:t xml:space="preserve"> </w:t>
            </w:r>
            <w:r>
              <w:rPr>
                <w:rFonts w:ascii="Encode Sans" w:eastAsia="Encode Sans" w:hAnsi="Encode Sans" w:cs="Encode Sans"/>
                <w:color w:val="000000"/>
                <w:sz w:val="15"/>
                <w:lang w:val="it-IT"/>
              </w:rPr>
              <w:t>–</w:t>
            </w:r>
            <w:r w:rsidRPr="00BC0FA9">
              <w:rPr>
                <w:rFonts w:ascii="Encode Sans" w:eastAsia="Encode Sans" w:hAnsi="Encode Sans" w:cs="Encode Sans"/>
                <w:color w:val="000000"/>
                <w:sz w:val="15"/>
                <w:lang w:val="it-IT"/>
              </w:rPr>
              <w:t xml:space="preserve"> </w:t>
            </w:r>
            <w:r>
              <w:rPr>
                <w:rFonts w:ascii="Encode Sans" w:eastAsia="Encode Sans" w:hAnsi="Encode Sans" w:cs="Encode Sans"/>
                <w:color w:val="000000"/>
                <w:sz w:val="15"/>
                <w:lang w:val="it-IT"/>
              </w:rPr>
              <w:t>31 marzo 2021 Pro-f</w:t>
            </w:r>
            <w:r w:rsidRPr="00BC0FA9">
              <w:rPr>
                <w:rFonts w:ascii="Encode Sans" w:eastAsia="Encode Sans" w:hAnsi="Encode Sans" w:cs="Encode Sans"/>
                <w:color w:val="000000"/>
                <w:sz w:val="15"/>
                <w:lang w:val="it-IT"/>
              </w:rPr>
              <w:t>orma</w:t>
            </w:r>
          </w:p>
        </w:tc>
        <w:tc>
          <w:tcPr>
            <w:tcW w:w="180" w:type="dxa"/>
            <w:tcBorders>
              <w:top w:val="single" w:sz="8" w:space="0" w:color="4C639D"/>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630" w:type="dxa"/>
            <w:tcBorders>
              <w:top w:val="single" w:sz="8" w:space="0" w:color="4C639D"/>
              <w:left w:val="nil"/>
              <w:bottom w:val="single" w:sz="8" w:space="0" w:color="4C639D"/>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b/>
                <w:color w:val="243782"/>
                <w:sz w:val="15"/>
                <w:lang w:val="it-IT"/>
              </w:rPr>
              <w:t>15.</w:t>
            </w:r>
            <w:r w:rsidRPr="00BC0FA9">
              <w:rPr>
                <w:rFonts w:ascii="Encode Sans" w:eastAsia="Encode Sans" w:hAnsi="Encode Sans" w:cs="Encode Sans"/>
                <w:b/>
                <w:color w:val="243782"/>
                <w:sz w:val="15"/>
                <w:lang w:val="it-IT"/>
              </w:rPr>
              <w:t>910 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80" w:type="dxa"/>
            <w:tcBorders>
              <w:top w:val="single" w:sz="8" w:space="0" w:color="4C639D"/>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540" w:type="dxa"/>
            <w:tcBorders>
              <w:top w:val="single" w:sz="8" w:space="0" w:color="4C639D"/>
              <w:left w:val="nil"/>
              <w:bottom w:val="single" w:sz="8" w:space="0" w:color="4C639D"/>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b/>
                <w:color w:val="243782"/>
                <w:sz w:val="15"/>
                <w:lang w:val="it-IT"/>
              </w:rPr>
              <w:t>2.</w:t>
            </w:r>
            <w:r w:rsidRPr="00BC0FA9">
              <w:rPr>
                <w:rFonts w:ascii="Encode Sans" w:eastAsia="Encode Sans" w:hAnsi="Encode Sans" w:cs="Encode Sans"/>
                <w:b/>
                <w:color w:val="243782"/>
                <w:sz w:val="15"/>
                <w:lang w:val="it-IT"/>
              </w:rPr>
              <w:t>101 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270" w:type="dxa"/>
            <w:tcBorders>
              <w:top w:val="single" w:sz="8" w:space="0" w:color="4C639D"/>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720" w:type="dxa"/>
            <w:tcBorders>
              <w:top w:val="single" w:sz="8" w:space="0" w:color="4C639D"/>
              <w:left w:val="nil"/>
              <w:bottom w:val="single" w:sz="8" w:space="0" w:color="4C639D"/>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b/>
                <w:color w:val="243782"/>
                <w:sz w:val="15"/>
                <w:lang w:val="it-IT"/>
              </w:rPr>
              <w:t>15.</w:t>
            </w:r>
            <w:r w:rsidRPr="00BC0FA9">
              <w:rPr>
                <w:rFonts w:ascii="Encode Sans" w:eastAsia="Encode Sans" w:hAnsi="Encode Sans" w:cs="Encode Sans"/>
                <w:b/>
                <w:color w:val="243782"/>
                <w:sz w:val="15"/>
                <w:lang w:val="it-IT"/>
              </w:rPr>
              <w:t>986 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270" w:type="dxa"/>
            <w:tcBorders>
              <w:top w:val="single" w:sz="8" w:space="0" w:color="4C639D"/>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630" w:type="dxa"/>
            <w:tcBorders>
              <w:top w:val="single" w:sz="8" w:space="0" w:color="4C639D"/>
              <w:left w:val="nil"/>
              <w:bottom w:val="single" w:sz="8" w:space="0" w:color="4C639D"/>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b/>
                <w:color w:val="243782"/>
                <w:sz w:val="15"/>
                <w:lang w:val="it-IT"/>
              </w:rPr>
              <w:t>1.</w:t>
            </w:r>
            <w:r w:rsidRPr="00BC0FA9">
              <w:rPr>
                <w:rFonts w:ascii="Encode Sans" w:eastAsia="Encode Sans" w:hAnsi="Encode Sans" w:cs="Encode Sans"/>
                <w:b/>
                <w:color w:val="243782"/>
                <w:sz w:val="15"/>
                <w:lang w:val="it-IT"/>
              </w:rPr>
              <w:t>311 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270" w:type="dxa"/>
            <w:tcBorders>
              <w:top w:val="single" w:sz="8" w:space="0" w:color="4C639D"/>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630" w:type="dxa"/>
            <w:tcBorders>
              <w:top w:val="single" w:sz="8" w:space="0" w:color="4C639D"/>
              <w:left w:val="nil"/>
              <w:bottom w:val="single" w:sz="8" w:space="0" w:color="4C639D"/>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b/>
                <w:color w:val="243782"/>
                <w:sz w:val="15"/>
                <w:lang w:val="it-IT"/>
              </w:rPr>
              <w:t>862 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80" w:type="dxa"/>
            <w:tcBorders>
              <w:top w:val="single" w:sz="8" w:space="0" w:color="4C639D"/>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630" w:type="dxa"/>
            <w:tcBorders>
              <w:top w:val="single" w:sz="8" w:space="0" w:color="4C639D"/>
              <w:left w:val="nil"/>
              <w:bottom w:val="single" w:sz="8" w:space="0" w:color="4C639D"/>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b/>
                <w:color w:val="243782"/>
                <w:sz w:val="15"/>
                <w:lang w:val="it-IT"/>
              </w:rPr>
              <w:t>438 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80" w:type="dxa"/>
            <w:tcBorders>
              <w:top w:val="single" w:sz="8" w:space="0" w:color="4C639D"/>
              <w:left w:val="nil"/>
              <w:bottom w:val="single" w:sz="8" w:space="0" w:color="4C639D"/>
              <w:right w:val="nil"/>
            </w:tcBorders>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630" w:type="dxa"/>
            <w:tcBorders>
              <w:top w:val="single" w:sz="8" w:space="0" w:color="4C639D"/>
              <w:left w:val="nil"/>
              <w:bottom w:val="single" w:sz="8" w:space="0" w:color="4C639D"/>
              <w:right w:val="nil"/>
            </w:tcBorders>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b/>
                <w:color w:val="243782"/>
                <w:sz w:val="15"/>
                <w:lang w:val="it-IT"/>
              </w:rPr>
              <w:t>391 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80" w:type="dxa"/>
            <w:tcBorders>
              <w:top w:val="single" w:sz="8" w:space="0" w:color="FFFFFF"/>
              <w:left w:val="nil"/>
              <w:bottom w:val="single" w:sz="8" w:space="0" w:color="FFFFFF"/>
              <w:right w:val="nil"/>
            </w:tcBorders>
            <w:shd w:val="clear" w:color="auto" w:fill="4C639D"/>
            <w:tcMar>
              <w:top w:w="0" w:type="dxa"/>
              <w:left w:w="53" w:type="dxa"/>
              <w:bottom w:w="0" w:type="dxa"/>
              <w:right w:w="0" w:type="dxa"/>
            </w:tcMar>
            <w:vAlign w:val="bottom"/>
          </w:tcPr>
          <w:p w:rsidR="009C1253" w:rsidRPr="00BC0FA9" w:rsidRDefault="009C1253">
            <w:pPr>
              <w:keepNext/>
              <w:spacing w:before="55" w:after="30" w:line="288" w:lineRule="auto"/>
              <w:rPr>
                <w:lang w:val="it-IT"/>
              </w:rPr>
            </w:pPr>
            <w:r w:rsidRPr="00BC0FA9">
              <w:rPr>
                <w:rFonts w:ascii="Encode Sans" w:eastAsia="Encode Sans" w:hAnsi="Encode Sans" w:cs="Encode Sans"/>
                <w:b/>
                <w:color w:val="FFFFFF"/>
                <w:sz w:val="15"/>
                <w:lang w:val="it-IT"/>
              </w:rPr>
              <w:t>€</w:t>
            </w:r>
          </w:p>
        </w:tc>
        <w:tc>
          <w:tcPr>
            <w:tcW w:w="849" w:type="dxa"/>
            <w:tcBorders>
              <w:top w:val="single" w:sz="8" w:space="0" w:color="FFFFFF"/>
              <w:left w:val="nil"/>
              <w:bottom w:val="single" w:sz="8" w:space="0" w:color="FFFFFF"/>
              <w:right w:val="nil"/>
            </w:tcBorders>
            <w:shd w:val="clear" w:color="auto" w:fill="4C639D"/>
            <w:tcMar>
              <w:top w:w="0" w:type="dxa"/>
              <w:left w:w="0" w:type="dxa"/>
              <w:bottom w:w="0" w:type="dxa"/>
              <w:right w:w="0" w:type="dxa"/>
            </w:tcMar>
            <w:vAlign w:val="bottom"/>
          </w:tcPr>
          <w:p w:rsidR="009C1253" w:rsidRPr="00BC0FA9" w:rsidRDefault="009C1253">
            <w:pPr>
              <w:keepNext/>
              <w:spacing w:before="55" w:after="30" w:line="288" w:lineRule="auto"/>
              <w:jc w:val="right"/>
              <w:rPr>
                <w:lang w:val="it-IT"/>
              </w:rPr>
            </w:pPr>
            <w:r>
              <w:rPr>
                <w:rFonts w:ascii="Encode Sans" w:eastAsia="Encode Sans" w:hAnsi="Encode Sans" w:cs="Encode Sans"/>
                <w:b/>
                <w:color w:val="FFFFFF"/>
                <w:sz w:val="15"/>
                <w:lang w:val="it-IT"/>
              </w:rPr>
              <w:t>36.</w:t>
            </w:r>
            <w:r w:rsidRPr="00BC0FA9">
              <w:rPr>
                <w:rFonts w:ascii="Encode Sans" w:eastAsia="Encode Sans" w:hAnsi="Encode Sans" w:cs="Encode Sans"/>
                <w:b/>
                <w:color w:val="FFFFFF"/>
                <w:sz w:val="15"/>
                <w:lang w:val="it-IT"/>
              </w:rPr>
              <w:t>999 </w:t>
            </w:r>
          </w:p>
        </w:tc>
        <w:tc>
          <w:tcPr>
            <w:tcW w:w="90" w:type="dxa"/>
            <w:tcBorders>
              <w:top w:val="single" w:sz="8" w:space="0" w:color="FFFFFF"/>
              <w:left w:val="nil"/>
              <w:bottom w:val="single" w:sz="8" w:space="0" w:color="FFFFFF"/>
              <w:right w:val="nil"/>
            </w:tcBorders>
            <w:shd w:val="clear" w:color="auto" w:fill="4C639D"/>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r>
      <w:tr w:rsidR="009C1253" w:rsidRPr="00BC0FA9" w:rsidTr="00756CE0">
        <w:trPr>
          <w:cantSplit/>
          <w:trHeight w:hRule="exact" w:val="524"/>
        </w:trPr>
        <w:tc>
          <w:tcPr>
            <w:tcW w:w="2700" w:type="dxa"/>
            <w:gridSpan w:val="2"/>
            <w:tcBorders>
              <w:top w:val="nil"/>
              <w:left w:val="nil"/>
              <w:bottom w:val="single" w:sz="8" w:space="0" w:color="D9D9D9"/>
              <w:right w:val="nil"/>
            </w:tcBorders>
            <w:tcMar>
              <w:top w:w="0" w:type="dxa"/>
              <w:left w:w="53" w:type="dxa"/>
              <w:bottom w:w="0" w:type="dxa"/>
              <w:right w:w="53" w:type="dxa"/>
            </w:tcMar>
            <w:vAlign w:val="bottom"/>
          </w:tcPr>
          <w:p w:rsidR="009C1253" w:rsidRPr="00BC0FA9" w:rsidRDefault="009C1253" w:rsidP="00BC0FA9">
            <w:pPr>
              <w:keepNext/>
              <w:spacing w:before="55" w:after="30" w:line="288" w:lineRule="auto"/>
              <w:rPr>
                <w:lang w:val="it-IT"/>
              </w:rPr>
            </w:pPr>
            <w:r>
              <w:rPr>
                <w:rFonts w:ascii="Encode Sans" w:eastAsia="Encode Sans" w:hAnsi="Encode Sans" w:cs="Encode Sans"/>
                <w:color w:val="000000"/>
                <w:sz w:val="15"/>
                <w:lang w:val="it-IT"/>
              </w:rPr>
              <w:t>Ricavi netti da operazioni con altri segmenti</w:t>
            </w:r>
          </w:p>
        </w:tc>
        <w:tc>
          <w:tcPr>
            <w:tcW w:w="81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6 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72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99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43 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90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90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3 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81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4 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81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color w:val="243782"/>
                <w:sz w:val="15"/>
                <w:lang w:val="it-IT"/>
              </w:rPr>
              <w:t>(56)</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c>
          <w:tcPr>
            <w:tcW w:w="1029" w:type="dxa"/>
            <w:gridSpan w:val="2"/>
            <w:tcBorders>
              <w:top w:val="single" w:sz="8" w:space="0" w:color="FFFFFF"/>
              <w:left w:val="nil"/>
              <w:bottom w:val="single" w:sz="8" w:space="0" w:color="FFFFFF"/>
              <w:right w:val="nil"/>
            </w:tcBorders>
            <w:shd w:val="clear" w:color="auto" w:fill="4C639D"/>
            <w:tcMar>
              <w:top w:w="0" w:type="dxa"/>
              <w:left w:w="53" w:type="dxa"/>
              <w:bottom w:w="0" w:type="dxa"/>
              <w:right w:w="0" w:type="dxa"/>
            </w:tcMar>
            <w:vAlign w:val="bottom"/>
          </w:tcPr>
          <w:p w:rsidR="009C1253" w:rsidRPr="00BC0FA9" w:rsidRDefault="009C1253">
            <w:pPr>
              <w:keepNext/>
              <w:spacing w:before="55" w:after="30" w:line="288" w:lineRule="auto"/>
              <w:jc w:val="right"/>
              <w:rPr>
                <w:lang w:val="it-IT"/>
              </w:rPr>
            </w:pPr>
            <w:r w:rsidRPr="00BC0FA9">
              <w:rPr>
                <w:rFonts w:ascii="Encode Sans" w:eastAsia="Encode Sans" w:hAnsi="Encode Sans" w:cs="Encode Sans"/>
                <w:b/>
                <w:color w:val="FFFFFF"/>
                <w:sz w:val="15"/>
                <w:lang w:val="it-IT"/>
              </w:rPr>
              <w:t>— </w:t>
            </w:r>
          </w:p>
        </w:tc>
        <w:tc>
          <w:tcPr>
            <w:tcW w:w="90" w:type="dxa"/>
            <w:tcBorders>
              <w:top w:val="single" w:sz="8" w:space="0" w:color="FFFFFF"/>
              <w:left w:val="nil"/>
              <w:bottom w:val="single" w:sz="8" w:space="0" w:color="FFFFFF"/>
              <w:right w:val="nil"/>
            </w:tcBorders>
            <w:shd w:val="clear" w:color="auto" w:fill="4C639D"/>
            <w:tcMar>
              <w:top w:w="0" w:type="dxa"/>
              <w:left w:w="0" w:type="dxa"/>
              <w:bottom w:w="0" w:type="dxa"/>
              <w:right w:w="15" w:type="dxa"/>
            </w:tcMar>
            <w:vAlign w:val="bottom"/>
          </w:tcPr>
          <w:p w:rsidR="009C1253" w:rsidRPr="00BC0FA9" w:rsidRDefault="009C1253">
            <w:pPr>
              <w:keepNext/>
              <w:spacing w:before="55" w:after="30" w:line="288" w:lineRule="auto"/>
              <w:jc w:val="right"/>
              <w:rPr>
                <w:lang w:val="it-IT"/>
              </w:rPr>
            </w:pPr>
          </w:p>
        </w:tc>
      </w:tr>
      <w:tr w:rsidR="009C1253" w:rsidRPr="00BC0FA9" w:rsidTr="00552618">
        <w:trPr>
          <w:cantSplit/>
          <w:trHeight w:hRule="exact" w:val="300"/>
        </w:trPr>
        <w:tc>
          <w:tcPr>
            <w:tcW w:w="2700" w:type="dxa"/>
            <w:gridSpan w:val="2"/>
            <w:tcBorders>
              <w:top w:val="nil"/>
              <w:left w:val="nil"/>
              <w:bottom w:val="single" w:sz="8" w:space="0" w:color="243782"/>
              <w:right w:val="nil"/>
            </w:tcBorders>
            <w:tcMar>
              <w:top w:w="0" w:type="dxa"/>
              <w:left w:w="53" w:type="dxa"/>
              <w:bottom w:w="0" w:type="dxa"/>
              <w:right w:w="53" w:type="dxa"/>
            </w:tcMar>
            <w:vAlign w:val="bottom"/>
          </w:tcPr>
          <w:p w:rsidR="009C1253" w:rsidRPr="00BC0FA9" w:rsidRDefault="006F0112" w:rsidP="006F0112">
            <w:pPr>
              <w:spacing w:before="55" w:after="30" w:line="288" w:lineRule="auto"/>
              <w:rPr>
                <w:rFonts w:ascii="Encode Sans" w:eastAsia="Encode Sans" w:hAnsi="Encode Sans" w:cs="Encode Sans"/>
                <w:b/>
                <w:color w:val="243782"/>
                <w:sz w:val="15"/>
                <w:lang w:val="it-IT"/>
              </w:rPr>
            </w:pPr>
            <w:r>
              <w:rPr>
                <w:rFonts w:ascii="Encode Sans" w:eastAsia="Encode Sans" w:hAnsi="Encode Sans" w:cs="Encode Sans"/>
                <w:b/>
                <w:color w:val="243782"/>
                <w:sz w:val="15"/>
                <w:lang w:val="it-IT"/>
              </w:rPr>
              <w:t xml:space="preserve">Ricavi netti </w:t>
            </w:r>
            <w:r w:rsidR="009C1253">
              <w:rPr>
                <w:rFonts w:ascii="Encode Sans" w:eastAsia="Encode Sans" w:hAnsi="Encode Sans" w:cs="Encode Sans"/>
                <w:b/>
                <w:color w:val="243782"/>
                <w:sz w:val="15"/>
                <w:lang w:val="it-IT"/>
              </w:rPr>
              <w:t>Pro-f</w:t>
            </w:r>
            <w:r w:rsidR="009C1253" w:rsidRPr="00BC0FA9">
              <w:rPr>
                <w:rFonts w:ascii="Encode Sans" w:eastAsia="Encode Sans" w:hAnsi="Encode Sans" w:cs="Encode Sans"/>
                <w:b/>
                <w:color w:val="243782"/>
                <w:sz w:val="15"/>
                <w:lang w:val="it-IT"/>
              </w:rPr>
              <w:t>orma</w:t>
            </w:r>
            <w:r w:rsidR="009C1253" w:rsidRPr="00BC0FA9">
              <w:rPr>
                <w:rFonts w:ascii="Encode Sans" w:eastAsia="Encode Sans" w:hAnsi="Encode Sans" w:cs="Encode Sans"/>
                <w:b/>
                <w:color w:val="243782"/>
                <w:sz w:val="15"/>
                <w:vertAlign w:val="superscript"/>
                <w:lang w:val="it-IT"/>
              </w:rPr>
              <w:t xml:space="preserve">(D) </w:t>
            </w:r>
          </w:p>
        </w:tc>
        <w:tc>
          <w:tcPr>
            <w:tcW w:w="18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9C1253" w:rsidRPr="00BC0FA9" w:rsidRDefault="009C1253">
            <w:pPr>
              <w:spacing w:before="55" w:after="30" w:line="288" w:lineRule="auto"/>
              <w:rPr>
                <w:lang w:val="it-IT"/>
              </w:rPr>
            </w:pPr>
            <w:r w:rsidRPr="00BC0FA9">
              <w:rPr>
                <w:rFonts w:ascii="Encode Sans" w:eastAsia="Encode Sans" w:hAnsi="Encode Sans" w:cs="Encode Sans"/>
                <w:b/>
                <w:color w:val="FFFFFF"/>
                <w:sz w:val="15"/>
                <w:lang w:val="it-IT"/>
              </w:rPr>
              <w:t>€</w:t>
            </w:r>
          </w:p>
        </w:tc>
        <w:tc>
          <w:tcPr>
            <w:tcW w:w="63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9C1253" w:rsidRPr="00BC0FA9" w:rsidRDefault="009C1253">
            <w:pPr>
              <w:spacing w:before="55" w:after="30" w:line="288" w:lineRule="auto"/>
              <w:jc w:val="right"/>
              <w:rPr>
                <w:lang w:val="it-IT"/>
              </w:rPr>
            </w:pPr>
            <w:r>
              <w:rPr>
                <w:rFonts w:ascii="Encode Sans" w:eastAsia="Encode Sans" w:hAnsi="Encode Sans" w:cs="Encode Sans"/>
                <w:b/>
                <w:color w:val="FFFFFF"/>
                <w:sz w:val="15"/>
                <w:lang w:val="it-IT"/>
              </w:rPr>
              <w:t>15.</w:t>
            </w:r>
            <w:r w:rsidRPr="00BC0FA9">
              <w:rPr>
                <w:rFonts w:ascii="Encode Sans" w:eastAsia="Encode Sans" w:hAnsi="Encode Sans" w:cs="Encode Sans"/>
                <w:b/>
                <w:color w:val="FFFFFF"/>
                <w:sz w:val="15"/>
                <w:lang w:val="it-IT"/>
              </w:rPr>
              <w:t>916 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9C1253" w:rsidRPr="00BC0FA9" w:rsidRDefault="009C1253">
            <w:pPr>
              <w:spacing w:before="55" w:after="30" w:line="288" w:lineRule="auto"/>
              <w:jc w:val="right"/>
              <w:rPr>
                <w:lang w:val="it-IT"/>
              </w:rPr>
            </w:pPr>
          </w:p>
        </w:tc>
        <w:tc>
          <w:tcPr>
            <w:tcW w:w="18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9C1253" w:rsidRPr="00BC0FA9" w:rsidRDefault="009C1253">
            <w:pPr>
              <w:spacing w:before="55" w:after="30" w:line="288" w:lineRule="auto"/>
              <w:rPr>
                <w:lang w:val="it-IT"/>
              </w:rPr>
            </w:pPr>
            <w:r w:rsidRPr="00BC0FA9">
              <w:rPr>
                <w:rFonts w:ascii="Encode Sans" w:eastAsia="Encode Sans" w:hAnsi="Encode Sans" w:cs="Encode Sans"/>
                <w:b/>
                <w:color w:val="FFFFFF"/>
                <w:sz w:val="15"/>
                <w:lang w:val="it-IT"/>
              </w:rPr>
              <w:t>€</w:t>
            </w:r>
          </w:p>
        </w:tc>
        <w:tc>
          <w:tcPr>
            <w:tcW w:w="54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9C1253" w:rsidRPr="00BC0FA9" w:rsidRDefault="009C1253">
            <w:pPr>
              <w:spacing w:before="55" w:after="30" w:line="288" w:lineRule="auto"/>
              <w:jc w:val="right"/>
              <w:rPr>
                <w:lang w:val="it-IT"/>
              </w:rPr>
            </w:pPr>
            <w:r>
              <w:rPr>
                <w:rFonts w:ascii="Encode Sans" w:eastAsia="Encode Sans" w:hAnsi="Encode Sans" w:cs="Encode Sans"/>
                <w:b/>
                <w:color w:val="FFFFFF"/>
                <w:sz w:val="15"/>
                <w:lang w:val="it-IT"/>
              </w:rPr>
              <w:t>2.</w:t>
            </w:r>
            <w:r w:rsidRPr="00BC0FA9">
              <w:rPr>
                <w:rFonts w:ascii="Encode Sans" w:eastAsia="Encode Sans" w:hAnsi="Encode Sans" w:cs="Encode Sans"/>
                <w:b/>
                <w:color w:val="FFFFFF"/>
                <w:sz w:val="15"/>
                <w:lang w:val="it-IT"/>
              </w:rPr>
              <w:t>101 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9C1253" w:rsidRPr="00BC0FA9" w:rsidRDefault="009C1253">
            <w:pPr>
              <w:spacing w:before="55" w:after="30" w:line="288" w:lineRule="auto"/>
              <w:jc w:val="right"/>
              <w:rPr>
                <w:lang w:val="it-IT"/>
              </w:rPr>
            </w:pPr>
          </w:p>
        </w:tc>
        <w:tc>
          <w:tcPr>
            <w:tcW w:w="27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9C1253" w:rsidRPr="00BC0FA9" w:rsidRDefault="009C1253">
            <w:pPr>
              <w:spacing w:before="55" w:after="30" w:line="288" w:lineRule="auto"/>
              <w:rPr>
                <w:lang w:val="it-IT"/>
              </w:rPr>
            </w:pPr>
            <w:r w:rsidRPr="00BC0FA9">
              <w:rPr>
                <w:rFonts w:ascii="Encode Sans" w:eastAsia="Encode Sans" w:hAnsi="Encode Sans" w:cs="Encode Sans"/>
                <w:b/>
                <w:color w:val="FFFFFF"/>
                <w:sz w:val="15"/>
                <w:lang w:val="it-IT"/>
              </w:rPr>
              <w:t>€</w:t>
            </w:r>
          </w:p>
        </w:tc>
        <w:tc>
          <w:tcPr>
            <w:tcW w:w="72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9C1253" w:rsidRPr="00BC0FA9" w:rsidRDefault="009C1253">
            <w:pPr>
              <w:spacing w:before="55" w:after="30" w:line="288" w:lineRule="auto"/>
              <w:jc w:val="right"/>
              <w:rPr>
                <w:lang w:val="it-IT"/>
              </w:rPr>
            </w:pPr>
            <w:r>
              <w:rPr>
                <w:rFonts w:ascii="Encode Sans" w:eastAsia="Encode Sans" w:hAnsi="Encode Sans" w:cs="Encode Sans"/>
                <w:b/>
                <w:color w:val="FFFFFF"/>
                <w:sz w:val="15"/>
                <w:lang w:val="it-IT"/>
              </w:rPr>
              <w:t>16.</w:t>
            </w:r>
            <w:r w:rsidRPr="00BC0FA9">
              <w:rPr>
                <w:rFonts w:ascii="Encode Sans" w:eastAsia="Encode Sans" w:hAnsi="Encode Sans" w:cs="Encode Sans"/>
                <w:b/>
                <w:color w:val="FFFFFF"/>
                <w:sz w:val="15"/>
                <w:lang w:val="it-IT"/>
              </w:rPr>
              <w:t>029 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9C1253" w:rsidRPr="00BC0FA9" w:rsidRDefault="009C1253">
            <w:pPr>
              <w:spacing w:before="55" w:after="30" w:line="288" w:lineRule="auto"/>
              <w:jc w:val="right"/>
              <w:rPr>
                <w:lang w:val="it-IT"/>
              </w:rPr>
            </w:pPr>
          </w:p>
        </w:tc>
        <w:tc>
          <w:tcPr>
            <w:tcW w:w="27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9C1253" w:rsidRPr="00BC0FA9" w:rsidRDefault="009C1253">
            <w:pPr>
              <w:spacing w:before="55" w:after="30" w:line="288" w:lineRule="auto"/>
              <w:rPr>
                <w:lang w:val="it-IT"/>
              </w:rPr>
            </w:pPr>
            <w:r w:rsidRPr="00BC0FA9">
              <w:rPr>
                <w:rFonts w:ascii="Encode Sans" w:eastAsia="Encode Sans" w:hAnsi="Encode Sans" w:cs="Encode Sans"/>
                <w:b/>
                <w:color w:val="FFFFFF"/>
                <w:sz w:val="15"/>
                <w:lang w:val="it-IT"/>
              </w:rPr>
              <w:t>€</w:t>
            </w:r>
          </w:p>
        </w:tc>
        <w:tc>
          <w:tcPr>
            <w:tcW w:w="63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9C1253" w:rsidRPr="00BC0FA9" w:rsidRDefault="009C1253">
            <w:pPr>
              <w:spacing w:before="55" w:after="30" w:line="288" w:lineRule="auto"/>
              <w:jc w:val="right"/>
              <w:rPr>
                <w:lang w:val="it-IT"/>
              </w:rPr>
            </w:pPr>
            <w:r>
              <w:rPr>
                <w:rFonts w:ascii="Encode Sans" w:eastAsia="Encode Sans" w:hAnsi="Encode Sans" w:cs="Encode Sans"/>
                <w:b/>
                <w:color w:val="FFFFFF"/>
                <w:sz w:val="15"/>
                <w:lang w:val="it-IT"/>
              </w:rPr>
              <w:t>1.</w:t>
            </w:r>
            <w:r w:rsidRPr="00BC0FA9">
              <w:rPr>
                <w:rFonts w:ascii="Encode Sans" w:eastAsia="Encode Sans" w:hAnsi="Encode Sans" w:cs="Encode Sans"/>
                <w:b/>
                <w:color w:val="FFFFFF"/>
                <w:sz w:val="15"/>
                <w:lang w:val="it-IT"/>
              </w:rPr>
              <w:t>311 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9C1253" w:rsidRPr="00BC0FA9" w:rsidRDefault="009C1253">
            <w:pPr>
              <w:spacing w:before="55" w:after="30" w:line="288" w:lineRule="auto"/>
              <w:jc w:val="right"/>
              <w:rPr>
                <w:lang w:val="it-IT"/>
              </w:rPr>
            </w:pPr>
          </w:p>
        </w:tc>
        <w:tc>
          <w:tcPr>
            <w:tcW w:w="27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9C1253" w:rsidRPr="00BC0FA9" w:rsidRDefault="009C1253">
            <w:pPr>
              <w:spacing w:before="55" w:after="30" w:line="288" w:lineRule="auto"/>
              <w:rPr>
                <w:lang w:val="it-IT"/>
              </w:rPr>
            </w:pPr>
            <w:r w:rsidRPr="00BC0FA9">
              <w:rPr>
                <w:rFonts w:ascii="Encode Sans" w:eastAsia="Encode Sans" w:hAnsi="Encode Sans" w:cs="Encode Sans"/>
                <w:b/>
                <w:color w:val="FFFFFF"/>
                <w:sz w:val="15"/>
                <w:lang w:val="it-IT"/>
              </w:rPr>
              <w:t>€</w:t>
            </w:r>
          </w:p>
        </w:tc>
        <w:tc>
          <w:tcPr>
            <w:tcW w:w="63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9C1253" w:rsidRPr="00BC0FA9" w:rsidRDefault="009C1253">
            <w:pPr>
              <w:spacing w:before="55" w:after="30" w:line="288" w:lineRule="auto"/>
              <w:jc w:val="right"/>
              <w:rPr>
                <w:lang w:val="it-IT"/>
              </w:rPr>
            </w:pPr>
            <w:r w:rsidRPr="00BC0FA9">
              <w:rPr>
                <w:rFonts w:ascii="Encode Sans" w:eastAsia="Encode Sans" w:hAnsi="Encode Sans" w:cs="Encode Sans"/>
                <w:b/>
                <w:color w:val="FFFFFF"/>
                <w:sz w:val="15"/>
                <w:lang w:val="it-IT"/>
              </w:rPr>
              <w:t>865 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9C1253" w:rsidRPr="00BC0FA9" w:rsidRDefault="009C1253">
            <w:pPr>
              <w:spacing w:before="55" w:after="30" w:line="288" w:lineRule="auto"/>
              <w:jc w:val="right"/>
              <w:rPr>
                <w:lang w:val="it-IT"/>
              </w:rPr>
            </w:pPr>
          </w:p>
        </w:tc>
        <w:tc>
          <w:tcPr>
            <w:tcW w:w="18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9C1253" w:rsidRPr="00BC0FA9" w:rsidRDefault="009C1253">
            <w:pPr>
              <w:spacing w:before="55" w:after="30" w:line="288" w:lineRule="auto"/>
              <w:rPr>
                <w:lang w:val="it-IT"/>
              </w:rPr>
            </w:pPr>
            <w:r w:rsidRPr="00BC0FA9">
              <w:rPr>
                <w:rFonts w:ascii="Encode Sans" w:eastAsia="Encode Sans" w:hAnsi="Encode Sans" w:cs="Encode Sans"/>
                <w:b/>
                <w:color w:val="FFFFFF"/>
                <w:sz w:val="15"/>
                <w:lang w:val="it-IT"/>
              </w:rPr>
              <w:t>€</w:t>
            </w:r>
          </w:p>
        </w:tc>
        <w:tc>
          <w:tcPr>
            <w:tcW w:w="63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9C1253" w:rsidRPr="00BC0FA9" w:rsidRDefault="009C1253">
            <w:pPr>
              <w:spacing w:before="55" w:after="30" w:line="288" w:lineRule="auto"/>
              <w:jc w:val="right"/>
              <w:rPr>
                <w:lang w:val="it-IT"/>
              </w:rPr>
            </w:pPr>
            <w:r w:rsidRPr="00BC0FA9">
              <w:rPr>
                <w:rFonts w:ascii="Encode Sans" w:eastAsia="Encode Sans" w:hAnsi="Encode Sans" w:cs="Encode Sans"/>
                <w:b/>
                <w:color w:val="FFFFFF"/>
                <w:sz w:val="15"/>
                <w:lang w:val="it-IT"/>
              </w:rPr>
              <w:t>442 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9C1253" w:rsidRPr="00BC0FA9" w:rsidRDefault="009C1253">
            <w:pPr>
              <w:spacing w:before="55" w:after="30" w:line="288" w:lineRule="auto"/>
              <w:jc w:val="right"/>
              <w:rPr>
                <w:lang w:val="it-IT"/>
              </w:rPr>
            </w:pPr>
          </w:p>
        </w:tc>
        <w:tc>
          <w:tcPr>
            <w:tcW w:w="18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9C1253" w:rsidRPr="00BC0FA9" w:rsidRDefault="009C1253">
            <w:pPr>
              <w:spacing w:before="55" w:after="30" w:line="288" w:lineRule="auto"/>
              <w:rPr>
                <w:lang w:val="it-IT"/>
              </w:rPr>
            </w:pPr>
            <w:r w:rsidRPr="00BC0FA9">
              <w:rPr>
                <w:rFonts w:ascii="Encode Sans" w:eastAsia="Encode Sans" w:hAnsi="Encode Sans" w:cs="Encode Sans"/>
                <w:b/>
                <w:color w:val="FFFFFF"/>
                <w:sz w:val="15"/>
                <w:lang w:val="it-IT"/>
              </w:rPr>
              <w:t>€</w:t>
            </w:r>
          </w:p>
        </w:tc>
        <w:tc>
          <w:tcPr>
            <w:tcW w:w="63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9C1253" w:rsidRPr="00BC0FA9" w:rsidRDefault="009C1253">
            <w:pPr>
              <w:spacing w:before="55" w:after="30" w:line="288" w:lineRule="auto"/>
              <w:jc w:val="right"/>
              <w:rPr>
                <w:lang w:val="it-IT"/>
              </w:rPr>
            </w:pPr>
            <w:r w:rsidRPr="00BC0FA9">
              <w:rPr>
                <w:rFonts w:ascii="Encode Sans" w:eastAsia="Encode Sans" w:hAnsi="Encode Sans" w:cs="Encode Sans"/>
                <w:b/>
                <w:color w:val="FFFFFF"/>
                <w:sz w:val="15"/>
                <w:lang w:val="it-IT"/>
              </w:rPr>
              <w:t>335 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9C1253" w:rsidRPr="00BC0FA9" w:rsidRDefault="009C1253">
            <w:pPr>
              <w:spacing w:before="55" w:after="30" w:line="288" w:lineRule="auto"/>
              <w:jc w:val="right"/>
              <w:rPr>
                <w:lang w:val="it-IT"/>
              </w:rPr>
            </w:pPr>
          </w:p>
        </w:tc>
        <w:tc>
          <w:tcPr>
            <w:tcW w:w="180" w:type="dxa"/>
            <w:tcBorders>
              <w:top w:val="single" w:sz="8" w:space="0" w:color="FFFFFF"/>
              <w:left w:val="nil"/>
              <w:bottom w:val="single" w:sz="8" w:space="0" w:color="243782"/>
              <w:right w:val="nil"/>
            </w:tcBorders>
            <w:shd w:val="clear" w:color="auto" w:fill="243782"/>
            <w:tcMar>
              <w:top w:w="0" w:type="dxa"/>
              <w:left w:w="53" w:type="dxa"/>
              <w:bottom w:w="0" w:type="dxa"/>
              <w:right w:w="0" w:type="dxa"/>
            </w:tcMar>
            <w:vAlign w:val="bottom"/>
          </w:tcPr>
          <w:p w:rsidR="009C1253" w:rsidRPr="00BC0FA9" w:rsidRDefault="009C1253">
            <w:pPr>
              <w:spacing w:before="55" w:after="30" w:line="288" w:lineRule="auto"/>
              <w:rPr>
                <w:lang w:val="it-IT"/>
              </w:rPr>
            </w:pPr>
            <w:r w:rsidRPr="00BC0FA9">
              <w:rPr>
                <w:rFonts w:ascii="Encode Sans" w:eastAsia="Encode Sans" w:hAnsi="Encode Sans" w:cs="Encode Sans"/>
                <w:b/>
                <w:color w:val="FFFFFF"/>
                <w:sz w:val="15"/>
                <w:lang w:val="it-IT"/>
              </w:rPr>
              <w:t>€</w:t>
            </w:r>
          </w:p>
        </w:tc>
        <w:tc>
          <w:tcPr>
            <w:tcW w:w="849" w:type="dxa"/>
            <w:tcBorders>
              <w:top w:val="single" w:sz="8" w:space="0" w:color="FFFFFF"/>
              <w:left w:val="nil"/>
              <w:bottom w:val="single" w:sz="8" w:space="0" w:color="243782"/>
              <w:right w:val="nil"/>
            </w:tcBorders>
            <w:shd w:val="clear" w:color="auto" w:fill="243782"/>
            <w:tcMar>
              <w:top w:w="0" w:type="dxa"/>
              <w:left w:w="0" w:type="dxa"/>
              <w:bottom w:w="0" w:type="dxa"/>
              <w:right w:w="0" w:type="dxa"/>
            </w:tcMar>
            <w:vAlign w:val="bottom"/>
          </w:tcPr>
          <w:p w:rsidR="009C1253" w:rsidRPr="00BC0FA9" w:rsidRDefault="009C1253">
            <w:pPr>
              <w:spacing w:before="55" w:after="30" w:line="288" w:lineRule="auto"/>
              <w:jc w:val="right"/>
              <w:rPr>
                <w:lang w:val="it-IT"/>
              </w:rPr>
            </w:pPr>
            <w:r>
              <w:rPr>
                <w:rFonts w:ascii="Encode Sans" w:eastAsia="Encode Sans" w:hAnsi="Encode Sans" w:cs="Encode Sans"/>
                <w:b/>
                <w:color w:val="FFFFFF"/>
                <w:sz w:val="15"/>
                <w:lang w:val="it-IT"/>
              </w:rPr>
              <w:t>36.</w:t>
            </w:r>
            <w:r w:rsidRPr="00BC0FA9">
              <w:rPr>
                <w:rFonts w:ascii="Encode Sans" w:eastAsia="Encode Sans" w:hAnsi="Encode Sans" w:cs="Encode Sans"/>
                <w:b/>
                <w:color w:val="FFFFFF"/>
                <w:sz w:val="15"/>
                <w:lang w:val="it-IT"/>
              </w:rPr>
              <w:t>999 </w:t>
            </w:r>
          </w:p>
        </w:tc>
        <w:tc>
          <w:tcPr>
            <w:tcW w:w="90" w:type="dxa"/>
            <w:tcBorders>
              <w:top w:val="single" w:sz="8" w:space="0" w:color="FFFFFF"/>
              <w:left w:val="nil"/>
              <w:bottom w:val="single" w:sz="8" w:space="0" w:color="243782"/>
              <w:right w:val="nil"/>
            </w:tcBorders>
            <w:shd w:val="clear" w:color="auto" w:fill="243782"/>
            <w:tcMar>
              <w:top w:w="0" w:type="dxa"/>
              <w:left w:w="0" w:type="dxa"/>
              <w:bottom w:w="0" w:type="dxa"/>
              <w:right w:w="15" w:type="dxa"/>
            </w:tcMar>
            <w:vAlign w:val="bottom"/>
          </w:tcPr>
          <w:p w:rsidR="009C1253" w:rsidRPr="00BC0FA9" w:rsidRDefault="009C1253">
            <w:pPr>
              <w:spacing w:before="55" w:after="30" w:line="288" w:lineRule="auto"/>
              <w:jc w:val="right"/>
              <w:rPr>
                <w:lang w:val="it-IT"/>
              </w:rPr>
            </w:pPr>
          </w:p>
        </w:tc>
      </w:tr>
    </w:tbl>
    <w:p w:rsidR="00DC4A73" w:rsidRPr="00BC0FA9" w:rsidRDefault="005E0B36">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___________________________________________________________________________________________________________________</w:t>
      </w:r>
    </w:p>
    <w:p w:rsidR="00DC4A73" w:rsidRPr="00BC0FA9" w:rsidRDefault="005E0B36">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 xml:space="preserve">(*) </w:t>
      </w:r>
      <w:r w:rsidR="00BC0FA9">
        <w:rPr>
          <w:rFonts w:ascii="Encode Sans" w:eastAsia="Encode Sans" w:hAnsi="Encode Sans" w:cs="Encode Sans"/>
          <w:sz w:val="16"/>
          <w:lang w:val="it-IT"/>
        </w:rPr>
        <w:t>Altre attività, poste non allocate ed elisioni</w:t>
      </w:r>
    </w:p>
    <w:p w:rsidR="00DC4A73" w:rsidRPr="00BC0FA9" w:rsidRDefault="005E0B36">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 xml:space="preserve">(A) Groupe PSA ("PSA") </w:t>
      </w:r>
      <w:r w:rsidR="00BC0FA9">
        <w:rPr>
          <w:rFonts w:ascii="Encode Sans" w:eastAsia="Encode Sans" w:hAnsi="Encode Sans" w:cs="Encode Sans"/>
          <w:sz w:val="16"/>
          <w:lang w:val="it-IT"/>
        </w:rPr>
        <w:t>è stat</w:t>
      </w:r>
      <w:r w:rsidR="00347712">
        <w:rPr>
          <w:rFonts w:ascii="Encode Sans" w:eastAsia="Encode Sans" w:hAnsi="Encode Sans" w:cs="Encode Sans"/>
          <w:sz w:val="16"/>
          <w:lang w:val="it-IT"/>
        </w:rPr>
        <w:t>o</w:t>
      </w:r>
      <w:r w:rsidR="00BC0FA9">
        <w:rPr>
          <w:rFonts w:ascii="Encode Sans" w:eastAsia="Encode Sans" w:hAnsi="Encode Sans" w:cs="Encode Sans"/>
          <w:sz w:val="16"/>
          <w:lang w:val="it-IT"/>
        </w:rPr>
        <w:t xml:space="preserve"> identificato come acquirente contabile nella fusione </w:t>
      </w:r>
      <w:r w:rsidRPr="00BC0FA9">
        <w:rPr>
          <w:rFonts w:ascii="Encode Sans" w:eastAsia="Encode Sans" w:hAnsi="Encode Sans" w:cs="Encode Sans"/>
          <w:sz w:val="16"/>
          <w:lang w:val="it-IT"/>
        </w:rPr>
        <w:t xml:space="preserve">FCA-PSA, </w:t>
      </w:r>
      <w:r w:rsidR="00BC0FA9">
        <w:rPr>
          <w:rFonts w:ascii="Encode Sans" w:eastAsia="Encode Sans" w:hAnsi="Encode Sans" w:cs="Encode Sans"/>
          <w:sz w:val="16"/>
          <w:lang w:val="it-IT"/>
        </w:rPr>
        <w:t>contabilizzata come un’acquisizione inversa ai sensi del</w:t>
      </w:r>
      <w:r w:rsidRPr="00BC0FA9">
        <w:rPr>
          <w:rFonts w:ascii="Encode Sans" w:eastAsia="Encode Sans" w:hAnsi="Encode Sans" w:cs="Encode Sans"/>
          <w:sz w:val="16"/>
          <w:lang w:val="it-IT"/>
        </w:rPr>
        <w:t xml:space="preserve"> IFRS 3 – </w:t>
      </w:r>
      <w:r w:rsidR="007D61B2" w:rsidRPr="00552618">
        <w:rPr>
          <w:rFonts w:ascii="Encode Sans" w:eastAsia="Encode Sans" w:hAnsi="Encode Sans" w:cs="Encode Sans"/>
          <w:sz w:val="16"/>
          <w:lang w:val="it-IT"/>
        </w:rPr>
        <w:t>Aggregazioni Contabili</w:t>
      </w:r>
      <w:r w:rsidRPr="00BC0FA9">
        <w:rPr>
          <w:rFonts w:ascii="Encode Sans" w:eastAsia="Encode Sans" w:hAnsi="Encode Sans" w:cs="Encode Sans"/>
          <w:sz w:val="16"/>
          <w:lang w:val="it-IT"/>
        </w:rPr>
        <w:t xml:space="preserve">, </w:t>
      </w:r>
      <w:r w:rsidR="00602032">
        <w:rPr>
          <w:rFonts w:ascii="Encode Sans" w:eastAsia="Encode Sans" w:hAnsi="Encode Sans" w:cs="Encode Sans"/>
          <w:sz w:val="16"/>
          <w:lang w:val="it-IT"/>
        </w:rPr>
        <w:t>e in quanto tale ha contribuito ai risultati del Gruppo a partire dal 1 gennaio</w:t>
      </w:r>
      <w:r w:rsidRPr="00BC0FA9">
        <w:rPr>
          <w:rFonts w:ascii="Encode Sans" w:eastAsia="Encode Sans" w:hAnsi="Encode Sans" w:cs="Encode Sans"/>
          <w:sz w:val="16"/>
          <w:lang w:val="it-IT"/>
        </w:rPr>
        <w:t xml:space="preserve"> 2021. FCA </w:t>
      </w:r>
      <w:r w:rsidR="00602032">
        <w:rPr>
          <w:rFonts w:ascii="Encode Sans" w:eastAsia="Encode Sans" w:hAnsi="Encode Sans" w:cs="Encode Sans"/>
          <w:sz w:val="16"/>
          <w:lang w:val="it-IT"/>
        </w:rPr>
        <w:t xml:space="preserve">è stata consolidata in </w:t>
      </w:r>
      <w:r w:rsidRPr="00BC0FA9">
        <w:rPr>
          <w:rFonts w:ascii="Encode Sans" w:eastAsia="Encode Sans" w:hAnsi="Encode Sans" w:cs="Encode Sans"/>
          <w:sz w:val="16"/>
          <w:lang w:val="it-IT"/>
        </w:rPr>
        <w:t xml:space="preserve">Stellantis </w:t>
      </w:r>
      <w:r w:rsidR="00602032">
        <w:rPr>
          <w:rFonts w:ascii="Encode Sans" w:eastAsia="Encode Sans" w:hAnsi="Encode Sans" w:cs="Encode Sans"/>
          <w:sz w:val="16"/>
          <w:lang w:val="it-IT"/>
        </w:rPr>
        <w:t>a partire dal 17 gennaio</w:t>
      </w:r>
      <w:r w:rsidRPr="00BC0FA9">
        <w:rPr>
          <w:rFonts w:ascii="Encode Sans" w:eastAsia="Encode Sans" w:hAnsi="Encode Sans" w:cs="Encode Sans"/>
          <w:sz w:val="16"/>
          <w:lang w:val="it-IT"/>
        </w:rPr>
        <w:t xml:space="preserve"> 2021, </w:t>
      </w:r>
      <w:r w:rsidR="00602032">
        <w:rPr>
          <w:rFonts w:ascii="Encode Sans" w:eastAsia="Encode Sans" w:hAnsi="Encode Sans" w:cs="Encode Sans"/>
          <w:sz w:val="16"/>
          <w:lang w:val="it-IT"/>
        </w:rPr>
        <w:t>il giorno successivo all’efficacia della fusione</w:t>
      </w:r>
    </w:p>
    <w:p w:rsidR="00DC4A73" w:rsidRPr="00BC0FA9" w:rsidRDefault="005E0B36">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 xml:space="preserve">(B) </w:t>
      </w:r>
      <w:r w:rsidR="00602032">
        <w:rPr>
          <w:rFonts w:ascii="Encode Sans" w:eastAsia="Encode Sans" w:hAnsi="Encode Sans" w:cs="Encode Sans"/>
          <w:sz w:val="16"/>
          <w:lang w:val="it-IT"/>
        </w:rPr>
        <w:t xml:space="preserve">Ricavi netti consolidati di </w:t>
      </w:r>
      <w:r w:rsidRPr="00BC0FA9">
        <w:rPr>
          <w:rFonts w:ascii="Encode Sans" w:eastAsia="Encode Sans" w:hAnsi="Encode Sans" w:cs="Encode Sans"/>
          <w:sz w:val="16"/>
          <w:lang w:val="it-IT"/>
        </w:rPr>
        <w:t>FCA 1</w:t>
      </w:r>
      <w:r w:rsidR="00602032">
        <w:rPr>
          <w:rFonts w:ascii="Encode Sans" w:eastAsia="Encode Sans" w:hAnsi="Encode Sans" w:cs="Encode Sans"/>
          <w:sz w:val="16"/>
          <w:lang w:val="it-IT"/>
        </w:rPr>
        <w:t xml:space="preserve"> gennaio</w:t>
      </w:r>
      <w:r w:rsidRPr="00BC0FA9">
        <w:rPr>
          <w:rFonts w:ascii="Encode Sans" w:eastAsia="Encode Sans" w:hAnsi="Encode Sans" w:cs="Encode Sans"/>
          <w:sz w:val="16"/>
          <w:lang w:val="it-IT"/>
        </w:rPr>
        <w:t xml:space="preserve"> - 16 </w:t>
      </w:r>
      <w:r w:rsidR="00602032">
        <w:rPr>
          <w:rFonts w:ascii="Encode Sans" w:eastAsia="Encode Sans" w:hAnsi="Encode Sans" w:cs="Encode Sans"/>
          <w:sz w:val="16"/>
          <w:lang w:val="it-IT"/>
        </w:rPr>
        <w:t>gennaio</w:t>
      </w:r>
      <w:r w:rsidR="00602032" w:rsidRPr="00BC0FA9">
        <w:rPr>
          <w:rFonts w:ascii="Encode Sans" w:eastAsia="Encode Sans" w:hAnsi="Encode Sans" w:cs="Encode Sans"/>
          <w:sz w:val="16"/>
          <w:lang w:val="it-IT"/>
        </w:rPr>
        <w:t xml:space="preserve"> </w:t>
      </w:r>
      <w:r w:rsidRPr="00BC0FA9">
        <w:rPr>
          <w:rFonts w:ascii="Encode Sans" w:eastAsia="Encode Sans" w:hAnsi="Encode Sans" w:cs="Encode Sans"/>
          <w:sz w:val="16"/>
          <w:lang w:val="it-IT"/>
        </w:rPr>
        <w:t xml:space="preserve">2021, </w:t>
      </w:r>
      <w:r w:rsidR="00602032">
        <w:rPr>
          <w:rFonts w:ascii="Encode Sans" w:eastAsia="Encode Sans" w:hAnsi="Encode Sans" w:cs="Encode Sans"/>
          <w:sz w:val="16"/>
          <w:lang w:val="it-IT"/>
        </w:rPr>
        <w:t xml:space="preserve">con l’esclusione delle operazioni infragruppo </w:t>
      </w:r>
    </w:p>
    <w:p w:rsidR="00DC4A73" w:rsidRPr="00BC0FA9" w:rsidRDefault="005E0B36">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 xml:space="preserve">(C) </w:t>
      </w:r>
      <w:r w:rsidR="00602032">
        <w:rPr>
          <w:rFonts w:ascii="Encode Sans" w:eastAsia="Encode Sans" w:hAnsi="Encode Sans" w:cs="Encode Sans"/>
          <w:sz w:val="16"/>
          <w:lang w:val="it-IT"/>
        </w:rPr>
        <w:t xml:space="preserve">Riclassifiche per presentare i ricavi netti di FCA </w:t>
      </w:r>
      <w:r w:rsidRPr="00BC0FA9">
        <w:rPr>
          <w:rFonts w:ascii="Encode Sans" w:eastAsia="Encode Sans" w:hAnsi="Encode Sans" w:cs="Encode Sans"/>
          <w:sz w:val="16"/>
          <w:lang w:val="it-IT"/>
        </w:rPr>
        <w:t xml:space="preserve">1 </w:t>
      </w:r>
      <w:r w:rsidR="00602032">
        <w:rPr>
          <w:rFonts w:ascii="Encode Sans" w:eastAsia="Encode Sans" w:hAnsi="Encode Sans" w:cs="Encode Sans"/>
          <w:sz w:val="16"/>
          <w:lang w:val="it-IT"/>
        </w:rPr>
        <w:t>gennaio</w:t>
      </w:r>
      <w:r w:rsidR="00602032" w:rsidRPr="00BC0FA9">
        <w:rPr>
          <w:rFonts w:ascii="Encode Sans" w:eastAsia="Encode Sans" w:hAnsi="Encode Sans" w:cs="Encode Sans"/>
          <w:sz w:val="16"/>
          <w:lang w:val="it-IT"/>
        </w:rPr>
        <w:t xml:space="preserve"> </w:t>
      </w:r>
      <w:r w:rsidR="00602032">
        <w:rPr>
          <w:rFonts w:ascii="Encode Sans" w:eastAsia="Encode Sans" w:hAnsi="Encode Sans" w:cs="Encode Sans"/>
          <w:sz w:val="16"/>
          <w:lang w:val="it-IT"/>
        </w:rPr>
        <w:t>–</w:t>
      </w:r>
      <w:r w:rsidRPr="00BC0FA9">
        <w:rPr>
          <w:rFonts w:ascii="Encode Sans" w:eastAsia="Encode Sans" w:hAnsi="Encode Sans" w:cs="Encode Sans"/>
          <w:sz w:val="16"/>
          <w:lang w:val="it-IT"/>
        </w:rPr>
        <w:t xml:space="preserve"> </w:t>
      </w:r>
      <w:r w:rsidR="00602032">
        <w:rPr>
          <w:rFonts w:ascii="Encode Sans" w:eastAsia="Encode Sans" w:hAnsi="Encode Sans" w:cs="Encode Sans"/>
          <w:sz w:val="16"/>
          <w:lang w:val="it-IT"/>
        </w:rPr>
        <w:t>16 gennaio</w:t>
      </w:r>
      <w:r w:rsidRPr="00BC0FA9">
        <w:rPr>
          <w:rFonts w:ascii="Encode Sans" w:eastAsia="Encode Sans" w:hAnsi="Encode Sans" w:cs="Encode Sans"/>
          <w:sz w:val="16"/>
          <w:lang w:val="it-IT"/>
        </w:rPr>
        <w:t xml:space="preserve"> 2021 </w:t>
      </w:r>
      <w:r w:rsidR="00602032">
        <w:rPr>
          <w:rFonts w:ascii="Encode Sans" w:eastAsia="Encode Sans" w:hAnsi="Encode Sans" w:cs="Encode Sans"/>
          <w:sz w:val="16"/>
          <w:lang w:val="it-IT"/>
        </w:rPr>
        <w:t xml:space="preserve">coerentemente con quelli di </w:t>
      </w:r>
      <w:r w:rsidRPr="00BC0FA9">
        <w:rPr>
          <w:rFonts w:ascii="Encode Sans" w:eastAsia="Encode Sans" w:hAnsi="Encode Sans" w:cs="Encode Sans"/>
          <w:sz w:val="16"/>
          <w:lang w:val="it-IT"/>
        </w:rPr>
        <w:t>PSA</w:t>
      </w:r>
    </w:p>
    <w:p w:rsidR="00DC4A73" w:rsidRPr="00BC0FA9" w:rsidRDefault="00602032" w:rsidP="00602032">
      <w:pPr>
        <w:spacing w:line="288" w:lineRule="auto"/>
        <w:rPr>
          <w:rFonts w:ascii="Encode Sans" w:eastAsia="Encode Sans" w:hAnsi="Encode Sans" w:cs="Encode Sans"/>
          <w:color w:val="243782"/>
          <w:sz w:val="16"/>
          <w:lang w:val="it-IT"/>
        </w:rPr>
      </w:pPr>
      <w:r>
        <w:rPr>
          <w:rFonts w:ascii="Encode Sans" w:eastAsia="Encode Sans" w:hAnsi="Encode Sans" w:cs="Encode Sans"/>
          <w:sz w:val="16"/>
          <w:lang w:val="it-IT"/>
        </w:rPr>
        <w:t>(D) Ricavi netti consolidati pro-f</w:t>
      </w:r>
      <w:r w:rsidR="005E0B36" w:rsidRPr="00BC0FA9">
        <w:rPr>
          <w:rFonts w:ascii="Encode Sans" w:eastAsia="Encode Sans" w:hAnsi="Encode Sans" w:cs="Encode Sans"/>
          <w:sz w:val="16"/>
          <w:lang w:val="it-IT"/>
        </w:rPr>
        <w:t xml:space="preserve">orma </w:t>
      </w:r>
      <w:r>
        <w:rPr>
          <w:rFonts w:ascii="Encode Sans" w:eastAsia="Encode Sans" w:hAnsi="Encode Sans" w:cs="Encode Sans"/>
          <w:sz w:val="16"/>
          <w:lang w:val="it-IT"/>
        </w:rPr>
        <w:t xml:space="preserve">di </w:t>
      </w:r>
      <w:r w:rsidR="005E0B36" w:rsidRPr="00BC0FA9">
        <w:rPr>
          <w:rFonts w:ascii="Encode Sans" w:eastAsia="Encode Sans" w:hAnsi="Encode Sans" w:cs="Encode Sans"/>
          <w:sz w:val="16"/>
          <w:lang w:val="it-IT"/>
        </w:rPr>
        <w:t xml:space="preserve">Stellantis 1 </w:t>
      </w:r>
      <w:r>
        <w:rPr>
          <w:rFonts w:ascii="Encode Sans" w:eastAsia="Encode Sans" w:hAnsi="Encode Sans" w:cs="Encode Sans"/>
          <w:sz w:val="16"/>
          <w:lang w:val="it-IT"/>
        </w:rPr>
        <w:t>gennaio</w:t>
      </w:r>
      <w:r w:rsidRPr="00BC0FA9">
        <w:rPr>
          <w:rFonts w:ascii="Encode Sans" w:eastAsia="Encode Sans" w:hAnsi="Encode Sans" w:cs="Encode Sans"/>
          <w:sz w:val="16"/>
          <w:lang w:val="it-IT"/>
        </w:rPr>
        <w:t xml:space="preserve"> </w:t>
      </w:r>
      <w:r>
        <w:rPr>
          <w:rFonts w:ascii="Encode Sans" w:eastAsia="Encode Sans" w:hAnsi="Encode Sans" w:cs="Encode Sans"/>
          <w:sz w:val="16"/>
          <w:lang w:val="it-IT"/>
        </w:rPr>
        <w:t>–</w:t>
      </w:r>
      <w:r w:rsidR="005E0B36" w:rsidRPr="00BC0FA9">
        <w:rPr>
          <w:rFonts w:ascii="Encode Sans" w:eastAsia="Encode Sans" w:hAnsi="Encode Sans" w:cs="Encode Sans"/>
          <w:sz w:val="16"/>
          <w:lang w:val="it-IT"/>
        </w:rPr>
        <w:t xml:space="preserve"> 31</w:t>
      </w:r>
      <w:r>
        <w:rPr>
          <w:rFonts w:ascii="Encode Sans" w:eastAsia="Encode Sans" w:hAnsi="Encode Sans" w:cs="Encode Sans"/>
          <w:sz w:val="16"/>
          <w:lang w:val="it-IT"/>
        </w:rPr>
        <w:t xml:space="preserve"> marzo</w:t>
      </w:r>
      <w:r w:rsidR="005E0B36" w:rsidRPr="00BC0FA9">
        <w:rPr>
          <w:rFonts w:ascii="Encode Sans" w:eastAsia="Encode Sans" w:hAnsi="Encode Sans" w:cs="Encode Sans"/>
          <w:sz w:val="16"/>
          <w:lang w:val="it-IT"/>
        </w:rPr>
        <w:t xml:space="preserve"> 2021</w:t>
      </w:r>
    </w:p>
    <w:p w:rsidR="00DC4A73" w:rsidRPr="00BC0FA9" w:rsidRDefault="00DC4A73">
      <w:pPr>
        <w:spacing w:line="288" w:lineRule="auto"/>
        <w:rPr>
          <w:rFonts w:ascii="Encode Sans" w:eastAsia="Encode Sans" w:hAnsi="Encode Sans" w:cs="Encode Sans"/>
          <w:color w:val="243782"/>
          <w:sz w:val="16"/>
          <w:lang w:val="it-IT"/>
        </w:rPr>
      </w:pPr>
    </w:p>
    <w:p w:rsidR="00DC4A73" w:rsidRDefault="00602032">
      <w:pPr>
        <w:spacing w:after="100" w:line="288" w:lineRule="auto"/>
        <w:rPr>
          <w:rFonts w:ascii="Encode Sans" w:eastAsia="Encode Sans" w:hAnsi="Encode Sans" w:cs="Encode Sans"/>
          <w:color w:val="243782"/>
          <w:lang w:val="it-IT"/>
        </w:rPr>
      </w:pPr>
      <w:r w:rsidRPr="00BC0FA9">
        <w:rPr>
          <w:rFonts w:ascii="Encode Sans" w:eastAsia="Encode Sans" w:hAnsi="Encode Sans" w:cs="Encode Sans"/>
          <w:color w:val="243782"/>
          <w:lang w:val="it-IT"/>
        </w:rPr>
        <w:t xml:space="preserve">1° Trim </w:t>
      </w:r>
      <w:r w:rsidR="005E0B36" w:rsidRPr="00BC0FA9">
        <w:rPr>
          <w:rFonts w:ascii="Encode Sans" w:eastAsia="Encode Sans" w:hAnsi="Encode Sans" w:cs="Encode Sans"/>
          <w:color w:val="243782"/>
          <w:lang w:val="it-IT"/>
        </w:rPr>
        <w:t>2020</w:t>
      </w:r>
      <w:r w:rsidR="00E026A3">
        <w:rPr>
          <w:rFonts w:ascii="Encode Sans" w:eastAsia="Encode Sans" w:hAnsi="Encode Sans" w:cs="Encode Sans"/>
          <w:color w:val="243782"/>
          <w:lang w:val="it-IT"/>
        </w:rPr>
        <w:t>:</w:t>
      </w:r>
      <w:r w:rsidR="005E0B36" w:rsidRPr="00BC0FA9">
        <w:rPr>
          <w:rFonts w:ascii="Encode Sans" w:eastAsia="Encode Sans" w:hAnsi="Encode Sans" w:cs="Encode Sans"/>
          <w:color w:val="243782"/>
          <w:lang w:val="it-IT"/>
        </w:rPr>
        <w:t xml:space="preserve"> </w:t>
      </w:r>
      <w:r w:rsidRPr="00BC0FA9">
        <w:rPr>
          <w:rFonts w:ascii="Encode Sans" w:eastAsia="Encode Sans" w:hAnsi="Encode Sans" w:cs="Encode Sans"/>
          <w:color w:val="243782"/>
          <w:lang w:val="it-IT"/>
        </w:rPr>
        <w:t>Ricavi netti da cl</w:t>
      </w:r>
      <w:r w:rsidR="001D28CD">
        <w:rPr>
          <w:rFonts w:ascii="Encode Sans" w:eastAsia="Encode Sans" w:hAnsi="Encode Sans" w:cs="Encode Sans"/>
          <w:color w:val="243782"/>
          <w:lang w:val="it-IT"/>
        </w:rPr>
        <w:t>ienti esterni con Ricavi netti Pro-forma</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440"/>
        <w:gridCol w:w="1260"/>
        <w:gridCol w:w="180"/>
        <w:gridCol w:w="630"/>
        <w:gridCol w:w="90"/>
        <w:gridCol w:w="180"/>
        <w:gridCol w:w="540"/>
        <w:gridCol w:w="90"/>
        <w:gridCol w:w="270"/>
        <w:gridCol w:w="720"/>
        <w:gridCol w:w="90"/>
        <w:gridCol w:w="270"/>
        <w:gridCol w:w="630"/>
        <w:gridCol w:w="90"/>
        <w:gridCol w:w="270"/>
        <w:gridCol w:w="630"/>
        <w:gridCol w:w="90"/>
        <w:gridCol w:w="180"/>
        <w:gridCol w:w="630"/>
        <w:gridCol w:w="90"/>
        <w:gridCol w:w="180"/>
        <w:gridCol w:w="630"/>
        <w:gridCol w:w="90"/>
        <w:gridCol w:w="180"/>
        <w:gridCol w:w="849"/>
        <w:gridCol w:w="90"/>
      </w:tblGrid>
      <w:tr w:rsidR="00C548FB" w:rsidRPr="00BC0FA9" w:rsidTr="00B10DB9">
        <w:trPr>
          <w:cantSplit/>
          <w:trHeight w:hRule="exact" w:val="632"/>
          <w:tblHeader/>
        </w:trPr>
        <w:tc>
          <w:tcPr>
            <w:tcW w:w="1440" w:type="dxa"/>
            <w:tcBorders>
              <w:top w:val="single" w:sz="8" w:space="0" w:color="4C639D"/>
              <w:left w:val="nil"/>
              <w:bottom w:val="single" w:sz="8" w:space="0" w:color="4C639D"/>
              <w:right w:val="nil"/>
            </w:tcBorders>
            <w:tcMar>
              <w:top w:w="0" w:type="dxa"/>
              <w:left w:w="53" w:type="dxa"/>
              <w:bottom w:w="0" w:type="dxa"/>
              <w:right w:w="53" w:type="dxa"/>
            </w:tcMar>
            <w:vAlign w:val="bottom"/>
          </w:tcPr>
          <w:p w:rsidR="00C548FB" w:rsidRPr="00BC0FA9" w:rsidRDefault="00C548FB" w:rsidP="00D12EB9">
            <w:pPr>
              <w:keepNext/>
              <w:spacing w:before="55" w:after="30" w:line="288" w:lineRule="auto"/>
              <w:rPr>
                <w:lang w:val="it-IT"/>
              </w:rPr>
            </w:pPr>
            <w:r w:rsidRPr="00BC0FA9">
              <w:rPr>
                <w:rFonts w:ascii="Encode Sans" w:eastAsia="Encode Sans" w:hAnsi="Encode Sans" w:cs="Encode Sans"/>
                <w:color w:val="243782"/>
                <w:lang w:val="it-IT"/>
              </w:rPr>
              <w:t>1°Trim</w:t>
            </w:r>
            <w:r w:rsidR="00E026A3">
              <w:rPr>
                <w:rFonts w:ascii="Encode Sans" w:eastAsia="Encode Sans" w:hAnsi="Encode Sans" w:cs="Encode Sans"/>
                <w:color w:val="243782"/>
                <w:lang w:val="it-IT"/>
              </w:rPr>
              <w:t xml:space="preserve"> </w:t>
            </w:r>
            <w:r w:rsidRPr="00BC0FA9">
              <w:rPr>
                <w:rFonts w:ascii="Encode Sans" w:eastAsia="Encode Sans" w:hAnsi="Encode Sans" w:cs="Encode Sans"/>
                <w:color w:val="243782"/>
                <w:lang w:val="it-IT"/>
              </w:rPr>
              <w:t>202</w:t>
            </w:r>
            <w:r w:rsidR="00B10DB9">
              <w:rPr>
                <w:rFonts w:ascii="Encode Sans" w:eastAsia="Encode Sans" w:hAnsi="Encode Sans" w:cs="Encode Sans"/>
                <w:color w:val="243782"/>
                <w:lang w:val="it-IT"/>
              </w:rPr>
              <w:t>0</w:t>
            </w:r>
          </w:p>
        </w:tc>
        <w:tc>
          <w:tcPr>
            <w:tcW w:w="1260" w:type="dxa"/>
            <w:tcBorders>
              <w:top w:val="single" w:sz="8" w:space="0" w:color="4C639D"/>
              <w:left w:val="nil"/>
              <w:bottom w:val="single" w:sz="8" w:space="0" w:color="4C639D"/>
              <w:right w:val="nil"/>
            </w:tcBorders>
            <w:tcMar>
              <w:top w:w="0" w:type="dxa"/>
              <w:left w:w="53" w:type="dxa"/>
              <w:bottom w:w="0" w:type="dxa"/>
              <w:right w:w="53" w:type="dxa"/>
            </w:tcMar>
            <w:vAlign w:val="bottom"/>
          </w:tcPr>
          <w:p w:rsidR="00C548FB" w:rsidRPr="00BC0FA9" w:rsidRDefault="00E026A3" w:rsidP="0099009E">
            <w:pPr>
              <w:keepNext/>
              <w:spacing w:before="55" w:after="30" w:line="288" w:lineRule="auto"/>
              <w:jc w:val="center"/>
              <w:rPr>
                <w:sz w:val="13"/>
                <w:szCs w:val="13"/>
                <w:lang w:val="it-IT"/>
              </w:rPr>
            </w:pPr>
            <w:r>
              <w:rPr>
                <w:rFonts w:ascii="Encode Sans" w:eastAsia="Encode Sans" w:hAnsi="Encode Sans" w:cs="Encode Sans"/>
                <w:color w:val="243782"/>
                <w:sz w:val="13"/>
                <w:szCs w:val="13"/>
                <w:lang w:val="it-IT"/>
              </w:rPr>
              <w:t xml:space="preserve"> </w:t>
            </w:r>
            <w:r w:rsidR="00C548FB" w:rsidRPr="00BC0FA9">
              <w:rPr>
                <w:rFonts w:ascii="Encode Sans" w:eastAsia="Encode Sans" w:hAnsi="Encode Sans" w:cs="Encode Sans"/>
                <w:color w:val="243782"/>
                <w:sz w:val="13"/>
                <w:szCs w:val="13"/>
                <w:lang w:val="it-IT"/>
              </w:rPr>
              <w:t>(in milioni di euro)</w:t>
            </w: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C548FB" w:rsidRPr="00BC0FA9" w:rsidRDefault="00C548FB" w:rsidP="00347712">
            <w:pPr>
              <w:keepNext/>
              <w:spacing w:before="55" w:after="30" w:line="288" w:lineRule="auto"/>
              <w:jc w:val="center"/>
              <w:rPr>
                <w:lang w:val="it-IT"/>
              </w:rPr>
            </w:pPr>
            <w:r w:rsidRPr="00BC0FA9">
              <w:rPr>
                <w:rFonts w:ascii="Encode Sans" w:eastAsia="Encode Sans" w:hAnsi="Encode Sans" w:cs="Encode Sans"/>
                <w:b/>
                <w:color w:val="243782"/>
                <w:sz w:val="15"/>
                <w:lang w:val="it-IT"/>
              </w:rPr>
              <w:t>NOR</w:t>
            </w:r>
            <w:r w:rsidR="00347712">
              <w:rPr>
                <w:rFonts w:ascii="Encode Sans" w:eastAsia="Encode Sans" w:hAnsi="Encode Sans" w:cs="Encode Sans"/>
                <w:b/>
                <w:color w:val="243782"/>
                <w:sz w:val="15"/>
                <w:lang w:val="it-IT"/>
              </w:rPr>
              <w:t>TH</w:t>
            </w:r>
            <w:r w:rsidRPr="00BC0FA9">
              <w:rPr>
                <w:rFonts w:ascii="Encode Sans" w:eastAsia="Encode Sans" w:hAnsi="Encode Sans" w:cs="Encode Sans"/>
                <w:b/>
                <w:color w:val="243782"/>
                <w:sz w:val="15"/>
                <w:lang w:val="it-IT"/>
              </w:rPr>
              <w:t xml:space="preserve"> AMERICA</w:t>
            </w:r>
          </w:p>
        </w:tc>
        <w:tc>
          <w:tcPr>
            <w:tcW w:w="81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C548FB" w:rsidRPr="00BC0FA9" w:rsidRDefault="00347712" w:rsidP="0099009E">
            <w:pPr>
              <w:keepNext/>
              <w:spacing w:before="55" w:after="30" w:line="288" w:lineRule="auto"/>
              <w:jc w:val="center"/>
              <w:rPr>
                <w:lang w:val="it-IT"/>
              </w:rPr>
            </w:pPr>
            <w:r>
              <w:rPr>
                <w:rFonts w:ascii="Encode Sans" w:eastAsia="Encode Sans" w:hAnsi="Encode Sans" w:cs="Encode Sans"/>
                <w:b/>
                <w:color w:val="243782"/>
                <w:sz w:val="15"/>
                <w:lang w:val="it-IT"/>
              </w:rPr>
              <w:t>SOUTH</w:t>
            </w:r>
            <w:r w:rsidR="00C548FB" w:rsidRPr="00BC0FA9">
              <w:rPr>
                <w:rFonts w:ascii="Encode Sans" w:eastAsia="Encode Sans" w:hAnsi="Encode Sans" w:cs="Encode Sans"/>
                <w:b/>
                <w:color w:val="243782"/>
                <w:sz w:val="15"/>
                <w:lang w:val="it-IT"/>
              </w:rPr>
              <w:t xml:space="preserve"> AMERICA</w:t>
            </w:r>
          </w:p>
        </w:tc>
        <w:tc>
          <w:tcPr>
            <w:tcW w:w="108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C548FB" w:rsidRPr="00BC0FA9" w:rsidRDefault="00347712" w:rsidP="00347712">
            <w:pPr>
              <w:keepNext/>
              <w:spacing w:before="55" w:after="30" w:line="288" w:lineRule="auto"/>
              <w:jc w:val="center"/>
              <w:rPr>
                <w:lang w:val="it-IT"/>
              </w:rPr>
            </w:pPr>
            <w:r>
              <w:rPr>
                <w:rFonts w:ascii="Encode Sans" w:eastAsia="Encode Sans" w:hAnsi="Encode Sans" w:cs="Encode Sans"/>
                <w:b/>
                <w:color w:val="243782"/>
                <w:sz w:val="15"/>
                <w:lang w:val="it-IT"/>
              </w:rPr>
              <w:t>ENLARGED EUROPE</w:t>
            </w:r>
          </w:p>
        </w:tc>
        <w:tc>
          <w:tcPr>
            <w:tcW w:w="99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C548FB" w:rsidRPr="00CD49B0" w:rsidRDefault="00347712" w:rsidP="0099009E">
            <w:pPr>
              <w:keepNext/>
              <w:spacing w:before="55" w:after="30" w:line="288" w:lineRule="auto"/>
              <w:jc w:val="center"/>
              <w:rPr>
                <w:sz w:val="13"/>
                <w:szCs w:val="13"/>
                <w:lang w:val="it-IT"/>
              </w:rPr>
            </w:pPr>
            <w:r>
              <w:rPr>
                <w:rFonts w:ascii="Encode Sans" w:eastAsia="Encode Sans" w:hAnsi="Encode Sans" w:cs="Encode Sans"/>
                <w:b/>
                <w:color w:val="243782"/>
                <w:sz w:val="13"/>
                <w:szCs w:val="13"/>
                <w:lang w:val="it-IT"/>
              </w:rPr>
              <w:t>MIDDLE EAST</w:t>
            </w:r>
            <w:r w:rsidR="00C548FB" w:rsidRPr="00CD49B0">
              <w:rPr>
                <w:rFonts w:ascii="Encode Sans" w:eastAsia="Encode Sans" w:hAnsi="Encode Sans" w:cs="Encode Sans"/>
                <w:b/>
                <w:color w:val="243782"/>
                <w:sz w:val="13"/>
                <w:szCs w:val="13"/>
                <w:lang w:val="it-IT"/>
              </w:rPr>
              <w:t xml:space="preserve"> &amp; AFRICA</w:t>
            </w:r>
          </w:p>
        </w:tc>
        <w:tc>
          <w:tcPr>
            <w:tcW w:w="99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C548FB" w:rsidRPr="00BC0FA9" w:rsidRDefault="00C548FB" w:rsidP="00552618">
            <w:pPr>
              <w:keepNext/>
              <w:spacing w:before="55" w:after="30" w:line="288" w:lineRule="auto"/>
              <w:jc w:val="center"/>
              <w:rPr>
                <w:lang w:val="it-IT"/>
              </w:rPr>
            </w:pPr>
            <w:r w:rsidRPr="00BC0FA9">
              <w:rPr>
                <w:rFonts w:ascii="Encode Sans" w:eastAsia="Encode Sans" w:hAnsi="Encode Sans" w:cs="Encode Sans"/>
                <w:b/>
                <w:color w:val="243782"/>
                <w:sz w:val="13"/>
                <w:lang w:val="it-IT"/>
              </w:rPr>
              <w:t>C</w:t>
            </w:r>
            <w:r w:rsidR="00347712">
              <w:rPr>
                <w:rFonts w:ascii="Encode Sans" w:eastAsia="Encode Sans" w:hAnsi="Encode Sans" w:cs="Encode Sans"/>
                <w:b/>
                <w:color w:val="243782"/>
                <w:sz w:val="13"/>
                <w:lang w:val="it-IT"/>
              </w:rPr>
              <w:t>H</w:t>
            </w:r>
            <w:r w:rsidRPr="00BC0FA9">
              <w:rPr>
                <w:rFonts w:ascii="Encode Sans" w:eastAsia="Encode Sans" w:hAnsi="Encode Sans" w:cs="Encode Sans"/>
                <w:b/>
                <w:color w:val="243782"/>
                <w:sz w:val="13"/>
                <w:lang w:val="it-IT"/>
              </w:rPr>
              <w:t xml:space="preserve">INA </w:t>
            </w:r>
            <w:r w:rsidR="00552618">
              <w:rPr>
                <w:rFonts w:ascii="Encode Sans" w:eastAsia="Encode Sans" w:hAnsi="Encode Sans" w:cs="Encode Sans"/>
                <w:b/>
                <w:color w:val="243782"/>
                <w:sz w:val="13"/>
                <w:lang w:val="it-IT"/>
              </w:rPr>
              <w:t>E</w:t>
            </w:r>
            <w:r w:rsidRPr="00BC0FA9">
              <w:rPr>
                <w:rFonts w:ascii="Encode Sans" w:eastAsia="Encode Sans" w:hAnsi="Encode Sans" w:cs="Encode Sans"/>
                <w:b/>
                <w:color w:val="243782"/>
                <w:sz w:val="13"/>
                <w:lang w:val="it-IT"/>
              </w:rPr>
              <w:t xml:space="preserve"> INDIA &amp; ASIA PACIFIC</w:t>
            </w: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C548FB" w:rsidRPr="00BC0FA9" w:rsidRDefault="00C548FB" w:rsidP="0099009E">
            <w:pPr>
              <w:keepNext/>
              <w:spacing w:before="55" w:after="30" w:line="288" w:lineRule="auto"/>
              <w:jc w:val="center"/>
              <w:rPr>
                <w:lang w:val="it-IT"/>
              </w:rPr>
            </w:pPr>
            <w:r w:rsidRPr="00BC0FA9">
              <w:rPr>
                <w:rFonts w:ascii="Encode Sans" w:eastAsia="Encode Sans" w:hAnsi="Encode Sans" w:cs="Encode Sans"/>
                <w:b/>
                <w:color w:val="243782"/>
                <w:sz w:val="15"/>
                <w:lang w:val="it-IT"/>
              </w:rPr>
              <w:t>MASERATI</w:t>
            </w:r>
          </w:p>
        </w:tc>
        <w:tc>
          <w:tcPr>
            <w:tcW w:w="900" w:type="dxa"/>
            <w:gridSpan w:val="3"/>
            <w:tcBorders>
              <w:top w:val="single" w:sz="8" w:space="0" w:color="4C639D"/>
              <w:left w:val="nil"/>
              <w:bottom w:val="single" w:sz="8" w:space="0" w:color="4C639D"/>
              <w:right w:val="nil"/>
            </w:tcBorders>
            <w:tcMar>
              <w:top w:w="0" w:type="dxa"/>
              <w:left w:w="53" w:type="dxa"/>
              <w:bottom w:w="0" w:type="dxa"/>
              <w:right w:w="53" w:type="dxa"/>
            </w:tcMar>
            <w:vAlign w:val="bottom"/>
          </w:tcPr>
          <w:p w:rsidR="00C548FB" w:rsidRPr="00BC0FA9" w:rsidRDefault="00C548FB" w:rsidP="0099009E">
            <w:pPr>
              <w:keepNext/>
              <w:spacing w:before="55" w:after="30" w:line="288" w:lineRule="auto"/>
              <w:jc w:val="center"/>
              <w:rPr>
                <w:rFonts w:ascii="Encode Sans" w:eastAsia="Encode Sans" w:hAnsi="Encode Sans" w:cs="Encode Sans"/>
                <w:b/>
                <w:color w:val="243782"/>
                <w:sz w:val="15"/>
                <w:lang w:val="it-IT"/>
              </w:rPr>
            </w:pPr>
            <w:r w:rsidRPr="00BC0FA9">
              <w:rPr>
                <w:rFonts w:ascii="Encode Sans" w:eastAsia="Encode Sans" w:hAnsi="Encode Sans" w:cs="Encode Sans"/>
                <w:b/>
                <w:color w:val="243782"/>
                <w:sz w:val="15"/>
                <w:lang w:val="it-IT"/>
              </w:rPr>
              <w:t>ALTRI</w:t>
            </w:r>
            <w:r w:rsidRPr="00BC0FA9">
              <w:rPr>
                <w:rFonts w:ascii="Encode Sans" w:eastAsia="Encode Sans" w:hAnsi="Encode Sans" w:cs="Encode Sans"/>
                <w:b/>
                <w:color w:val="243782"/>
                <w:sz w:val="15"/>
                <w:vertAlign w:val="superscript"/>
                <w:lang w:val="it-IT"/>
              </w:rPr>
              <w:t>(*)</w:t>
            </w:r>
          </w:p>
        </w:tc>
        <w:tc>
          <w:tcPr>
            <w:tcW w:w="1119" w:type="dxa"/>
            <w:gridSpan w:val="3"/>
            <w:tcBorders>
              <w:top w:val="single" w:sz="8" w:space="0" w:color="4C639D"/>
              <w:left w:val="nil"/>
              <w:bottom w:val="single" w:sz="8" w:space="0" w:color="FFFFFF"/>
              <w:right w:val="nil"/>
            </w:tcBorders>
            <w:shd w:val="clear" w:color="auto" w:fill="243782"/>
            <w:tcMar>
              <w:top w:w="0" w:type="dxa"/>
              <w:left w:w="53" w:type="dxa"/>
              <w:bottom w:w="0" w:type="dxa"/>
              <w:right w:w="53" w:type="dxa"/>
            </w:tcMar>
            <w:vAlign w:val="bottom"/>
          </w:tcPr>
          <w:p w:rsidR="00C548FB" w:rsidRPr="00BC0FA9" w:rsidRDefault="00C548FB" w:rsidP="0099009E">
            <w:pPr>
              <w:keepNext/>
              <w:spacing w:before="55" w:after="30" w:line="288" w:lineRule="auto"/>
              <w:jc w:val="center"/>
              <w:rPr>
                <w:lang w:val="it-IT"/>
              </w:rPr>
            </w:pPr>
            <w:r w:rsidRPr="00BC0FA9">
              <w:rPr>
                <w:rFonts w:ascii="Encode Sans" w:eastAsia="Encode Sans" w:hAnsi="Encode Sans" w:cs="Encode Sans"/>
                <w:b/>
                <w:color w:val="FFFFFF"/>
                <w:sz w:val="16"/>
                <w:lang w:val="it-IT"/>
              </w:rPr>
              <w:t>STELLANTIS</w:t>
            </w:r>
          </w:p>
        </w:tc>
      </w:tr>
      <w:tr w:rsidR="00C548FB" w:rsidRPr="00BC0FA9" w:rsidTr="00552618">
        <w:trPr>
          <w:cantSplit/>
          <w:trHeight w:hRule="exact" w:val="480"/>
        </w:trPr>
        <w:tc>
          <w:tcPr>
            <w:tcW w:w="2700" w:type="dxa"/>
            <w:gridSpan w:val="2"/>
            <w:tcBorders>
              <w:top w:val="nil"/>
              <w:left w:val="nil"/>
              <w:bottom w:val="single" w:sz="8" w:space="0" w:color="D9D9D9"/>
              <w:right w:val="nil"/>
            </w:tcBorders>
            <w:tcMar>
              <w:top w:w="0" w:type="dxa"/>
              <w:left w:w="53" w:type="dxa"/>
              <w:bottom w:w="0" w:type="dxa"/>
              <w:right w:w="53" w:type="dxa"/>
            </w:tcMar>
            <w:vAlign w:val="bottom"/>
          </w:tcPr>
          <w:p w:rsidR="00C548FB" w:rsidRPr="00BC0FA9" w:rsidRDefault="00C548FB" w:rsidP="00552618">
            <w:pPr>
              <w:keepNext/>
              <w:spacing w:before="55" w:after="30" w:line="288" w:lineRule="auto"/>
              <w:rPr>
                <w:rFonts w:ascii="Encode Sans" w:eastAsia="Encode Sans" w:hAnsi="Encode Sans" w:cs="Encode Sans"/>
                <w:sz w:val="15"/>
                <w:lang w:val="it-IT"/>
              </w:rPr>
            </w:pPr>
            <w:r w:rsidRPr="00BC0FA9">
              <w:rPr>
                <w:rFonts w:ascii="Encode Sans" w:eastAsia="Encode Sans" w:hAnsi="Encode Sans" w:cs="Encode Sans"/>
                <w:sz w:val="15"/>
                <w:lang w:val="it-IT"/>
              </w:rPr>
              <w:t>Ricavi</w:t>
            </w:r>
            <w:r>
              <w:rPr>
                <w:rFonts w:ascii="Encode Sans" w:eastAsia="Encode Sans" w:hAnsi="Encode Sans" w:cs="Encode Sans"/>
                <w:sz w:val="15"/>
                <w:lang w:val="it-IT"/>
              </w:rPr>
              <w:t xml:space="preserve"> netti</w:t>
            </w:r>
            <w:r w:rsidRPr="00BC0FA9">
              <w:rPr>
                <w:rFonts w:ascii="Encode Sans" w:eastAsia="Encode Sans" w:hAnsi="Encode Sans" w:cs="Encode Sans"/>
                <w:sz w:val="15"/>
                <w:lang w:val="it-IT"/>
              </w:rPr>
              <w:t xml:space="preserve"> da client</w:t>
            </w:r>
            <w:r>
              <w:rPr>
                <w:rFonts w:ascii="Encode Sans" w:eastAsia="Encode Sans" w:hAnsi="Encode Sans" w:cs="Encode Sans"/>
                <w:sz w:val="15"/>
                <w:lang w:val="it-IT"/>
              </w:rPr>
              <w:t>i</w:t>
            </w:r>
            <w:r w:rsidRPr="00BC0FA9">
              <w:rPr>
                <w:rFonts w:ascii="Encode Sans" w:eastAsia="Encode Sans" w:hAnsi="Encode Sans" w:cs="Encode Sans"/>
                <w:sz w:val="15"/>
                <w:lang w:val="it-IT"/>
              </w:rPr>
              <w:t xml:space="preserve"> esterni</w:t>
            </w:r>
            <w:r>
              <w:rPr>
                <w:rFonts w:ascii="Encode Sans" w:eastAsia="Encode Sans" w:hAnsi="Encode Sans" w:cs="Encode Sans"/>
                <w:sz w:val="15"/>
                <w:lang w:val="it-IT"/>
              </w:rPr>
              <w:t xml:space="preserve">, </w:t>
            </w:r>
            <w:r w:rsidR="00552618">
              <w:rPr>
                <w:rFonts w:ascii="Encode Sans" w:eastAsia="Encode Sans" w:hAnsi="Encode Sans" w:cs="Encode Sans"/>
                <w:sz w:val="15"/>
                <w:lang w:val="it-IT"/>
              </w:rPr>
              <w:t>ri</w:t>
            </w:r>
            <w:r w:rsidR="00FC2C0F">
              <w:rPr>
                <w:rFonts w:ascii="Encode Sans" w:eastAsia="Encode Sans" w:hAnsi="Encode Sans" w:cs="Encode Sans"/>
                <w:sz w:val="15"/>
                <w:lang w:val="it-IT"/>
              </w:rPr>
              <w:t>esposti</w:t>
            </w:r>
            <w:r w:rsidRPr="00BC0FA9">
              <w:rPr>
                <w:rFonts w:ascii="Encode Sans" w:eastAsia="Encode Sans" w:hAnsi="Encode Sans" w:cs="Encode Sans"/>
                <w:sz w:val="15"/>
                <w:vertAlign w:val="superscript"/>
                <w:lang w:val="it-IT"/>
              </w:rPr>
              <w:t>(A)</w:t>
            </w:r>
          </w:p>
        </w:tc>
        <w:tc>
          <w:tcPr>
            <w:tcW w:w="180" w:type="dxa"/>
            <w:tcBorders>
              <w:top w:val="single" w:sz="8" w:space="0" w:color="4C639D"/>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630" w:type="dxa"/>
            <w:tcBorders>
              <w:top w:val="single" w:sz="8" w:space="0" w:color="4C639D"/>
              <w:left w:val="nil"/>
              <w:bottom w:val="single" w:sz="8" w:space="0" w:color="D9D9D9"/>
              <w:right w:val="nil"/>
            </w:tcBorders>
            <w:tcMar>
              <w:top w:w="0" w:type="dxa"/>
              <w:left w:w="0"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32 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180" w:type="dxa"/>
            <w:tcBorders>
              <w:top w:val="single" w:sz="8" w:space="0" w:color="4C639D"/>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540" w:type="dxa"/>
            <w:tcBorders>
              <w:top w:val="single" w:sz="8" w:space="0" w:color="4C639D"/>
              <w:left w:val="nil"/>
              <w:bottom w:val="single" w:sz="8" w:space="0" w:color="D9D9D9"/>
              <w:right w:val="nil"/>
            </w:tcBorders>
            <w:tcMar>
              <w:top w:w="0" w:type="dxa"/>
              <w:left w:w="0"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306 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270" w:type="dxa"/>
            <w:tcBorders>
              <w:top w:val="single" w:sz="8" w:space="0" w:color="4C639D"/>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720" w:type="dxa"/>
            <w:tcBorders>
              <w:top w:val="single" w:sz="8" w:space="0" w:color="4C639D"/>
              <w:left w:val="nil"/>
              <w:bottom w:val="single" w:sz="8" w:space="0" w:color="D9D9D9"/>
              <w:right w:val="nil"/>
            </w:tcBorders>
            <w:tcMar>
              <w:top w:w="0" w:type="dxa"/>
              <w:left w:w="0" w:type="dxa"/>
              <w:bottom w:w="0" w:type="dxa"/>
              <w:right w:w="0" w:type="dxa"/>
            </w:tcMar>
            <w:vAlign w:val="bottom"/>
          </w:tcPr>
          <w:p w:rsidR="00C548FB" w:rsidRPr="00BC0FA9" w:rsidRDefault="00C548FB" w:rsidP="0099009E">
            <w:pPr>
              <w:keepNext/>
              <w:spacing w:before="55" w:after="30" w:line="288" w:lineRule="auto"/>
              <w:jc w:val="right"/>
              <w:rPr>
                <w:lang w:val="it-IT"/>
              </w:rPr>
            </w:pPr>
            <w:r>
              <w:rPr>
                <w:rFonts w:ascii="Encode Sans" w:eastAsia="Encode Sans" w:hAnsi="Encode Sans" w:cs="Encode Sans"/>
                <w:color w:val="243782"/>
                <w:sz w:val="15"/>
                <w:lang w:val="it-IT"/>
              </w:rPr>
              <w:t>10.</w:t>
            </w:r>
            <w:r w:rsidRPr="00BC0FA9">
              <w:rPr>
                <w:rFonts w:ascii="Encode Sans" w:eastAsia="Encode Sans" w:hAnsi="Encode Sans" w:cs="Encode Sans"/>
                <w:color w:val="243782"/>
                <w:sz w:val="15"/>
                <w:lang w:val="it-IT"/>
              </w:rPr>
              <w:t>793 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270" w:type="dxa"/>
            <w:tcBorders>
              <w:top w:val="single" w:sz="8" w:space="0" w:color="4C639D"/>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630" w:type="dxa"/>
            <w:tcBorders>
              <w:top w:val="single" w:sz="8" w:space="0" w:color="4C639D"/>
              <w:left w:val="nil"/>
              <w:bottom w:val="single" w:sz="8" w:space="0" w:color="D9D9D9"/>
              <w:right w:val="nil"/>
            </w:tcBorders>
            <w:tcMar>
              <w:top w:w="0" w:type="dxa"/>
              <w:left w:w="0"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611 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270" w:type="dxa"/>
            <w:tcBorders>
              <w:top w:val="single" w:sz="8" w:space="0" w:color="4C639D"/>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630" w:type="dxa"/>
            <w:tcBorders>
              <w:top w:val="single" w:sz="8" w:space="0" w:color="4C639D"/>
              <w:left w:val="nil"/>
              <w:bottom w:val="single" w:sz="8" w:space="0" w:color="D9D9D9"/>
              <w:right w:val="nil"/>
            </w:tcBorders>
            <w:tcMar>
              <w:top w:w="0" w:type="dxa"/>
              <w:left w:w="0"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191 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180" w:type="dxa"/>
            <w:tcBorders>
              <w:top w:val="single" w:sz="8" w:space="0" w:color="4C639D"/>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630" w:type="dxa"/>
            <w:tcBorders>
              <w:top w:val="single" w:sz="8" w:space="0" w:color="4C639D"/>
              <w:left w:val="nil"/>
              <w:bottom w:val="single" w:sz="8" w:space="0" w:color="D9D9D9"/>
              <w:right w:val="nil"/>
            </w:tcBorders>
            <w:tcMar>
              <w:top w:w="0" w:type="dxa"/>
              <w:left w:w="0"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 </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180" w:type="dxa"/>
            <w:tcBorders>
              <w:top w:val="single" w:sz="8" w:space="0" w:color="4C639D"/>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rPr>
                <w:lang w:val="it-IT"/>
              </w:rPr>
            </w:pPr>
            <w:r w:rsidRPr="00BC0FA9">
              <w:rPr>
                <w:rFonts w:ascii="Encode Sans" w:eastAsia="Encode Sans" w:hAnsi="Encode Sans" w:cs="Encode Sans"/>
                <w:color w:val="243782"/>
                <w:sz w:val="15"/>
                <w:lang w:val="it-IT"/>
              </w:rPr>
              <w:t>€</w:t>
            </w:r>
          </w:p>
        </w:tc>
        <w:tc>
          <w:tcPr>
            <w:tcW w:w="630" w:type="dxa"/>
            <w:tcBorders>
              <w:top w:val="single" w:sz="8" w:space="0" w:color="4C639D"/>
              <w:left w:val="nil"/>
              <w:bottom w:val="single" w:sz="8" w:space="0" w:color="D9D9D9"/>
              <w:right w:val="nil"/>
            </w:tcBorders>
            <w:tcMar>
              <w:top w:w="0" w:type="dxa"/>
              <w:left w:w="0"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9</w:t>
            </w:r>
          </w:p>
        </w:tc>
        <w:tc>
          <w:tcPr>
            <w:tcW w:w="90" w:type="dxa"/>
            <w:tcBorders>
              <w:top w:val="single" w:sz="8" w:space="0" w:color="4C639D"/>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180" w:type="dxa"/>
            <w:tcBorders>
              <w:top w:val="single" w:sz="8" w:space="0" w:color="FFFFFF"/>
              <w:left w:val="nil"/>
              <w:bottom w:val="single" w:sz="8" w:space="0" w:color="D9D9D9"/>
              <w:right w:val="nil"/>
            </w:tcBorders>
            <w:shd w:val="clear" w:color="auto" w:fill="4C639D"/>
            <w:tcMar>
              <w:top w:w="0" w:type="dxa"/>
              <w:left w:w="53" w:type="dxa"/>
              <w:bottom w:w="0" w:type="dxa"/>
              <w:right w:w="0" w:type="dxa"/>
            </w:tcMar>
            <w:vAlign w:val="bottom"/>
          </w:tcPr>
          <w:p w:rsidR="00C548FB" w:rsidRPr="00BC0FA9" w:rsidRDefault="00C548FB" w:rsidP="0099009E">
            <w:pPr>
              <w:keepNext/>
              <w:spacing w:before="55" w:after="30" w:line="288" w:lineRule="auto"/>
              <w:rPr>
                <w:lang w:val="it-IT"/>
              </w:rPr>
            </w:pPr>
            <w:r w:rsidRPr="00BC0FA9">
              <w:rPr>
                <w:rFonts w:ascii="Encode Sans" w:eastAsia="Encode Sans" w:hAnsi="Encode Sans" w:cs="Encode Sans"/>
                <w:b/>
                <w:color w:val="FFFFFF"/>
                <w:sz w:val="15"/>
                <w:lang w:val="it-IT"/>
              </w:rPr>
              <w:t>€</w:t>
            </w:r>
          </w:p>
        </w:tc>
        <w:tc>
          <w:tcPr>
            <w:tcW w:w="849" w:type="dxa"/>
            <w:tcBorders>
              <w:top w:val="single" w:sz="8" w:space="0" w:color="FFFFFF"/>
              <w:left w:val="nil"/>
              <w:bottom w:val="single" w:sz="8" w:space="0" w:color="D9D9D9"/>
              <w:right w:val="nil"/>
            </w:tcBorders>
            <w:shd w:val="clear" w:color="auto" w:fill="4C639D"/>
            <w:tcMar>
              <w:top w:w="0" w:type="dxa"/>
              <w:left w:w="0" w:type="dxa"/>
              <w:bottom w:w="0" w:type="dxa"/>
              <w:right w:w="0" w:type="dxa"/>
            </w:tcMar>
            <w:vAlign w:val="bottom"/>
          </w:tcPr>
          <w:p w:rsidR="00C548FB" w:rsidRPr="00BC0FA9" w:rsidRDefault="00C548FB" w:rsidP="0099009E">
            <w:pPr>
              <w:keepNext/>
              <w:spacing w:before="55" w:after="30" w:line="288" w:lineRule="auto"/>
              <w:jc w:val="right"/>
              <w:rPr>
                <w:lang w:val="it-IT"/>
              </w:rPr>
            </w:pPr>
            <w:r>
              <w:rPr>
                <w:rFonts w:ascii="Encode Sans" w:eastAsia="Encode Sans" w:hAnsi="Encode Sans" w:cs="Encode Sans"/>
                <w:b/>
                <w:color w:val="FFFFFF"/>
                <w:sz w:val="15"/>
                <w:lang w:val="it-IT"/>
              </w:rPr>
              <w:t>11.</w:t>
            </w:r>
            <w:r w:rsidRPr="00BC0FA9">
              <w:rPr>
                <w:rFonts w:ascii="Encode Sans" w:eastAsia="Encode Sans" w:hAnsi="Encode Sans" w:cs="Encode Sans"/>
                <w:b/>
                <w:color w:val="FFFFFF"/>
                <w:sz w:val="15"/>
                <w:lang w:val="it-IT"/>
              </w:rPr>
              <w:t>942 </w:t>
            </w:r>
          </w:p>
        </w:tc>
        <w:tc>
          <w:tcPr>
            <w:tcW w:w="90" w:type="dxa"/>
            <w:tcBorders>
              <w:top w:val="single" w:sz="8" w:space="0" w:color="FFFFFF"/>
              <w:left w:val="nil"/>
              <w:bottom w:val="single" w:sz="8" w:space="0" w:color="D9D9D9"/>
              <w:right w:val="nil"/>
            </w:tcBorders>
            <w:shd w:val="clear" w:color="auto" w:fill="4C639D"/>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r>
      <w:tr w:rsidR="00C548FB" w:rsidRPr="00BC0FA9" w:rsidTr="00552618">
        <w:trPr>
          <w:cantSplit/>
          <w:trHeight w:hRule="exact" w:val="596"/>
        </w:trPr>
        <w:tc>
          <w:tcPr>
            <w:tcW w:w="2700" w:type="dxa"/>
            <w:gridSpan w:val="2"/>
            <w:tcBorders>
              <w:top w:val="nil"/>
              <w:left w:val="nil"/>
              <w:bottom w:val="single" w:sz="8" w:space="0" w:color="D9D9D9"/>
              <w:right w:val="nil"/>
            </w:tcBorders>
            <w:tcMar>
              <w:top w:w="0" w:type="dxa"/>
              <w:left w:w="53" w:type="dxa"/>
              <w:bottom w:w="0" w:type="dxa"/>
              <w:right w:w="53" w:type="dxa"/>
            </w:tcMar>
            <w:vAlign w:val="bottom"/>
          </w:tcPr>
          <w:p w:rsidR="00C548FB" w:rsidRPr="00BC0FA9" w:rsidRDefault="00C548FB" w:rsidP="00C548FB">
            <w:pPr>
              <w:keepNext/>
              <w:spacing w:before="55" w:after="30" w:line="288" w:lineRule="auto"/>
              <w:rPr>
                <w:rFonts w:ascii="Encode Sans" w:eastAsia="Encode Sans" w:hAnsi="Encode Sans" w:cs="Encode Sans"/>
                <w:sz w:val="15"/>
                <w:lang w:val="it-IT"/>
              </w:rPr>
            </w:pPr>
            <w:r w:rsidRPr="00BC0FA9">
              <w:rPr>
                <w:rFonts w:ascii="Encode Sans" w:eastAsia="Encode Sans" w:hAnsi="Encode Sans" w:cs="Encode Sans"/>
                <w:sz w:val="15"/>
                <w:lang w:val="it-IT"/>
              </w:rPr>
              <w:t xml:space="preserve">Più: </w:t>
            </w:r>
            <w:r>
              <w:rPr>
                <w:rFonts w:ascii="Encode Sans" w:eastAsia="Encode Sans" w:hAnsi="Encode Sans" w:cs="Encode Sans"/>
                <w:sz w:val="15"/>
                <w:lang w:val="it-IT"/>
              </w:rPr>
              <w:t xml:space="preserve">Ricavi netti di </w:t>
            </w:r>
            <w:r w:rsidRPr="00BC0FA9">
              <w:rPr>
                <w:rFonts w:ascii="Encode Sans" w:eastAsia="Encode Sans" w:hAnsi="Encode Sans" w:cs="Encode Sans"/>
                <w:sz w:val="15"/>
                <w:lang w:val="it-IT"/>
              </w:rPr>
              <w:t xml:space="preserve">FCA </w:t>
            </w:r>
            <w:r>
              <w:rPr>
                <w:rFonts w:ascii="Encode Sans" w:eastAsia="Encode Sans" w:hAnsi="Encode Sans" w:cs="Encode Sans"/>
                <w:sz w:val="15"/>
                <w:lang w:val="it-IT"/>
              </w:rPr>
              <w:t>da clienti esterni</w:t>
            </w:r>
            <w:r w:rsidRPr="00BC0FA9">
              <w:rPr>
                <w:rFonts w:ascii="Encode Sans" w:eastAsia="Encode Sans" w:hAnsi="Encode Sans" w:cs="Encode Sans"/>
                <w:sz w:val="15"/>
                <w:vertAlign w:val="superscript"/>
                <w:lang w:val="it-IT"/>
              </w:rPr>
              <w:t xml:space="preserve"> (B)</w:t>
            </w:r>
          </w:p>
        </w:tc>
        <w:tc>
          <w:tcPr>
            <w:tcW w:w="81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color w:val="243782"/>
                <w:sz w:val="15"/>
                <w:lang w:val="it-IT"/>
              </w:rPr>
              <w:t>14</w:t>
            </w:r>
            <w:r>
              <w:rPr>
                <w:rFonts w:ascii="Encode Sans" w:eastAsia="Encode Sans" w:hAnsi="Encode Sans" w:cs="Encode Sans"/>
                <w:color w:val="243782"/>
                <w:sz w:val="15"/>
                <w:lang w:val="it-IT"/>
              </w:rPr>
              <w:t>.</w:t>
            </w:r>
            <w:r w:rsidRPr="00BC0FA9">
              <w:rPr>
                <w:rFonts w:ascii="Encode Sans" w:eastAsia="Encode Sans" w:hAnsi="Encode Sans" w:cs="Encode Sans"/>
                <w:color w:val="243782"/>
                <w:sz w:val="15"/>
                <w:lang w:val="it-IT"/>
              </w:rPr>
              <w:t>537 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72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1,296 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99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jc w:val="right"/>
              <w:rPr>
                <w:lang w:val="it-IT"/>
              </w:rPr>
            </w:pPr>
            <w:r>
              <w:rPr>
                <w:rFonts w:ascii="Encode Sans" w:eastAsia="Encode Sans" w:hAnsi="Encode Sans" w:cs="Encode Sans"/>
                <w:color w:val="243782"/>
                <w:sz w:val="15"/>
                <w:lang w:val="it-IT"/>
              </w:rPr>
              <w:t>3.</w:t>
            </w:r>
            <w:r w:rsidRPr="00BC0FA9">
              <w:rPr>
                <w:rFonts w:ascii="Encode Sans" w:eastAsia="Encode Sans" w:hAnsi="Encode Sans" w:cs="Encode Sans"/>
                <w:color w:val="243782"/>
                <w:sz w:val="15"/>
                <w:lang w:val="it-IT"/>
              </w:rPr>
              <w:t>237 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9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476 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90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441 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81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252 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810" w:type="dxa"/>
            <w:gridSpan w:val="2"/>
            <w:tcBorders>
              <w:top w:val="single" w:sz="8" w:space="0" w:color="D9D9D9"/>
              <w:left w:val="nil"/>
              <w:bottom w:val="single" w:sz="8" w:space="0" w:color="D9D9D9"/>
              <w:right w:val="nil"/>
            </w:tcBorders>
            <w:tcMar>
              <w:top w:w="0" w:type="dxa"/>
              <w:left w:w="53" w:type="dxa"/>
              <w:bottom w:w="0" w:type="dxa"/>
              <w:right w:w="0" w:type="dxa"/>
            </w:tcMar>
            <w:vAlign w:val="bottom"/>
          </w:tcPr>
          <w:p w:rsidR="00C548FB" w:rsidRPr="00BC0FA9" w:rsidRDefault="00C548FB" w:rsidP="0099009E">
            <w:pPr>
              <w:keepNext/>
              <w:spacing w:before="55" w:after="30" w:line="288" w:lineRule="auto"/>
              <w:jc w:val="right"/>
              <w:rPr>
                <w:lang w:val="it-IT"/>
              </w:rPr>
            </w:pPr>
            <w:r w:rsidRPr="00BC0FA9">
              <w:rPr>
                <w:rFonts w:ascii="Encode Sans" w:eastAsia="Encode Sans" w:hAnsi="Encode Sans" w:cs="Encode Sans"/>
                <w:color w:val="243782"/>
                <w:sz w:val="15"/>
                <w:lang w:val="it-IT"/>
              </w:rPr>
              <w:t>328 </w:t>
            </w:r>
          </w:p>
        </w:tc>
        <w:tc>
          <w:tcPr>
            <w:tcW w:w="90" w:type="dxa"/>
            <w:tcBorders>
              <w:top w:val="single" w:sz="8" w:space="0" w:color="D9D9D9"/>
              <w:left w:val="nil"/>
              <w:bottom w:val="single" w:sz="8" w:space="0" w:color="D9D9D9"/>
              <w:right w:val="nil"/>
            </w:tcBorders>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c>
          <w:tcPr>
            <w:tcW w:w="1029" w:type="dxa"/>
            <w:gridSpan w:val="2"/>
            <w:tcBorders>
              <w:top w:val="single" w:sz="8" w:space="0" w:color="D9D9D9"/>
              <w:left w:val="nil"/>
              <w:bottom w:val="single" w:sz="8" w:space="0" w:color="D9D9D9"/>
              <w:right w:val="nil"/>
            </w:tcBorders>
            <w:shd w:val="clear" w:color="auto" w:fill="4C639D"/>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b/>
                <w:color w:val="FFFFFF"/>
                <w:sz w:val="15"/>
                <w:lang w:val="it-IT"/>
              </w:rPr>
              <w:t>20</w:t>
            </w:r>
            <w:r>
              <w:rPr>
                <w:rFonts w:ascii="Encode Sans" w:eastAsia="Encode Sans" w:hAnsi="Encode Sans" w:cs="Encode Sans"/>
                <w:b/>
                <w:color w:val="FFFFFF"/>
                <w:sz w:val="15"/>
                <w:lang w:val="it-IT"/>
              </w:rPr>
              <w:t>.</w:t>
            </w:r>
            <w:r w:rsidRPr="00BC0FA9">
              <w:rPr>
                <w:rFonts w:ascii="Encode Sans" w:eastAsia="Encode Sans" w:hAnsi="Encode Sans" w:cs="Encode Sans"/>
                <w:b/>
                <w:color w:val="FFFFFF"/>
                <w:sz w:val="15"/>
                <w:lang w:val="it-IT"/>
              </w:rPr>
              <w:t>567 </w:t>
            </w:r>
          </w:p>
        </w:tc>
        <w:tc>
          <w:tcPr>
            <w:tcW w:w="90" w:type="dxa"/>
            <w:tcBorders>
              <w:top w:val="single" w:sz="8" w:space="0" w:color="D9D9D9"/>
              <w:left w:val="nil"/>
              <w:bottom w:val="single" w:sz="8" w:space="0" w:color="D9D9D9"/>
              <w:right w:val="nil"/>
            </w:tcBorders>
            <w:shd w:val="clear" w:color="auto" w:fill="4C639D"/>
            <w:tcMar>
              <w:top w:w="0" w:type="dxa"/>
              <w:left w:w="0" w:type="dxa"/>
              <w:bottom w:w="0" w:type="dxa"/>
              <w:right w:w="15" w:type="dxa"/>
            </w:tcMar>
            <w:vAlign w:val="bottom"/>
          </w:tcPr>
          <w:p w:rsidR="00C548FB" w:rsidRPr="00BC0FA9" w:rsidRDefault="00C548FB" w:rsidP="0099009E">
            <w:pPr>
              <w:keepNext/>
              <w:spacing w:before="55" w:after="30" w:line="288" w:lineRule="auto"/>
              <w:jc w:val="right"/>
              <w:rPr>
                <w:lang w:val="it-IT"/>
              </w:rPr>
            </w:pPr>
          </w:p>
        </w:tc>
      </w:tr>
      <w:tr w:rsidR="00C548FB" w:rsidRPr="00BC0FA9" w:rsidTr="00552618">
        <w:trPr>
          <w:cantSplit/>
          <w:trHeight w:hRule="exact" w:val="362"/>
        </w:trPr>
        <w:tc>
          <w:tcPr>
            <w:tcW w:w="2700" w:type="dxa"/>
            <w:gridSpan w:val="2"/>
            <w:tcBorders>
              <w:top w:val="nil"/>
              <w:left w:val="nil"/>
              <w:bottom w:val="single" w:sz="8" w:space="0" w:color="D9D9D9"/>
              <w:right w:val="nil"/>
            </w:tcBorders>
            <w:tcMar>
              <w:top w:w="0" w:type="dxa"/>
              <w:left w:w="53" w:type="dxa"/>
              <w:bottom w:w="0" w:type="dxa"/>
              <w:right w:w="53" w:type="dxa"/>
            </w:tcMar>
            <w:vAlign w:val="bottom"/>
          </w:tcPr>
          <w:p w:rsidR="00C548FB" w:rsidRPr="00BC0FA9" w:rsidRDefault="00C548FB" w:rsidP="00C548FB">
            <w:pPr>
              <w:keepNext/>
              <w:spacing w:before="55" w:after="30" w:line="288" w:lineRule="auto"/>
              <w:rPr>
                <w:rFonts w:ascii="Encode Sans" w:eastAsia="Encode Sans" w:hAnsi="Encode Sans" w:cs="Encode Sans"/>
                <w:sz w:val="15"/>
                <w:lang w:val="it-IT"/>
              </w:rPr>
            </w:pPr>
            <w:r w:rsidRPr="00BC0FA9">
              <w:rPr>
                <w:rFonts w:ascii="Encode Sans" w:eastAsia="Encode Sans" w:hAnsi="Encode Sans" w:cs="Encode Sans"/>
                <w:sz w:val="15"/>
                <w:lang w:val="it-IT"/>
              </w:rPr>
              <w:t xml:space="preserve">Più: </w:t>
            </w:r>
            <w:r>
              <w:rPr>
                <w:rFonts w:ascii="Encode Sans" w:eastAsia="Encode Sans" w:hAnsi="Encode Sans" w:cs="Encode Sans"/>
                <w:sz w:val="15"/>
                <w:lang w:val="it-IT"/>
              </w:rPr>
              <w:t>Rettifiche Pro-f</w:t>
            </w:r>
            <w:r w:rsidRPr="00BC0FA9">
              <w:rPr>
                <w:rFonts w:ascii="Encode Sans" w:eastAsia="Encode Sans" w:hAnsi="Encode Sans" w:cs="Encode Sans"/>
                <w:sz w:val="15"/>
                <w:lang w:val="it-IT"/>
              </w:rPr>
              <w:t xml:space="preserve">orma </w:t>
            </w:r>
            <w:r w:rsidRPr="00BC0FA9">
              <w:rPr>
                <w:rFonts w:ascii="Encode Sans" w:eastAsia="Encode Sans" w:hAnsi="Encode Sans" w:cs="Encode Sans"/>
                <w:sz w:val="15"/>
                <w:vertAlign w:val="superscript"/>
                <w:lang w:val="it-IT"/>
              </w:rPr>
              <w:t>(C)</w:t>
            </w:r>
          </w:p>
        </w:tc>
        <w:tc>
          <w:tcPr>
            <w:tcW w:w="81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color w:val="243782"/>
                <w:sz w:val="15"/>
                <w:lang w:val="it-IT"/>
              </w:rPr>
              <w:t>(27) </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72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color w:val="243782"/>
                <w:sz w:val="15"/>
                <w:lang w:val="it-IT"/>
              </w:rPr>
              <w:t>3</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99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color w:val="243782"/>
                <w:sz w:val="15"/>
                <w:lang w:val="it-IT"/>
              </w:rPr>
              <w:t>(84)</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9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color w:val="243782"/>
                <w:sz w:val="15"/>
                <w:lang w:val="it-IT"/>
              </w:rPr>
              <w:t>— </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90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color w:val="243782"/>
                <w:sz w:val="15"/>
                <w:lang w:val="it-IT"/>
              </w:rPr>
              <w:t>(3)</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81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color w:val="243782"/>
                <w:sz w:val="15"/>
                <w:lang w:val="it-IT"/>
              </w:rPr>
              <w:t>4 </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810" w:type="dxa"/>
            <w:gridSpan w:val="2"/>
            <w:tcBorders>
              <w:top w:val="single" w:sz="8" w:space="0" w:color="D9D9D9"/>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color w:val="243782"/>
                <w:sz w:val="15"/>
                <w:lang w:val="it-IT"/>
              </w:rPr>
              <w:t>(5)</w:t>
            </w:r>
          </w:p>
        </w:tc>
        <w:tc>
          <w:tcPr>
            <w:tcW w:w="90" w:type="dxa"/>
            <w:tcBorders>
              <w:top w:val="single" w:sz="8" w:space="0" w:color="D9D9D9"/>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1029" w:type="dxa"/>
            <w:gridSpan w:val="2"/>
            <w:tcBorders>
              <w:top w:val="single" w:sz="8" w:space="0" w:color="D9D9D9"/>
              <w:left w:val="nil"/>
              <w:bottom w:val="single" w:sz="8" w:space="0" w:color="FFFFFF"/>
              <w:right w:val="nil"/>
            </w:tcBorders>
            <w:shd w:val="clear" w:color="auto" w:fill="4C639D"/>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b/>
                <w:color w:val="FFFFFF"/>
                <w:sz w:val="15"/>
                <w:lang w:val="it-IT"/>
              </w:rPr>
              <w:t>(112)</w:t>
            </w:r>
          </w:p>
        </w:tc>
        <w:tc>
          <w:tcPr>
            <w:tcW w:w="90" w:type="dxa"/>
            <w:tcBorders>
              <w:top w:val="single" w:sz="8" w:space="0" w:color="D9D9D9"/>
              <w:left w:val="nil"/>
              <w:bottom w:val="single" w:sz="8" w:space="0" w:color="FFFFFF"/>
              <w:right w:val="nil"/>
            </w:tcBorders>
            <w:shd w:val="clear" w:color="auto" w:fill="4C639D"/>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r>
      <w:tr w:rsidR="00C548FB" w:rsidRPr="00BC0FA9" w:rsidTr="00756CE0">
        <w:trPr>
          <w:cantSplit/>
          <w:trHeight w:hRule="exact" w:val="470"/>
        </w:trPr>
        <w:tc>
          <w:tcPr>
            <w:tcW w:w="2700" w:type="dxa"/>
            <w:gridSpan w:val="2"/>
            <w:tcBorders>
              <w:top w:val="nil"/>
              <w:left w:val="nil"/>
              <w:bottom w:val="single" w:sz="8" w:space="0" w:color="D9D9D9"/>
              <w:right w:val="nil"/>
            </w:tcBorders>
            <w:tcMar>
              <w:top w:w="0" w:type="dxa"/>
              <w:left w:w="53" w:type="dxa"/>
              <w:bottom w:w="0" w:type="dxa"/>
              <w:right w:w="53" w:type="dxa"/>
            </w:tcMar>
            <w:vAlign w:val="bottom"/>
          </w:tcPr>
          <w:p w:rsidR="00C548FB" w:rsidRPr="00BC0FA9" w:rsidRDefault="00C548FB" w:rsidP="00C548FB">
            <w:pPr>
              <w:keepNext/>
              <w:spacing w:before="55" w:after="30" w:line="288" w:lineRule="auto"/>
              <w:rPr>
                <w:lang w:val="it-IT"/>
              </w:rPr>
            </w:pPr>
            <w:r w:rsidRPr="00BC0FA9">
              <w:rPr>
                <w:rFonts w:ascii="Encode Sans" w:eastAsia="Encode Sans" w:hAnsi="Encode Sans" w:cs="Encode Sans"/>
                <w:sz w:val="15"/>
                <w:lang w:val="it-IT"/>
              </w:rPr>
              <w:t>Ricavi</w:t>
            </w:r>
            <w:r>
              <w:rPr>
                <w:rFonts w:ascii="Encode Sans" w:eastAsia="Encode Sans" w:hAnsi="Encode Sans" w:cs="Encode Sans"/>
                <w:sz w:val="15"/>
                <w:lang w:val="it-IT"/>
              </w:rPr>
              <w:t xml:space="preserve"> netti</w:t>
            </w:r>
            <w:r w:rsidRPr="00BC0FA9">
              <w:rPr>
                <w:rFonts w:ascii="Encode Sans" w:eastAsia="Encode Sans" w:hAnsi="Encode Sans" w:cs="Encode Sans"/>
                <w:sz w:val="15"/>
                <w:lang w:val="it-IT"/>
              </w:rPr>
              <w:t xml:space="preserve"> da client</w:t>
            </w:r>
            <w:r>
              <w:rPr>
                <w:rFonts w:ascii="Encode Sans" w:eastAsia="Encode Sans" w:hAnsi="Encode Sans" w:cs="Encode Sans"/>
                <w:sz w:val="15"/>
                <w:lang w:val="it-IT"/>
              </w:rPr>
              <w:t>i</w:t>
            </w:r>
            <w:r w:rsidRPr="00BC0FA9">
              <w:rPr>
                <w:rFonts w:ascii="Encode Sans" w:eastAsia="Encode Sans" w:hAnsi="Encode Sans" w:cs="Encode Sans"/>
                <w:sz w:val="15"/>
                <w:lang w:val="it-IT"/>
              </w:rPr>
              <w:t xml:space="preserve"> esterni</w:t>
            </w:r>
            <w:r w:rsidR="001D28CD">
              <w:rPr>
                <w:rFonts w:ascii="Encode Sans" w:eastAsia="Encode Sans" w:hAnsi="Encode Sans" w:cs="Encode Sans"/>
                <w:color w:val="000000"/>
                <w:sz w:val="15"/>
                <w:lang w:val="it-IT"/>
              </w:rPr>
              <w:t xml:space="preserve"> </w:t>
            </w:r>
            <w:r>
              <w:rPr>
                <w:rFonts w:ascii="Encode Sans" w:eastAsia="Encode Sans" w:hAnsi="Encode Sans" w:cs="Encode Sans"/>
                <w:color w:val="000000"/>
                <w:sz w:val="15"/>
                <w:lang w:val="it-IT"/>
              </w:rPr>
              <w:t>Pro-f</w:t>
            </w:r>
            <w:r w:rsidRPr="00BC0FA9">
              <w:rPr>
                <w:rFonts w:ascii="Encode Sans" w:eastAsia="Encode Sans" w:hAnsi="Encode Sans" w:cs="Encode Sans"/>
                <w:color w:val="000000"/>
                <w:sz w:val="15"/>
                <w:lang w:val="it-IT"/>
              </w:rPr>
              <w:t>orma</w:t>
            </w:r>
          </w:p>
        </w:tc>
        <w:tc>
          <w:tcPr>
            <w:tcW w:w="180" w:type="dxa"/>
            <w:tcBorders>
              <w:top w:val="single" w:sz="8" w:space="0" w:color="4C639D"/>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630" w:type="dxa"/>
            <w:tcBorders>
              <w:top w:val="single" w:sz="8" w:space="0" w:color="4C639D"/>
              <w:left w:val="nil"/>
              <w:bottom w:val="single" w:sz="8" w:space="0" w:color="4C639D"/>
              <w:right w:val="nil"/>
            </w:tcBorders>
            <w:tcMar>
              <w:top w:w="0" w:type="dxa"/>
              <w:left w:w="0" w:type="dxa"/>
              <w:bottom w:w="0" w:type="dxa"/>
              <w:right w:w="0" w:type="dxa"/>
            </w:tcMar>
            <w:vAlign w:val="bottom"/>
          </w:tcPr>
          <w:p w:rsidR="00C548FB" w:rsidRPr="00BC0FA9" w:rsidRDefault="00C548FB" w:rsidP="00C548FB">
            <w:pPr>
              <w:keepNext/>
              <w:spacing w:before="55" w:after="30" w:line="288" w:lineRule="auto"/>
              <w:jc w:val="right"/>
              <w:rPr>
                <w:lang w:val="it-IT"/>
              </w:rPr>
            </w:pPr>
            <w:r>
              <w:rPr>
                <w:rFonts w:ascii="Encode Sans" w:eastAsia="Encode Sans" w:hAnsi="Encode Sans" w:cs="Encode Sans"/>
                <w:b/>
                <w:color w:val="243782"/>
                <w:sz w:val="15"/>
                <w:lang w:val="it-IT"/>
              </w:rPr>
              <w:t>14.</w:t>
            </w:r>
            <w:r w:rsidRPr="00BC0FA9">
              <w:rPr>
                <w:rFonts w:ascii="Encode Sans" w:eastAsia="Encode Sans" w:hAnsi="Encode Sans" w:cs="Encode Sans"/>
                <w:b/>
                <w:color w:val="243782"/>
                <w:sz w:val="15"/>
                <w:lang w:val="it-IT"/>
              </w:rPr>
              <w:t>542 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180" w:type="dxa"/>
            <w:tcBorders>
              <w:top w:val="single" w:sz="8" w:space="0" w:color="4C639D"/>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540" w:type="dxa"/>
            <w:tcBorders>
              <w:top w:val="single" w:sz="8" w:space="0" w:color="4C639D"/>
              <w:left w:val="nil"/>
              <w:bottom w:val="single" w:sz="8" w:space="0" w:color="4C639D"/>
              <w:right w:val="nil"/>
            </w:tcBorders>
            <w:tcMar>
              <w:top w:w="0" w:type="dxa"/>
              <w:left w:w="0" w:type="dxa"/>
              <w:bottom w:w="0" w:type="dxa"/>
              <w:right w:w="0" w:type="dxa"/>
            </w:tcMar>
            <w:vAlign w:val="bottom"/>
          </w:tcPr>
          <w:p w:rsidR="00C548FB" w:rsidRPr="00BC0FA9" w:rsidRDefault="00C548FB" w:rsidP="00C548FB">
            <w:pPr>
              <w:keepNext/>
              <w:spacing w:before="55" w:after="30" w:line="288" w:lineRule="auto"/>
              <w:jc w:val="right"/>
              <w:rPr>
                <w:lang w:val="it-IT"/>
              </w:rPr>
            </w:pPr>
            <w:r>
              <w:rPr>
                <w:rFonts w:ascii="Encode Sans" w:eastAsia="Encode Sans" w:hAnsi="Encode Sans" w:cs="Encode Sans"/>
                <w:b/>
                <w:color w:val="243782"/>
                <w:sz w:val="15"/>
                <w:lang w:val="it-IT"/>
              </w:rPr>
              <w:t>1.</w:t>
            </w:r>
            <w:r w:rsidRPr="00BC0FA9">
              <w:rPr>
                <w:rFonts w:ascii="Encode Sans" w:eastAsia="Encode Sans" w:hAnsi="Encode Sans" w:cs="Encode Sans"/>
                <w:b/>
                <w:color w:val="243782"/>
                <w:sz w:val="15"/>
                <w:lang w:val="it-IT"/>
              </w:rPr>
              <w:t>605 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270" w:type="dxa"/>
            <w:tcBorders>
              <w:top w:val="single" w:sz="8" w:space="0" w:color="4C639D"/>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720" w:type="dxa"/>
            <w:tcBorders>
              <w:top w:val="single" w:sz="8" w:space="0" w:color="4C639D"/>
              <w:left w:val="nil"/>
              <w:bottom w:val="single" w:sz="8" w:space="0" w:color="4C639D"/>
              <w:right w:val="nil"/>
            </w:tcBorders>
            <w:tcMar>
              <w:top w:w="0" w:type="dxa"/>
              <w:left w:w="0" w:type="dxa"/>
              <w:bottom w:w="0" w:type="dxa"/>
              <w:right w:w="0" w:type="dxa"/>
            </w:tcMar>
            <w:vAlign w:val="bottom"/>
          </w:tcPr>
          <w:p w:rsidR="00C548FB" w:rsidRPr="00BC0FA9" w:rsidRDefault="00C548FB" w:rsidP="00C548FB">
            <w:pPr>
              <w:keepNext/>
              <w:spacing w:before="55" w:after="30" w:line="288" w:lineRule="auto"/>
              <w:jc w:val="right"/>
              <w:rPr>
                <w:lang w:val="it-IT"/>
              </w:rPr>
            </w:pPr>
            <w:r>
              <w:rPr>
                <w:rFonts w:ascii="Encode Sans" w:eastAsia="Encode Sans" w:hAnsi="Encode Sans" w:cs="Encode Sans"/>
                <w:b/>
                <w:color w:val="243782"/>
                <w:sz w:val="15"/>
                <w:lang w:val="it-IT"/>
              </w:rPr>
              <w:t>13.</w:t>
            </w:r>
            <w:r w:rsidRPr="00BC0FA9">
              <w:rPr>
                <w:rFonts w:ascii="Encode Sans" w:eastAsia="Encode Sans" w:hAnsi="Encode Sans" w:cs="Encode Sans"/>
                <w:b/>
                <w:color w:val="243782"/>
                <w:sz w:val="15"/>
                <w:lang w:val="it-IT"/>
              </w:rPr>
              <w:t>946 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270" w:type="dxa"/>
            <w:tcBorders>
              <w:top w:val="single" w:sz="8" w:space="0" w:color="4C639D"/>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630" w:type="dxa"/>
            <w:tcBorders>
              <w:top w:val="single" w:sz="8" w:space="0" w:color="4C639D"/>
              <w:left w:val="nil"/>
              <w:bottom w:val="single" w:sz="8" w:space="0" w:color="4C639D"/>
              <w:right w:val="nil"/>
            </w:tcBorders>
            <w:tcMar>
              <w:top w:w="0" w:type="dxa"/>
              <w:left w:w="0" w:type="dxa"/>
              <w:bottom w:w="0" w:type="dxa"/>
              <w:right w:w="0" w:type="dxa"/>
            </w:tcMar>
            <w:vAlign w:val="bottom"/>
          </w:tcPr>
          <w:p w:rsidR="00C548FB" w:rsidRPr="00BC0FA9" w:rsidRDefault="00C548FB" w:rsidP="00C548FB">
            <w:pPr>
              <w:keepNext/>
              <w:spacing w:before="55" w:after="30" w:line="288" w:lineRule="auto"/>
              <w:jc w:val="right"/>
              <w:rPr>
                <w:lang w:val="it-IT"/>
              </w:rPr>
            </w:pPr>
            <w:r>
              <w:rPr>
                <w:rFonts w:ascii="Encode Sans" w:eastAsia="Encode Sans" w:hAnsi="Encode Sans" w:cs="Encode Sans"/>
                <w:b/>
                <w:color w:val="243782"/>
                <w:sz w:val="15"/>
                <w:lang w:val="it-IT"/>
              </w:rPr>
              <w:t>1.</w:t>
            </w:r>
            <w:r w:rsidRPr="00BC0FA9">
              <w:rPr>
                <w:rFonts w:ascii="Encode Sans" w:eastAsia="Encode Sans" w:hAnsi="Encode Sans" w:cs="Encode Sans"/>
                <w:b/>
                <w:color w:val="243782"/>
                <w:sz w:val="15"/>
                <w:lang w:val="it-IT"/>
              </w:rPr>
              <w:t>087 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270" w:type="dxa"/>
            <w:tcBorders>
              <w:top w:val="single" w:sz="8" w:space="0" w:color="4C639D"/>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630" w:type="dxa"/>
            <w:tcBorders>
              <w:top w:val="single" w:sz="8" w:space="0" w:color="4C639D"/>
              <w:left w:val="nil"/>
              <w:bottom w:val="single" w:sz="8" w:space="0" w:color="4C639D"/>
              <w:right w:val="nil"/>
            </w:tcBorders>
            <w:tcMar>
              <w:top w:w="0" w:type="dxa"/>
              <w:left w:w="0"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b/>
                <w:color w:val="243782"/>
                <w:sz w:val="15"/>
                <w:lang w:val="it-IT"/>
              </w:rPr>
              <w:t>629 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180" w:type="dxa"/>
            <w:tcBorders>
              <w:top w:val="single" w:sz="8" w:space="0" w:color="4C639D"/>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630" w:type="dxa"/>
            <w:tcBorders>
              <w:top w:val="single" w:sz="8" w:space="0" w:color="4C639D"/>
              <w:left w:val="nil"/>
              <w:bottom w:val="single" w:sz="8" w:space="0" w:color="4C639D"/>
              <w:right w:val="nil"/>
            </w:tcBorders>
            <w:tcMar>
              <w:top w:w="0" w:type="dxa"/>
              <w:left w:w="0"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b/>
                <w:color w:val="243782"/>
                <w:sz w:val="15"/>
                <w:lang w:val="it-IT"/>
              </w:rPr>
              <w:t>256 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180" w:type="dxa"/>
            <w:tcBorders>
              <w:top w:val="single" w:sz="8" w:space="0" w:color="4C639D"/>
              <w:left w:val="nil"/>
              <w:bottom w:val="single" w:sz="8" w:space="0" w:color="4C639D"/>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rPr>
                <w:lang w:val="it-IT"/>
              </w:rPr>
            </w:pPr>
            <w:r w:rsidRPr="00BC0FA9">
              <w:rPr>
                <w:rFonts w:ascii="Encode Sans" w:eastAsia="Encode Sans" w:hAnsi="Encode Sans" w:cs="Encode Sans"/>
                <w:b/>
                <w:color w:val="243782"/>
                <w:sz w:val="15"/>
                <w:lang w:val="it-IT"/>
              </w:rPr>
              <w:t>€</w:t>
            </w:r>
          </w:p>
        </w:tc>
        <w:tc>
          <w:tcPr>
            <w:tcW w:w="630" w:type="dxa"/>
            <w:tcBorders>
              <w:top w:val="single" w:sz="8" w:space="0" w:color="4C639D"/>
              <w:left w:val="nil"/>
              <w:bottom w:val="single" w:sz="8" w:space="0" w:color="4C639D"/>
              <w:right w:val="nil"/>
            </w:tcBorders>
            <w:tcMar>
              <w:top w:w="0" w:type="dxa"/>
              <w:left w:w="0"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b/>
                <w:color w:val="243782"/>
                <w:sz w:val="15"/>
                <w:lang w:val="it-IT"/>
              </w:rPr>
              <w:t>332 </w:t>
            </w:r>
          </w:p>
        </w:tc>
        <w:tc>
          <w:tcPr>
            <w:tcW w:w="90" w:type="dxa"/>
            <w:tcBorders>
              <w:top w:val="single" w:sz="8" w:space="0" w:color="4C639D"/>
              <w:left w:val="nil"/>
              <w:bottom w:val="single" w:sz="8" w:space="0" w:color="4C639D"/>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180" w:type="dxa"/>
            <w:tcBorders>
              <w:top w:val="single" w:sz="8" w:space="0" w:color="FFFFFF"/>
              <w:left w:val="nil"/>
              <w:bottom w:val="single" w:sz="8" w:space="0" w:color="FFFFFF"/>
              <w:right w:val="nil"/>
            </w:tcBorders>
            <w:shd w:val="clear" w:color="auto" w:fill="4C639D"/>
            <w:tcMar>
              <w:top w:w="0" w:type="dxa"/>
              <w:left w:w="53" w:type="dxa"/>
              <w:bottom w:w="0" w:type="dxa"/>
              <w:right w:w="0" w:type="dxa"/>
            </w:tcMar>
            <w:vAlign w:val="bottom"/>
          </w:tcPr>
          <w:p w:rsidR="00C548FB" w:rsidRPr="00BC0FA9" w:rsidRDefault="00C548FB" w:rsidP="00C548FB">
            <w:pPr>
              <w:keepNext/>
              <w:spacing w:before="55" w:after="30" w:line="288" w:lineRule="auto"/>
              <w:rPr>
                <w:lang w:val="it-IT"/>
              </w:rPr>
            </w:pPr>
            <w:r w:rsidRPr="00BC0FA9">
              <w:rPr>
                <w:rFonts w:ascii="Encode Sans" w:eastAsia="Encode Sans" w:hAnsi="Encode Sans" w:cs="Encode Sans"/>
                <w:b/>
                <w:color w:val="FFFFFF"/>
                <w:sz w:val="15"/>
                <w:lang w:val="it-IT"/>
              </w:rPr>
              <w:t>€</w:t>
            </w:r>
          </w:p>
        </w:tc>
        <w:tc>
          <w:tcPr>
            <w:tcW w:w="849" w:type="dxa"/>
            <w:tcBorders>
              <w:top w:val="single" w:sz="8" w:space="0" w:color="FFFFFF"/>
              <w:left w:val="nil"/>
              <w:bottom w:val="single" w:sz="8" w:space="0" w:color="FFFFFF"/>
              <w:right w:val="nil"/>
            </w:tcBorders>
            <w:shd w:val="clear" w:color="auto" w:fill="4C639D"/>
            <w:tcMar>
              <w:top w:w="0" w:type="dxa"/>
              <w:left w:w="0" w:type="dxa"/>
              <w:bottom w:w="0" w:type="dxa"/>
              <w:right w:w="0" w:type="dxa"/>
            </w:tcMar>
            <w:vAlign w:val="bottom"/>
          </w:tcPr>
          <w:p w:rsidR="00C548FB" w:rsidRPr="00BC0FA9" w:rsidRDefault="00C548FB" w:rsidP="00C548FB">
            <w:pPr>
              <w:keepNext/>
              <w:spacing w:before="55" w:after="30" w:line="288" w:lineRule="auto"/>
              <w:jc w:val="right"/>
              <w:rPr>
                <w:lang w:val="it-IT"/>
              </w:rPr>
            </w:pPr>
            <w:r>
              <w:rPr>
                <w:rFonts w:ascii="Encode Sans" w:eastAsia="Encode Sans" w:hAnsi="Encode Sans" w:cs="Encode Sans"/>
                <w:b/>
                <w:color w:val="FFFFFF"/>
                <w:sz w:val="15"/>
                <w:lang w:val="it-IT"/>
              </w:rPr>
              <w:t>32.</w:t>
            </w:r>
            <w:r w:rsidRPr="00BC0FA9">
              <w:rPr>
                <w:rFonts w:ascii="Encode Sans" w:eastAsia="Encode Sans" w:hAnsi="Encode Sans" w:cs="Encode Sans"/>
                <w:b/>
                <w:color w:val="FFFFFF"/>
                <w:sz w:val="15"/>
                <w:lang w:val="it-IT"/>
              </w:rPr>
              <w:t>397 </w:t>
            </w:r>
          </w:p>
        </w:tc>
        <w:tc>
          <w:tcPr>
            <w:tcW w:w="90" w:type="dxa"/>
            <w:tcBorders>
              <w:top w:val="single" w:sz="8" w:space="0" w:color="FFFFFF"/>
              <w:left w:val="nil"/>
              <w:bottom w:val="single" w:sz="8" w:space="0" w:color="FFFFFF"/>
              <w:right w:val="nil"/>
            </w:tcBorders>
            <w:shd w:val="clear" w:color="auto" w:fill="4C639D"/>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r>
      <w:tr w:rsidR="00C548FB" w:rsidRPr="00BC0FA9" w:rsidTr="00756CE0">
        <w:trPr>
          <w:cantSplit/>
          <w:trHeight w:hRule="exact" w:val="605"/>
        </w:trPr>
        <w:tc>
          <w:tcPr>
            <w:tcW w:w="2700" w:type="dxa"/>
            <w:gridSpan w:val="2"/>
            <w:tcBorders>
              <w:top w:val="nil"/>
              <w:left w:val="nil"/>
              <w:bottom w:val="single" w:sz="8" w:space="0" w:color="D9D9D9"/>
              <w:right w:val="nil"/>
            </w:tcBorders>
            <w:tcMar>
              <w:top w:w="0" w:type="dxa"/>
              <w:left w:w="53" w:type="dxa"/>
              <w:bottom w:w="0" w:type="dxa"/>
              <w:right w:w="53" w:type="dxa"/>
            </w:tcMar>
            <w:vAlign w:val="bottom"/>
          </w:tcPr>
          <w:p w:rsidR="00C548FB" w:rsidRPr="00BC0FA9" w:rsidRDefault="00C548FB" w:rsidP="00C548FB">
            <w:pPr>
              <w:keepNext/>
              <w:spacing w:before="55" w:after="30" w:line="288" w:lineRule="auto"/>
              <w:rPr>
                <w:lang w:val="it-IT"/>
              </w:rPr>
            </w:pPr>
            <w:r>
              <w:rPr>
                <w:rFonts w:ascii="Encode Sans" w:eastAsia="Encode Sans" w:hAnsi="Encode Sans" w:cs="Encode Sans"/>
                <w:color w:val="000000"/>
                <w:sz w:val="15"/>
                <w:lang w:val="it-IT"/>
              </w:rPr>
              <w:t>Ricavi netti da operazioni con altri segmenti</w:t>
            </w:r>
          </w:p>
        </w:tc>
        <w:tc>
          <w:tcPr>
            <w:tcW w:w="81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Pr>
                <w:rFonts w:ascii="Encode Sans" w:eastAsia="Encode Sans" w:hAnsi="Encode Sans" w:cs="Encode Sans"/>
                <w:color w:val="243782"/>
                <w:sz w:val="15"/>
                <w:lang w:val="it-IT"/>
              </w:rPr>
              <w:t>4</w:t>
            </w:r>
            <w:r w:rsidRPr="00BC0FA9">
              <w:rPr>
                <w:rFonts w:ascii="Encode Sans" w:eastAsia="Encode Sans" w:hAnsi="Encode Sans" w:cs="Encode Sans"/>
                <w:color w:val="243782"/>
                <w:sz w:val="15"/>
                <w:lang w:val="it-IT"/>
              </w:rPr>
              <w:t>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72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color w:val="243782"/>
                <w:sz w:val="15"/>
                <w:lang w:val="it-IT"/>
              </w:rPr>
              <w:t>—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99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Pr>
                <w:rFonts w:ascii="Encode Sans" w:eastAsia="Encode Sans" w:hAnsi="Encode Sans" w:cs="Encode Sans"/>
                <w:color w:val="243782"/>
                <w:sz w:val="15"/>
                <w:lang w:val="it-IT"/>
              </w:rPr>
              <w:t>20</w:t>
            </w:r>
            <w:r w:rsidRPr="00BC0FA9">
              <w:rPr>
                <w:rFonts w:ascii="Encode Sans" w:eastAsia="Encode Sans" w:hAnsi="Encode Sans" w:cs="Encode Sans"/>
                <w:color w:val="243782"/>
                <w:sz w:val="15"/>
                <w:lang w:val="it-IT"/>
              </w:rPr>
              <w:t>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90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Pr>
                <w:rFonts w:ascii="Encode Sans" w:eastAsia="Encode Sans" w:hAnsi="Encode Sans" w:cs="Encode Sans"/>
                <w:color w:val="243782"/>
                <w:sz w:val="15"/>
                <w:lang w:val="it-IT"/>
              </w:rPr>
              <w:t>6</w:t>
            </w:r>
            <w:r w:rsidRPr="00BC0FA9">
              <w:rPr>
                <w:rFonts w:ascii="Encode Sans" w:eastAsia="Encode Sans" w:hAnsi="Encode Sans" w:cs="Encode Sans"/>
                <w:color w:val="243782"/>
                <w:sz w:val="15"/>
                <w:lang w:val="it-IT"/>
              </w:rPr>
              <w:t>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90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Pr>
                <w:rFonts w:ascii="Encode Sans" w:eastAsia="Encode Sans" w:hAnsi="Encode Sans" w:cs="Encode Sans"/>
                <w:color w:val="243782"/>
                <w:sz w:val="15"/>
                <w:lang w:val="it-IT"/>
              </w:rPr>
              <w:t>14</w:t>
            </w:r>
            <w:r w:rsidRPr="00BC0FA9">
              <w:rPr>
                <w:rFonts w:ascii="Encode Sans" w:eastAsia="Encode Sans" w:hAnsi="Encode Sans" w:cs="Encode Sans"/>
                <w:color w:val="243782"/>
                <w:sz w:val="15"/>
                <w:lang w:val="it-IT"/>
              </w:rPr>
              <w:t>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81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Pr>
                <w:rFonts w:ascii="Encode Sans" w:eastAsia="Encode Sans" w:hAnsi="Encode Sans" w:cs="Encode Sans"/>
                <w:color w:val="243782"/>
                <w:sz w:val="15"/>
                <w:lang w:val="it-IT"/>
              </w:rPr>
              <w:t>2</w:t>
            </w:r>
            <w:r w:rsidRPr="00BC0FA9">
              <w:rPr>
                <w:rFonts w:ascii="Encode Sans" w:eastAsia="Encode Sans" w:hAnsi="Encode Sans" w:cs="Encode Sans"/>
                <w:color w:val="243782"/>
                <w:sz w:val="15"/>
                <w:lang w:val="it-IT"/>
              </w:rPr>
              <w:t> </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810" w:type="dxa"/>
            <w:gridSpan w:val="2"/>
            <w:tcBorders>
              <w:top w:val="single" w:sz="8" w:space="0" w:color="4C639D"/>
              <w:left w:val="nil"/>
              <w:bottom w:val="single" w:sz="8" w:space="0" w:color="243782"/>
              <w:right w:val="nil"/>
            </w:tcBorders>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color w:val="243782"/>
                <w:sz w:val="15"/>
                <w:lang w:val="it-IT"/>
              </w:rPr>
              <w:t>(</w:t>
            </w:r>
            <w:r>
              <w:rPr>
                <w:rFonts w:ascii="Encode Sans" w:eastAsia="Encode Sans" w:hAnsi="Encode Sans" w:cs="Encode Sans"/>
                <w:color w:val="243782"/>
                <w:sz w:val="15"/>
                <w:lang w:val="it-IT"/>
              </w:rPr>
              <w:t>4</w:t>
            </w:r>
            <w:r w:rsidRPr="00BC0FA9">
              <w:rPr>
                <w:rFonts w:ascii="Encode Sans" w:eastAsia="Encode Sans" w:hAnsi="Encode Sans" w:cs="Encode Sans"/>
                <w:color w:val="243782"/>
                <w:sz w:val="15"/>
                <w:lang w:val="it-IT"/>
              </w:rPr>
              <w:t>6)</w:t>
            </w:r>
          </w:p>
        </w:tc>
        <w:tc>
          <w:tcPr>
            <w:tcW w:w="90" w:type="dxa"/>
            <w:tcBorders>
              <w:top w:val="single" w:sz="8" w:space="0" w:color="4C639D"/>
              <w:left w:val="nil"/>
              <w:bottom w:val="single" w:sz="8" w:space="0" w:color="243782"/>
              <w:right w:val="nil"/>
            </w:tcBorders>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c>
          <w:tcPr>
            <w:tcW w:w="1029" w:type="dxa"/>
            <w:gridSpan w:val="2"/>
            <w:tcBorders>
              <w:top w:val="single" w:sz="8" w:space="0" w:color="FFFFFF"/>
              <w:left w:val="nil"/>
              <w:bottom w:val="single" w:sz="8" w:space="0" w:color="FFFFFF"/>
              <w:right w:val="nil"/>
            </w:tcBorders>
            <w:shd w:val="clear" w:color="auto" w:fill="4C639D"/>
            <w:tcMar>
              <w:top w:w="0" w:type="dxa"/>
              <w:left w:w="53" w:type="dxa"/>
              <w:bottom w:w="0" w:type="dxa"/>
              <w:right w:w="0" w:type="dxa"/>
            </w:tcMar>
            <w:vAlign w:val="bottom"/>
          </w:tcPr>
          <w:p w:rsidR="00C548FB" w:rsidRPr="00BC0FA9" w:rsidRDefault="00C548FB" w:rsidP="00C548FB">
            <w:pPr>
              <w:keepNext/>
              <w:spacing w:before="55" w:after="30" w:line="288" w:lineRule="auto"/>
              <w:jc w:val="right"/>
              <w:rPr>
                <w:lang w:val="it-IT"/>
              </w:rPr>
            </w:pPr>
            <w:r w:rsidRPr="00BC0FA9">
              <w:rPr>
                <w:rFonts w:ascii="Encode Sans" w:eastAsia="Encode Sans" w:hAnsi="Encode Sans" w:cs="Encode Sans"/>
                <w:b/>
                <w:color w:val="FFFFFF"/>
                <w:sz w:val="15"/>
                <w:lang w:val="it-IT"/>
              </w:rPr>
              <w:t>— </w:t>
            </w:r>
          </w:p>
        </w:tc>
        <w:tc>
          <w:tcPr>
            <w:tcW w:w="90" w:type="dxa"/>
            <w:tcBorders>
              <w:top w:val="single" w:sz="8" w:space="0" w:color="FFFFFF"/>
              <w:left w:val="nil"/>
              <w:bottom w:val="single" w:sz="8" w:space="0" w:color="FFFFFF"/>
              <w:right w:val="nil"/>
            </w:tcBorders>
            <w:shd w:val="clear" w:color="auto" w:fill="4C639D"/>
            <w:tcMar>
              <w:top w:w="0" w:type="dxa"/>
              <w:left w:w="0" w:type="dxa"/>
              <w:bottom w:w="0" w:type="dxa"/>
              <w:right w:w="15" w:type="dxa"/>
            </w:tcMar>
            <w:vAlign w:val="bottom"/>
          </w:tcPr>
          <w:p w:rsidR="00C548FB" w:rsidRPr="00BC0FA9" w:rsidRDefault="00C548FB" w:rsidP="00C548FB">
            <w:pPr>
              <w:keepNext/>
              <w:spacing w:before="55" w:after="30" w:line="288" w:lineRule="auto"/>
              <w:jc w:val="right"/>
              <w:rPr>
                <w:lang w:val="it-IT"/>
              </w:rPr>
            </w:pPr>
          </w:p>
        </w:tc>
      </w:tr>
      <w:tr w:rsidR="00C548FB" w:rsidRPr="00BC0FA9" w:rsidTr="00552618">
        <w:trPr>
          <w:cantSplit/>
          <w:trHeight w:hRule="exact" w:val="300"/>
        </w:trPr>
        <w:tc>
          <w:tcPr>
            <w:tcW w:w="2700" w:type="dxa"/>
            <w:gridSpan w:val="2"/>
            <w:tcBorders>
              <w:top w:val="nil"/>
              <w:left w:val="nil"/>
              <w:bottom w:val="single" w:sz="8" w:space="0" w:color="243782"/>
              <w:right w:val="nil"/>
            </w:tcBorders>
            <w:tcMar>
              <w:top w:w="0" w:type="dxa"/>
              <w:left w:w="53" w:type="dxa"/>
              <w:bottom w:w="0" w:type="dxa"/>
              <w:right w:w="53" w:type="dxa"/>
            </w:tcMar>
            <w:vAlign w:val="bottom"/>
          </w:tcPr>
          <w:p w:rsidR="00C548FB" w:rsidRPr="00BC0FA9" w:rsidRDefault="001D28CD" w:rsidP="001D28CD">
            <w:pPr>
              <w:spacing w:before="55" w:after="30" w:line="288" w:lineRule="auto"/>
              <w:rPr>
                <w:rFonts w:ascii="Encode Sans" w:eastAsia="Encode Sans" w:hAnsi="Encode Sans" w:cs="Encode Sans"/>
                <w:b/>
                <w:color w:val="243782"/>
                <w:sz w:val="15"/>
                <w:lang w:val="it-IT"/>
              </w:rPr>
            </w:pPr>
            <w:r>
              <w:rPr>
                <w:rFonts w:ascii="Encode Sans" w:eastAsia="Encode Sans" w:hAnsi="Encode Sans" w:cs="Encode Sans"/>
                <w:b/>
                <w:color w:val="243782"/>
                <w:sz w:val="15"/>
                <w:lang w:val="it-IT"/>
              </w:rPr>
              <w:t xml:space="preserve">Ricavi netti </w:t>
            </w:r>
            <w:r w:rsidR="00C548FB">
              <w:rPr>
                <w:rFonts w:ascii="Encode Sans" w:eastAsia="Encode Sans" w:hAnsi="Encode Sans" w:cs="Encode Sans"/>
                <w:b/>
                <w:color w:val="243782"/>
                <w:sz w:val="15"/>
                <w:lang w:val="it-IT"/>
              </w:rPr>
              <w:t>Pro-f</w:t>
            </w:r>
            <w:r w:rsidR="00C548FB" w:rsidRPr="00BC0FA9">
              <w:rPr>
                <w:rFonts w:ascii="Encode Sans" w:eastAsia="Encode Sans" w:hAnsi="Encode Sans" w:cs="Encode Sans"/>
                <w:b/>
                <w:color w:val="243782"/>
                <w:sz w:val="15"/>
                <w:lang w:val="it-IT"/>
              </w:rPr>
              <w:t>orma</w:t>
            </w:r>
            <w:r w:rsidR="00C548FB" w:rsidRPr="00BC0FA9">
              <w:rPr>
                <w:rFonts w:ascii="Encode Sans" w:eastAsia="Encode Sans" w:hAnsi="Encode Sans" w:cs="Encode Sans"/>
                <w:b/>
                <w:color w:val="243782"/>
                <w:sz w:val="15"/>
                <w:vertAlign w:val="superscript"/>
                <w:lang w:val="it-IT"/>
              </w:rPr>
              <w:t xml:space="preserve">(D) </w:t>
            </w:r>
          </w:p>
        </w:tc>
        <w:tc>
          <w:tcPr>
            <w:tcW w:w="18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C548FB" w:rsidRPr="00BC0FA9" w:rsidRDefault="00C548FB" w:rsidP="00C548FB">
            <w:pPr>
              <w:spacing w:before="55" w:after="30" w:line="288" w:lineRule="auto"/>
              <w:rPr>
                <w:lang w:val="it-IT"/>
              </w:rPr>
            </w:pPr>
            <w:r w:rsidRPr="00BC0FA9">
              <w:rPr>
                <w:rFonts w:ascii="Encode Sans" w:eastAsia="Encode Sans" w:hAnsi="Encode Sans" w:cs="Encode Sans"/>
                <w:b/>
                <w:color w:val="FFFFFF"/>
                <w:sz w:val="15"/>
                <w:lang w:val="it-IT"/>
              </w:rPr>
              <w:t>€</w:t>
            </w:r>
          </w:p>
        </w:tc>
        <w:tc>
          <w:tcPr>
            <w:tcW w:w="63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C548FB" w:rsidRPr="00BC0FA9" w:rsidRDefault="00C548FB" w:rsidP="00C548FB">
            <w:pPr>
              <w:spacing w:before="55" w:after="30" w:line="288" w:lineRule="auto"/>
              <w:jc w:val="right"/>
              <w:rPr>
                <w:lang w:val="it-IT"/>
              </w:rPr>
            </w:pPr>
            <w:r>
              <w:rPr>
                <w:rFonts w:ascii="Encode Sans" w:eastAsia="Encode Sans" w:hAnsi="Encode Sans" w:cs="Encode Sans"/>
                <w:b/>
                <w:color w:val="FFFFFF"/>
                <w:sz w:val="15"/>
                <w:lang w:val="it-IT"/>
              </w:rPr>
              <w:t>14.</w:t>
            </w:r>
            <w:r w:rsidRPr="00BC0FA9">
              <w:rPr>
                <w:rFonts w:ascii="Encode Sans" w:eastAsia="Encode Sans" w:hAnsi="Encode Sans" w:cs="Encode Sans"/>
                <w:b/>
                <w:color w:val="FFFFFF"/>
                <w:sz w:val="15"/>
                <w:lang w:val="it-IT"/>
              </w:rPr>
              <w:t>546 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C548FB" w:rsidRPr="00BC0FA9" w:rsidRDefault="00C548FB" w:rsidP="00C548FB">
            <w:pPr>
              <w:spacing w:before="55" w:after="30" w:line="288" w:lineRule="auto"/>
              <w:jc w:val="right"/>
              <w:rPr>
                <w:lang w:val="it-IT"/>
              </w:rPr>
            </w:pPr>
          </w:p>
        </w:tc>
        <w:tc>
          <w:tcPr>
            <w:tcW w:w="18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C548FB" w:rsidRPr="00BC0FA9" w:rsidRDefault="00C548FB" w:rsidP="00C548FB">
            <w:pPr>
              <w:spacing w:before="55" w:after="30" w:line="288" w:lineRule="auto"/>
              <w:rPr>
                <w:lang w:val="it-IT"/>
              </w:rPr>
            </w:pPr>
            <w:r w:rsidRPr="00BC0FA9">
              <w:rPr>
                <w:rFonts w:ascii="Encode Sans" w:eastAsia="Encode Sans" w:hAnsi="Encode Sans" w:cs="Encode Sans"/>
                <w:b/>
                <w:color w:val="FFFFFF"/>
                <w:sz w:val="15"/>
                <w:lang w:val="it-IT"/>
              </w:rPr>
              <w:t>€</w:t>
            </w:r>
          </w:p>
        </w:tc>
        <w:tc>
          <w:tcPr>
            <w:tcW w:w="54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C548FB" w:rsidRPr="00BC0FA9" w:rsidRDefault="00C548FB" w:rsidP="00C548FB">
            <w:pPr>
              <w:spacing w:before="55" w:after="30" w:line="288" w:lineRule="auto"/>
              <w:jc w:val="right"/>
              <w:rPr>
                <w:lang w:val="it-IT"/>
              </w:rPr>
            </w:pPr>
            <w:r>
              <w:rPr>
                <w:rFonts w:ascii="Encode Sans" w:eastAsia="Encode Sans" w:hAnsi="Encode Sans" w:cs="Encode Sans"/>
                <w:b/>
                <w:color w:val="FFFFFF"/>
                <w:sz w:val="15"/>
                <w:lang w:val="it-IT"/>
              </w:rPr>
              <w:t>1.</w:t>
            </w:r>
            <w:r w:rsidRPr="00BC0FA9">
              <w:rPr>
                <w:rFonts w:ascii="Encode Sans" w:eastAsia="Encode Sans" w:hAnsi="Encode Sans" w:cs="Encode Sans"/>
                <w:b/>
                <w:color w:val="FFFFFF"/>
                <w:sz w:val="15"/>
                <w:lang w:val="it-IT"/>
              </w:rPr>
              <w:t>605 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C548FB" w:rsidRPr="00BC0FA9" w:rsidRDefault="00C548FB" w:rsidP="00C548FB">
            <w:pPr>
              <w:spacing w:before="55" w:after="30" w:line="288" w:lineRule="auto"/>
              <w:jc w:val="right"/>
              <w:rPr>
                <w:lang w:val="it-IT"/>
              </w:rPr>
            </w:pPr>
          </w:p>
        </w:tc>
        <w:tc>
          <w:tcPr>
            <w:tcW w:w="27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C548FB" w:rsidRPr="00BC0FA9" w:rsidRDefault="00C548FB" w:rsidP="00C548FB">
            <w:pPr>
              <w:spacing w:before="55" w:after="30" w:line="288" w:lineRule="auto"/>
              <w:rPr>
                <w:lang w:val="it-IT"/>
              </w:rPr>
            </w:pPr>
            <w:r w:rsidRPr="00BC0FA9">
              <w:rPr>
                <w:rFonts w:ascii="Encode Sans" w:eastAsia="Encode Sans" w:hAnsi="Encode Sans" w:cs="Encode Sans"/>
                <w:b/>
                <w:color w:val="FFFFFF"/>
                <w:sz w:val="15"/>
                <w:lang w:val="it-IT"/>
              </w:rPr>
              <w:t>€</w:t>
            </w:r>
          </w:p>
        </w:tc>
        <w:tc>
          <w:tcPr>
            <w:tcW w:w="72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C548FB" w:rsidRPr="00BC0FA9" w:rsidRDefault="00C548FB" w:rsidP="00C548FB">
            <w:pPr>
              <w:spacing w:before="55" w:after="30" w:line="288" w:lineRule="auto"/>
              <w:jc w:val="right"/>
              <w:rPr>
                <w:lang w:val="it-IT"/>
              </w:rPr>
            </w:pPr>
            <w:r>
              <w:rPr>
                <w:rFonts w:ascii="Encode Sans" w:eastAsia="Encode Sans" w:hAnsi="Encode Sans" w:cs="Encode Sans"/>
                <w:b/>
                <w:color w:val="FFFFFF"/>
                <w:sz w:val="15"/>
                <w:lang w:val="it-IT"/>
              </w:rPr>
              <w:t>13.</w:t>
            </w:r>
            <w:r w:rsidRPr="00BC0FA9">
              <w:rPr>
                <w:rFonts w:ascii="Encode Sans" w:eastAsia="Encode Sans" w:hAnsi="Encode Sans" w:cs="Encode Sans"/>
                <w:b/>
                <w:color w:val="FFFFFF"/>
                <w:sz w:val="15"/>
                <w:lang w:val="it-IT"/>
              </w:rPr>
              <w:t>966 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C548FB" w:rsidRPr="00BC0FA9" w:rsidRDefault="00C548FB" w:rsidP="00C548FB">
            <w:pPr>
              <w:spacing w:before="55" w:after="30" w:line="288" w:lineRule="auto"/>
              <w:jc w:val="right"/>
              <w:rPr>
                <w:lang w:val="it-IT"/>
              </w:rPr>
            </w:pPr>
          </w:p>
        </w:tc>
        <w:tc>
          <w:tcPr>
            <w:tcW w:w="27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C548FB" w:rsidRPr="00BC0FA9" w:rsidRDefault="00C548FB" w:rsidP="00C548FB">
            <w:pPr>
              <w:spacing w:before="55" w:after="30" w:line="288" w:lineRule="auto"/>
              <w:rPr>
                <w:lang w:val="it-IT"/>
              </w:rPr>
            </w:pPr>
            <w:r w:rsidRPr="00BC0FA9">
              <w:rPr>
                <w:rFonts w:ascii="Encode Sans" w:eastAsia="Encode Sans" w:hAnsi="Encode Sans" w:cs="Encode Sans"/>
                <w:b/>
                <w:color w:val="FFFFFF"/>
                <w:sz w:val="15"/>
                <w:lang w:val="it-IT"/>
              </w:rPr>
              <w:t>€</w:t>
            </w:r>
          </w:p>
        </w:tc>
        <w:tc>
          <w:tcPr>
            <w:tcW w:w="63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C548FB" w:rsidRPr="00BC0FA9" w:rsidRDefault="00C548FB" w:rsidP="00C548FB">
            <w:pPr>
              <w:spacing w:before="55" w:after="30" w:line="288" w:lineRule="auto"/>
              <w:jc w:val="right"/>
              <w:rPr>
                <w:lang w:val="it-IT"/>
              </w:rPr>
            </w:pPr>
            <w:r>
              <w:rPr>
                <w:rFonts w:ascii="Encode Sans" w:eastAsia="Encode Sans" w:hAnsi="Encode Sans" w:cs="Encode Sans"/>
                <w:b/>
                <w:color w:val="FFFFFF"/>
                <w:sz w:val="15"/>
                <w:lang w:val="it-IT"/>
              </w:rPr>
              <w:t>1.</w:t>
            </w:r>
            <w:r w:rsidRPr="00BC0FA9">
              <w:rPr>
                <w:rFonts w:ascii="Encode Sans" w:eastAsia="Encode Sans" w:hAnsi="Encode Sans" w:cs="Encode Sans"/>
                <w:b/>
                <w:color w:val="FFFFFF"/>
                <w:sz w:val="15"/>
                <w:lang w:val="it-IT"/>
              </w:rPr>
              <w:t>093 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C548FB" w:rsidRPr="00BC0FA9" w:rsidRDefault="00C548FB" w:rsidP="00C548FB">
            <w:pPr>
              <w:spacing w:before="55" w:after="30" w:line="288" w:lineRule="auto"/>
              <w:jc w:val="right"/>
              <w:rPr>
                <w:lang w:val="it-IT"/>
              </w:rPr>
            </w:pPr>
          </w:p>
        </w:tc>
        <w:tc>
          <w:tcPr>
            <w:tcW w:w="27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C548FB" w:rsidRPr="00BC0FA9" w:rsidRDefault="00C548FB" w:rsidP="00C548FB">
            <w:pPr>
              <w:spacing w:before="55" w:after="30" w:line="288" w:lineRule="auto"/>
              <w:rPr>
                <w:lang w:val="it-IT"/>
              </w:rPr>
            </w:pPr>
            <w:r w:rsidRPr="00BC0FA9">
              <w:rPr>
                <w:rFonts w:ascii="Encode Sans" w:eastAsia="Encode Sans" w:hAnsi="Encode Sans" w:cs="Encode Sans"/>
                <w:b/>
                <w:color w:val="FFFFFF"/>
                <w:sz w:val="15"/>
                <w:lang w:val="it-IT"/>
              </w:rPr>
              <w:t>€</w:t>
            </w:r>
          </w:p>
        </w:tc>
        <w:tc>
          <w:tcPr>
            <w:tcW w:w="63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C548FB" w:rsidRPr="00BC0FA9" w:rsidRDefault="00C548FB" w:rsidP="00C548FB">
            <w:pPr>
              <w:spacing w:before="55" w:after="30" w:line="288" w:lineRule="auto"/>
              <w:jc w:val="right"/>
              <w:rPr>
                <w:lang w:val="it-IT"/>
              </w:rPr>
            </w:pPr>
            <w:r w:rsidRPr="00BC0FA9">
              <w:rPr>
                <w:rFonts w:ascii="Encode Sans" w:eastAsia="Encode Sans" w:hAnsi="Encode Sans" w:cs="Encode Sans"/>
                <w:b/>
                <w:color w:val="FFFFFF"/>
                <w:sz w:val="15"/>
                <w:lang w:val="it-IT"/>
              </w:rPr>
              <w:t>643 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C548FB" w:rsidRPr="00BC0FA9" w:rsidRDefault="00C548FB" w:rsidP="00C548FB">
            <w:pPr>
              <w:spacing w:before="55" w:after="30" w:line="288" w:lineRule="auto"/>
              <w:jc w:val="right"/>
              <w:rPr>
                <w:lang w:val="it-IT"/>
              </w:rPr>
            </w:pPr>
          </w:p>
        </w:tc>
        <w:tc>
          <w:tcPr>
            <w:tcW w:w="18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C548FB" w:rsidRPr="00BC0FA9" w:rsidRDefault="00C548FB" w:rsidP="00C548FB">
            <w:pPr>
              <w:spacing w:before="55" w:after="30" w:line="288" w:lineRule="auto"/>
              <w:rPr>
                <w:lang w:val="it-IT"/>
              </w:rPr>
            </w:pPr>
            <w:r w:rsidRPr="00BC0FA9">
              <w:rPr>
                <w:rFonts w:ascii="Encode Sans" w:eastAsia="Encode Sans" w:hAnsi="Encode Sans" w:cs="Encode Sans"/>
                <w:b/>
                <w:color w:val="FFFFFF"/>
                <w:sz w:val="15"/>
                <w:lang w:val="it-IT"/>
              </w:rPr>
              <w:t>€</w:t>
            </w:r>
          </w:p>
        </w:tc>
        <w:tc>
          <w:tcPr>
            <w:tcW w:w="63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C548FB" w:rsidRPr="00BC0FA9" w:rsidRDefault="00C548FB" w:rsidP="00C548FB">
            <w:pPr>
              <w:spacing w:before="55" w:after="30" w:line="288" w:lineRule="auto"/>
              <w:jc w:val="right"/>
              <w:rPr>
                <w:lang w:val="it-IT"/>
              </w:rPr>
            </w:pPr>
            <w:r w:rsidRPr="00BC0FA9">
              <w:rPr>
                <w:rFonts w:ascii="Encode Sans" w:eastAsia="Encode Sans" w:hAnsi="Encode Sans" w:cs="Encode Sans"/>
                <w:b/>
                <w:color w:val="FFFFFF"/>
                <w:sz w:val="15"/>
                <w:lang w:val="it-IT"/>
              </w:rPr>
              <w:t>258 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C548FB" w:rsidRPr="00BC0FA9" w:rsidRDefault="00C548FB" w:rsidP="00C548FB">
            <w:pPr>
              <w:spacing w:before="55" w:after="30" w:line="288" w:lineRule="auto"/>
              <w:jc w:val="right"/>
              <w:rPr>
                <w:lang w:val="it-IT"/>
              </w:rPr>
            </w:pPr>
          </w:p>
        </w:tc>
        <w:tc>
          <w:tcPr>
            <w:tcW w:w="180" w:type="dxa"/>
            <w:tcBorders>
              <w:top w:val="single" w:sz="8" w:space="0" w:color="243782"/>
              <w:left w:val="nil"/>
              <w:bottom w:val="single" w:sz="8" w:space="0" w:color="243782"/>
              <w:right w:val="nil"/>
            </w:tcBorders>
            <w:shd w:val="clear" w:color="auto" w:fill="243782"/>
            <w:tcMar>
              <w:top w:w="0" w:type="dxa"/>
              <w:left w:w="53" w:type="dxa"/>
              <w:bottom w:w="0" w:type="dxa"/>
              <w:right w:w="0" w:type="dxa"/>
            </w:tcMar>
            <w:vAlign w:val="bottom"/>
          </w:tcPr>
          <w:p w:rsidR="00C548FB" w:rsidRPr="00BC0FA9" w:rsidRDefault="00C548FB" w:rsidP="00C548FB">
            <w:pPr>
              <w:spacing w:before="55" w:after="30" w:line="288" w:lineRule="auto"/>
              <w:rPr>
                <w:lang w:val="it-IT"/>
              </w:rPr>
            </w:pPr>
            <w:r w:rsidRPr="00BC0FA9">
              <w:rPr>
                <w:rFonts w:ascii="Encode Sans" w:eastAsia="Encode Sans" w:hAnsi="Encode Sans" w:cs="Encode Sans"/>
                <w:b/>
                <w:color w:val="FFFFFF"/>
                <w:sz w:val="15"/>
                <w:lang w:val="it-IT"/>
              </w:rPr>
              <w:t>€</w:t>
            </w:r>
          </w:p>
        </w:tc>
        <w:tc>
          <w:tcPr>
            <w:tcW w:w="630" w:type="dxa"/>
            <w:tcBorders>
              <w:top w:val="single" w:sz="8" w:space="0" w:color="243782"/>
              <w:left w:val="nil"/>
              <w:bottom w:val="single" w:sz="8" w:space="0" w:color="243782"/>
              <w:right w:val="nil"/>
            </w:tcBorders>
            <w:shd w:val="clear" w:color="auto" w:fill="243782"/>
            <w:tcMar>
              <w:top w:w="0" w:type="dxa"/>
              <w:left w:w="0" w:type="dxa"/>
              <w:bottom w:w="0" w:type="dxa"/>
              <w:right w:w="0" w:type="dxa"/>
            </w:tcMar>
            <w:vAlign w:val="bottom"/>
          </w:tcPr>
          <w:p w:rsidR="00C548FB" w:rsidRPr="00BC0FA9" w:rsidRDefault="00C548FB" w:rsidP="00C548FB">
            <w:pPr>
              <w:spacing w:before="55" w:after="30" w:line="288" w:lineRule="auto"/>
              <w:jc w:val="right"/>
              <w:rPr>
                <w:lang w:val="it-IT"/>
              </w:rPr>
            </w:pPr>
            <w:r w:rsidRPr="00BC0FA9">
              <w:rPr>
                <w:rFonts w:ascii="Encode Sans" w:eastAsia="Encode Sans" w:hAnsi="Encode Sans" w:cs="Encode Sans"/>
                <w:b/>
                <w:color w:val="FFFFFF"/>
                <w:sz w:val="15"/>
                <w:lang w:val="it-IT"/>
              </w:rPr>
              <w:t>286 </w:t>
            </w:r>
          </w:p>
        </w:tc>
        <w:tc>
          <w:tcPr>
            <w:tcW w:w="90" w:type="dxa"/>
            <w:tcBorders>
              <w:top w:val="single" w:sz="8" w:space="0" w:color="243782"/>
              <w:left w:val="nil"/>
              <w:bottom w:val="single" w:sz="8" w:space="0" w:color="243782"/>
              <w:right w:val="nil"/>
            </w:tcBorders>
            <w:shd w:val="clear" w:color="auto" w:fill="243782"/>
            <w:tcMar>
              <w:top w:w="0" w:type="dxa"/>
              <w:left w:w="0" w:type="dxa"/>
              <w:bottom w:w="0" w:type="dxa"/>
              <w:right w:w="15" w:type="dxa"/>
            </w:tcMar>
            <w:vAlign w:val="bottom"/>
          </w:tcPr>
          <w:p w:rsidR="00C548FB" w:rsidRPr="00BC0FA9" w:rsidRDefault="00C548FB" w:rsidP="00C548FB">
            <w:pPr>
              <w:spacing w:before="55" w:after="30" w:line="288" w:lineRule="auto"/>
              <w:jc w:val="right"/>
              <w:rPr>
                <w:lang w:val="it-IT"/>
              </w:rPr>
            </w:pPr>
          </w:p>
        </w:tc>
        <w:tc>
          <w:tcPr>
            <w:tcW w:w="180" w:type="dxa"/>
            <w:tcBorders>
              <w:top w:val="single" w:sz="8" w:space="0" w:color="FFFFFF"/>
              <w:left w:val="nil"/>
              <w:bottom w:val="single" w:sz="8" w:space="0" w:color="243782"/>
              <w:right w:val="nil"/>
            </w:tcBorders>
            <w:shd w:val="clear" w:color="auto" w:fill="243782"/>
            <w:tcMar>
              <w:top w:w="0" w:type="dxa"/>
              <w:left w:w="53" w:type="dxa"/>
              <w:bottom w:w="0" w:type="dxa"/>
              <w:right w:w="0" w:type="dxa"/>
            </w:tcMar>
            <w:vAlign w:val="bottom"/>
          </w:tcPr>
          <w:p w:rsidR="00C548FB" w:rsidRPr="00BC0FA9" w:rsidRDefault="00C548FB" w:rsidP="00C548FB">
            <w:pPr>
              <w:spacing w:before="55" w:after="30" w:line="288" w:lineRule="auto"/>
              <w:rPr>
                <w:lang w:val="it-IT"/>
              </w:rPr>
            </w:pPr>
            <w:r w:rsidRPr="00BC0FA9">
              <w:rPr>
                <w:rFonts w:ascii="Encode Sans" w:eastAsia="Encode Sans" w:hAnsi="Encode Sans" w:cs="Encode Sans"/>
                <w:b/>
                <w:color w:val="FFFFFF"/>
                <w:sz w:val="15"/>
                <w:lang w:val="it-IT"/>
              </w:rPr>
              <w:t>€</w:t>
            </w:r>
          </w:p>
        </w:tc>
        <w:tc>
          <w:tcPr>
            <w:tcW w:w="849" w:type="dxa"/>
            <w:tcBorders>
              <w:top w:val="single" w:sz="8" w:space="0" w:color="FFFFFF"/>
              <w:left w:val="nil"/>
              <w:bottom w:val="single" w:sz="8" w:space="0" w:color="243782"/>
              <w:right w:val="nil"/>
            </w:tcBorders>
            <w:shd w:val="clear" w:color="auto" w:fill="243782"/>
            <w:tcMar>
              <w:top w:w="0" w:type="dxa"/>
              <w:left w:w="0" w:type="dxa"/>
              <w:bottom w:w="0" w:type="dxa"/>
              <w:right w:w="0" w:type="dxa"/>
            </w:tcMar>
            <w:vAlign w:val="bottom"/>
          </w:tcPr>
          <w:p w:rsidR="00C548FB" w:rsidRPr="00BC0FA9" w:rsidRDefault="00C548FB" w:rsidP="00C548FB">
            <w:pPr>
              <w:spacing w:before="55" w:after="30" w:line="288" w:lineRule="auto"/>
              <w:jc w:val="right"/>
              <w:rPr>
                <w:lang w:val="it-IT"/>
              </w:rPr>
            </w:pPr>
            <w:r>
              <w:rPr>
                <w:rFonts w:ascii="Encode Sans" w:eastAsia="Encode Sans" w:hAnsi="Encode Sans" w:cs="Encode Sans"/>
                <w:b/>
                <w:color w:val="FFFFFF"/>
                <w:sz w:val="15"/>
                <w:lang w:val="it-IT"/>
              </w:rPr>
              <w:t>32.</w:t>
            </w:r>
            <w:r w:rsidRPr="00BC0FA9">
              <w:rPr>
                <w:rFonts w:ascii="Encode Sans" w:eastAsia="Encode Sans" w:hAnsi="Encode Sans" w:cs="Encode Sans"/>
                <w:b/>
                <w:color w:val="FFFFFF"/>
                <w:sz w:val="15"/>
                <w:lang w:val="it-IT"/>
              </w:rPr>
              <w:t>397 </w:t>
            </w:r>
          </w:p>
        </w:tc>
        <w:tc>
          <w:tcPr>
            <w:tcW w:w="90" w:type="dxa"/>
            <w:tcBorders>
              <w:top w:val="single" w:sz="8" w:space="0" w:color="FFFFFF"/>
              <w:left w:val="nil"/>
              <w:bottom w:val="single" w:sz="8" w:space="0" w:color="243782"/>
              <w:right w:val="nil"/>
            </w:tcBorders>
            <w:shd w:val="clear" w:color="auto" w:fill="243782"/>
            <w:tcMar>
              <w:top w:w="0" w:type="dxa"/>
              <w:left w:w="0" w:type="dxa"/>
              <w:bottom w:w="0" w:type="dxa"/>
              <w:right w:w="15" w:type="dxa"/>
            </w:tcMar>
            <w:vAlign w:val="bottom"/>
          </w:tcPr>
          <w:p w:rsidR="00C548FB" w:rsidRPr="00BC0FA9" w:rsidRDefault="00C548FB" w:rsidP="00C548FB">
            <w:pPr>
              <w:spacing w:before="55" w:after="30" w:line="288" w:lineRule="auto"/>
              <w:jc w:val="right"/>
              <w:rPr>
                <w:lang w:val="it-IT"/>
              </w:rPr>
            </w:pPr>
          </w:p>
        </w:tc>
      </w:tr>
    </w:tbl>
    <w:p w:rsidR="00DC4A73" w:rsidRPr="00BC0FA9" w:rsidRDefault="005E0B36">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___________________________________________________________________________________________________________________</w:t>
      </w:r>
    </w:p>
    <w:p w:rsidR="00C548FB" w:rsidRPr="00BC0FA9" w:rsidRDefault="00C548FB" w:rsidP="00C548FB">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 xml:space="preserve">(*) </w:t>
      </w:r>
      <w:r>
        <w:rPr>
          <w:rFonts w:ascii="Encode Sans" w:eastAsia="Encode Sans" w:hAnsi="Encode Sans" w:cs="Encode Sans"/>
          <w:sz w:val="16"/>
          <w:lang w:val="it-IT"/>
        </w:rPr>
        <w:t>Altre attività, poste non allocate ed elisioni</w:t>
      </w:r>
    </w:p>
    <w:p w:rsidR="00DC4A73" w:rsidRPr="00BC0FA9" w:rsidRDefault="00C548FB" w:rsidP="00C548FB">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 xml:space="preserve"> </w:t>
      </w:r>
      <w:r w:rsidR="005E0B36" w:rsidRPr="00BC0FA9">
        <w:rPr>
          <w:rFonts w:ascii="Encode Sans" w:eastAsia="Encode Sans" w:hAnsi="Encode Sans" w:cs="Encode Sans"/>
          <w:sz w:val="16"/>
          <w:lang w:val="it-IT"/>
        </w:rPr>
        <w:t xml:space="preserve">(A) </w:t>
      </w:r>
      <w:r w:rsidR="00A17DDC">
        <w:rPr>
          <w:rFonts w:ascii="Encode Sans" w:eastAsia="Encode Sans" w:hAnsi="Encode Sans" w:cs="Encode Sans"/>
          <w:sz w:val="16"/>
          <w:lang w:val="it-IT"/>
        </w:rPr>
        <w:t xml:space="preserve">Ricavi netti da clienti esterni di </w:t>
      </w:r>
      <w:r w:rsidR="005E0B36" w:rsidRPr="00BC0FA9">
        <w:rPr>
          <w:rFonts w:ascii="Encode Sans" w:eastAsia="Encode Sans" w:hAnsi="Encode Sans" w:cs="Encode Sans"/>
          <w:sz w:val="16"/>
          <w:lang w:val="it-IT"/>
        </w:rPr>
        <w:t>PSA</w:t>
      </w:r>
      <w:r w:rsidR="00347712">
        <w:rPr>
          <w:rFonts w:ascii="Encode Sans" w:eastAsia="Encode Sans" w:hAnsi="Encode Sans" w:cs="Encode Sans"/>
          <w:sz w:val="16"/>
          <w:lang w:val="it-IT"/>
        </w:rPr>
        <w:t xml:space="preserve"> </w:t>
      </w:r>
      <w:r w:rsidR="00347712" w:rsidRPr="00D12EB9">
        <w:rPr>
          <w:rFonts w:ascii="Encode Sans" w:eastAsia="Encode Sans" w:hAnsi="Encode Sans" w:cs="Encode Sans"/>
          <w:sz w:val="16"/>
          <w:lang w:val="it-IT"/>
        </w:rPr>
        <w:t>pubblicati</w:t>
      </w:r>
      <w:r w:rsidR="005E0B36" w:rsidRPr="00FC2C0F">
        <w:rPr>
          <w:rFonts w:ascii="Encode Sans" w:eastAsia="Encode Sans" w:hAnsi="Encode Sans" w:cs="Encode Sans"/>
          <w:sz w:val="16"/>
          <w:lang w:val="it-IT"/>
        </w:rPr>
        <w:t>,</w:t>
      </w:r>
      <w:r w:rsidR="005E0B36" w:rsidRPr="00BC0FA9">
        <w:rPr>
          <w:rFonts w:ascii="Encode Sans" w:eastAsia="Encode Sans" w:hAnsi="Encode Sans" w:cs="Encode Sans"/>
          <w:sz w:val="16"/>
          <w:lang w:val="it-IT"/>
        </w:rPr>
        <w:t xml:space="preserve"> </w:t>
      </w:r>
      <w:r w:rsidR="00A17DDC">
        <w:rPr>
          <w:rFonts w:ascii="Encode Sans" w:eastAsia="Encode Sans" w:hAnsi="Encode Sans" w:cs="Encode Sans"/>
          <w:sz w:val="16"/>
          <w:lang w:val="it-IT"/>
        </w:rPr>
        <w:t>riesposti in coerenza con i segmenti presentati dal Gruppo, e per escludere i risultati di</w:t>
      </w:r>
      <w:r w:rsidR="005E0B36" w:rsidRPr="00BC0FA9">
        <w:rPr>
          <w:rFonts w:ascii="Encode Sans" w:eastAsia="Encode Sans" w:hAnsi="Encode Sans" w:cs="Encode Sans"/>
          <w:sz w:val="16"/>
          <w:lang w:val="it-IT"/>
        </w:rPr>
        <w:t xml:space="preserve"> Faurecia S.E., </w:t>
      </w:r>
      <w:r w:rsidR="00442CE9">
        <w:rPr>
          <w:rFonts w:ascii="Encode Sans" w:eastAsia="Encode Sans" w:hAnsi="Encode Sans" w:cs="Encode Sans"/>
          <w:sz w:val="16"/>
          <w:lang w:val="it-IT"/>
        </w:rPr>
        <w:t xml:space="preserve">che sarà </w:t>
      </w:r>
      <w:r w:rsidR="00A17DDC">
        <w:rPr>
          <w:rFonts w:ascii="Encode Sans" w:eastAsia="Encode Sans" w:hAnsi="Encode Sans" w:cs="Encode Sans"/>
          <w:sz w:val="16"/>
          <w:lang w:val="it-IT"/>
        </w:rPr>
        <w:t xml:space="preserve">classificata come </w:t>
      </w:r>
      <w:r w:rsidR="00A17DDC" w:rsidRPr="00A17DDC">
        <w:rPr>
          <w:rFonts w:ascii="Encode Sans" w:eastAsia="Encode Sans" w:hAnsi="Encode Sans" w:cs="Encode Sans"/>
          <w:i/>
          <w:sz w:val="16"/>
          <w:lang w:val="it-IT"/>
        </w:rPr>
        <w:t>D</w:t>
      </w:r>
      <w:r w:rsidR="005E0B36" w:rsidRPr="00A17DDC">
        <w:rPr>
          <w:rFonts w:ascii="Encode Sans" w:eastAsia="Encode Sans" w:hAnsi="Encode Sans" w:cs="Encode Sans"/>
          <w:i/>
          <w:sz w:val="16"/>
          <w:lang w:val="it-IT"/>
        </w:rPr>
        <w:t xml:space="preserve">iscontinued </w:t>
      </w:r>
      <w:r w:rsidR="00A17DDC" w:rsidRPr="00A17DDC">
        <w:rPr>
          <w:rFonts w:ascii="Encode Sans" w:eastAsia="Encode Sans" w:hAnsi="Encode Sans" w:cs="Encode Sans"/>
          <w:i/>
          <w:sz w:val="16"/>
          <w:lang w:val="it-IT"/>
        </w:rPr>
        <w:t>O</w:t>
      </w:r>
      <w:r w:rsidR="005E0B36" w:rsidRPr="00A17DDC">
        <w:rPr>
          <w:rFonts w:ascii="Encode Sans" w:eastAsia="Encode Sans" w:hAnsi="Encode Sans" w:cs="Encode Sans"/>
          <w:i/>
          <w:sz w:val="16"/>
          <w:lang w:val="it-IT"/>
        </w:rPr>
        <w:t xml:space="preserve">peration </w:t>
      </w:r>
      <w:r w:rsidR="00442CE9">
        <w:rPr>
          <w:rFonts w:ascii="Encode Sans" w:eastAsia="Encode Sans" w:hAnsi="Encode Sans" w:cs="Encode Sans"/>
          <w:sz w:val="16"/>
          <w:lang w:val="it-IT"/>
        </w:rPr>
        <w:t xml:space="preserve">nel </w:t>
      </w:r>
      <w:r w:rsidR="00442CE9" w:rsidRPr="00552618">
        <w:rPr>
          <w:rFonts w:ascii="Encode Sans" w:eastAsia="Encode Sans" w:hAnsi="Encode Sans" w:cs="Encode Sans"/>
          <w:sz w:val="16"/>
          <w:lang w:val="it-IT"/>
        </w:rPr>
        <w:t>Conto Economico comparativo del Gruppo per il primo semestre 2020</w:t>
      </w:r>
    </w:p>
    <w:p w:rsidR="00DC4A73" w:rsidRPr="00BC0FA9" w:rsidRDefault="005E0B36">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 xml:space="preserve">(B) </w:t>
      </w:r>
      <w:r w:rsidR="00442CE9">
        <w:rPr>
          <w:rFonts w:ascii="Encode Sans" w:eastAsia="Encode Sans" w:hAnsi="Encode Sans" w:cs="Encode Sans"/>
          <w:sz w:val="16"/>
          <w:lang w:val="it-IT"/>
        </w:rPr>
        <w:t>Ricavi netti da clienti esterni di FCA</w:t>
      </w:r>
      <w:r w:rsidR="00442CE9" w:rsidRPr="00BC0FA9">
        <w:rPr>
          <w:rFonts w:ascii="Encode Sans" w:eastAsia="Encode Sans" w:hAnsi="Encode Sans" w:cs="Encode Sans"/>
          <w:sz w:val="16"/>
          <w:lang w:val="it-IT"/>
        </w:rPr>
        <w:t xml:space="preserve"> </w:t>
      </w:r>
      <w:r w:rsidR="00347712" w:rsidRPr="00D12EB9">
        <w:rPr>
          <w:rFonts w:ascii="Encode Sans" w:eastAsia="Encode Sans" w:hAnsi="Encode Sans" w:cs="Encode Sans"/>
          <w:sz w:val="16"/>
          <w:lang w:val="it-IT"/>
        </w:rPr>
        <w:t>come</w:t>
      </w:r>
      <w:r w:rsidR="00FC2C0F" w:rsidRPr="00D12EB9">
        <w:rPr>
          <w:rFonts w:ascii="Encode Sans" w:eastAsia="Encode Sans" w:hAnsi="Encode Sans" w:cs="Encode Sans"/>
          <w:sz w:val="16"/>
          <w:lang w:val="it-IT"/>
        </w:rPr>
        <w:t xml:space="preserve"> </w:t>
      </w:r>
      <w:r w:rsidR="00347712" w:rsidRPr="00D12EB9">
        <w:rPr>
          <w:rFonts w:ascii="Encode Sans" w:eastAsia="Encode Sans" w:hAnsi="Encode Sans" w:cs="Encode Sans"/>
          <w:sz w:val="16"/>
          <w:lang w:val="it-IT"/>
        </w:rPr>
        <w:t>pubblicati</w:t>
      </w:r>
      <w:r w:rsidRPr="00BC0FA9">
        <w:rPr>
          <w:rFonts w:ascii="Encode Sans" w:eastAsia="Encode Sans" w:hAnsi="Encode Sans" w:cs="Encode Sans"/>
          <w:sz w:val="16"/>
          <w:lang w:val="it-IT"/>
        </w:rPr>
        <w:t xml:space="preserve">, </w:t>
      </w:r>
      <w:r w:rsidR="00442CE9">
        <w:rPr>
          <w:rFonts w:ascii="Encode Sans" w:eastAsia="Encode Sans" w:hAnsi="Encode Sans" w:cs="Encode Sans"/>
          <w:sz w:val="16"/>
          <w:lang w:val="it-IT"/>
        </w:rPr>
        <w:t>riesposti in coerenza con i segmenti presentati dal Gruppo</w:t>
      </w:r>
    </w:p>
    <w:p w:rsidR="00DC4A73" w:rsidRPr="00BC0FA9" w:rsidRDefault="005E0B36">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 xml:space="preserve">(C) </w:t>
      </w:r>
      <w:r w:rsidR="00442CE9">
        <w:rPr>
          <w:rFonts w:ascii="Encode Sans" w:eastAsia="Encode Sans" w:hAnsi="Encode Sans" w:cs="Encode Sans"/>
          <w:sz w:val="16"/>
          <w:lang w:val="it-IT"/>
        </w:rPr>
        <w:t xml:space="preserve">Riclassifiche </w:t>
      </w:r>
      <w:r w:rsidR="003D0B0F">
        <w:rPr>
          <w:rFonts w:ascii="Encode Sans" w:eastAsia="Encode Sans" w:hAnsi="Encode Sans" w:cs="Encode Sans"/>
          <w:sz w:val="16"/>
          <w:lang w:val="it-IT"/>
        </w:rPr>
        <w:t xml:space="preserve">effettuate </w:t>
      </w:r>
      <w:r w:rsidR="00442CE9">
        <w:rPr>
          <w:rFonts w:ascii="Encode Sans" w:eastAsia="Encode Sans" w:hAnsi="Encode Sans" w:cs="Encode Sans"/>
          <w:sz w:val="16"/>
          <w:lang w:val="it-IT"/>
        </w:rPr>
        <w:t xml:space="preserve">per presentare i ricavi netti di FCA coerentemente con quelli di </w:t>
      </w:r>
      <w:r w:rsidR="00442CE9" w:rsidRPr="00BC0FA9">
        <w:rPr>
          <w:rFonts w:ascii="Encode Sans" w:eastAsia="Encode Sans" w:hAnsi="Encode Sans" w:cs="Encode Sans"/>
          <w:sz w:val="16"/>
          <w:lang w:val="it-IT"/>
        </w:rPr>
        <w:t>PSA</w:t>
      </w:r>
    </w:p>
    <w:p w:rsidR="00DC4A73" w:rsidRPr="00BC0FA9" w:rsidRDefault="005E0B36">
      <w:pPr>
        <w:spacing w:line="288" w:lineRule="auto"/>
        <w:rPr>
          <w:rFonts w:ascii="Encode Sans" w:eastAsia="Encode Sans" w:hAnsi="Encode Sans" w:cs="Encode Sans"/>
          <w:color w:val="243782"/>
          <w:sz w:val="16"/>
          <w:lang w:val="it-IT"/>
        </w:rPr>
      </w:pPr>
      <w:r w:rsidRPr="00BC0FA9">
        <w:rPr>
          <w:rFonts w:ascii="Encode Sans" w:eastAsia="Encode Sans" w:hAnsi="Encode Sans" w:cs="Encode Sans"/>
          <w:sz w:val="16"/>
          <w:lang w:val="it-IT"/>
        </w:rPr>
        <w:t xml:space="preserve">(D) </w:t>
      </w:r>
      <w:r w:rsidR="00F67B31">
        <w:rPr>
          <w:rFonts w:ascii="Encode Sans" w:eastAsia="Encode Sans" w:hAnsi="Encode Sans" w:cs="Encode Sans"/>
          <w:sz w:val="16"/>
          <w:lang w:val="it-IT"/>
        </w:rPr>
        <w:t>Ricavi netti consolidati p</w:t>
      </w:r>
      <w:r w:rsidRPr="00BC0FA9">
        <w:rPr>
          <w:rFonts w:ascii="Encode Sans" w:eastAsia="Encode Sans" w:hAnsi="Encode Sans" w:cs="Encode Sans"/>
          <w:sz w:val="16"/>
          <w:lang w:val="it-IT"/>
        </w:rPr>
        <w:t>ro</w:t>
      </w:r>
      <w:r w:rsidR="00F67B31">
        <w:rPr>
          <w:rFonts w:ascii="Encode Sans" w:eastAsia="Encode Sans" w:hAnsi="Encode Sans" w:cs="Encode Sans"/>
          <w:sz w:val="16"/>
          <w:lang w:val="it-IT"/>
        </w:rPr>
        <w:t>-f</w:t>
      </w:r>
      <w:r w:rsidRPr="00BC0FA9">
        <w:rPr>
          <w:rFonts w:ascii="Encode Sans" w:eastAsia="Encode Sans" w:hAnsi="Encode Sans" w:cs="Encode Sans"/>
          <w:sz w:val="16"/>
          <w:lang w:val="it-IT"/>
        </w:rPr>
        <w:t xml:space="preserve">orma </w:t>
      </w:r>
      <w:r w:rsidR="00F67B31">
        <w:rPr>
          <w:rFonts w:ascii="Encode Sans" w:eastAsia="Encode Sans" w:hAnsi="Encode Sans" w:cs="Encode Sans"/>
          <w:sz w:val="16"/>
          <w:lang w:val="it-IT"/>
        </w:rPr>
        <w:t xml:space="preserve">di </w:t>
      </w:r>
      <w:r w:rsidRPr="00BC0FA9">
        <w:rPr>
          <w:rFonts w:ascii="Encode Sans" w:eastAsia="Encode Sans" w:hAnsi="Encode Sans" w:cs="Encode Sans"/>
          <w:sz w:val="16"/>
          <w:lang w:val="it-IT"/>
        </w:rPr>
        <w:t xml:space="preserve">Stellantis </w:t>
      </w:r>
      <w:r w:rsidR="00FC2C0F">
        <w:rPr>
          <w:rFonts w:ascii="Encode Sans" w:eastAsia="Encode Sans" w:hAnsi="Encode Sans" w:cs="Encode Sans"/>
          <w:sz w:val="16"/>
          <w:lang w:val="it-IT"/>
        </w:rPr>
        <w:t xml:space="preserve">assumendo che </w:t>
      </w:r>
      <w:r w:rsidR="00F67B31">
        <w:rPr>
          <w:rFonts w:ascii="Encode Sans" w:eastAsia="Encode Sans" w:hAnsi="Encode Sans" w:cs="Encode Sans"/>
          <w:sz w:val="16"/>
          <w:lang w:val="it-IT"/>
        </w:rPr>
        <w:t xml:space="preserve">la fusione </w:t>
      </w:r>
      <w:r w:rsidRPr="00BC0FA9">
        <w:rPr>
          <w:rFonts w:ascii="Encode Sans" w:eastAsia="Encode Sans" w:hAnsi="Encode Sans" w:cs="Encode Sans"/>
          <w:sz w:val="16"/>
          <w:lang w:val="it-IT"/>
        </w:rPr>
        <w:t xml:space="preserve">FCA-PSA </w:t>
      </w:r>
      <w:r w:rsidR="00FC2C0F">
        <w:rPr>
          <w:rFonts w:ascii="Encode Sans" w:eastAsia="Encode Sans" w:hAnsi="Encode Sans" w:cs="Encode Sans"/>
          <w:sz w:val="16"/>
          <w:lang w:val="it-IT"/>
        </w:rPr>
        <w:t xml:space="preserve">sia </w:t>
      </w:r>
      <w:r w:rsidR="00F67B31">
        <w:rPr>
          <w:rFonts w:ascii="Encode Sans" w:eastAsia="Encode Sans" w:hAnsi="Encode Sans" w:cs="Encode Sans"/>
          <w:sz w:val="16"/>
          <w:lang w:val="it-IT"/>
        </w:rPr>
        <w:t xml:space="preserve">stata completata il </w:t>
      </w:r>
      <w:r w:rsidRPr="00BC0FA9">
        <w:rPr>
          <w:rFonts w:ascii="Encode Sans" w:eastAsia="Encode Sans" w:hAnsi="Encode Sans" w:cs="Encode Sans"/>
          <w:sz w:val="16"/>
          <w:lang w:val="it-IT"/>
        </w:rPr>
        <w:t>1</w:t>
      </w:r>
      <w:r w:rsidR="00F67B31">
        <w:rPr>
          <w:rFonts w:ascii="Encode Sans" w:eastAsia="Encode Sans" w:hAnsi="Encode Sans" w:cs="Encode Sans"/>
          <w:sz w:val="16"/>
          <w:lang w:val="it-IT"/>
        </w:rPr>
        <w:t xml:space="preserve"> gennaio</w:t>
      </w:r>
      <w:r w:rsidRPr="00BC0FA9">
        <w:rPr>
          <w:rFonts w:ascii="Encode Sans" w:eastAsia="Encode Sans" w:hAnsi="Encode Sans" w:cs="Encode Sans"/>
          <w:sz w:val="16"/>
          <w:lang w:val="it-IT"/>
        </w:rPr>
        <w:t xml:space="preserve"> 2020</w:t>
      </w:r>
    </w:p>
    <w:p w:rsidR="00DC4A73" w:rsidRPr="00BC0FA9" w:rsidRDefault="00DC4A73">
      <w:pPr>
        <w:spacing w:line="288" w:lineRule="auto"/>
        <w:rPr>
          <w:rFonts w:ascii="Encode Sans" w:eastAsia="Encode Sans" w:hAnsi="Encode Sans" w:cs="Encode Sans"/>
          <w:color w:val="243782"/>
          <w:sz w:val="16"/>
          <w:lang w:val="it-IT"/>
        </w:rPr>
        <w:sectPr w:rsidR="00DC4A73" w:rsidRPr="00BC0FA9">
          <w:type w:val="continuous"/>
          <w:pgSz w:w="12240" w:h="15840"/>
          <w:pgMar w:top="2070" w:right="990" w:bottom="720" w:left="900" w:header="270" w:footer="270" w:gutter="0"/>
          <w:cols w:space="708"/>
        </w:sectPr>
      </w:pPr>
    </w:p>
    <w:p w:rsidR="00DC4A73" w:rsidRDefault="00DC4A73">
      <w:pPr>
        <w:spacing w:line="288" w:lineRule="auto"/>
        <w:jc w:val="center"/>
        <w:rPr>
          <w:rFonts w:ascii="Century Gothic" w:eastAsia="Century Gothic" w:hAnsi="Century Gothic" w:cs="Century Gothic"/>
          <w:sz w:val="20"/>
        </w:rPr>
      </w:pPr>
      <w:bookmarkStart w:id="2" w:name="Section4"/>
      <w:bookmarkEnd w:id="2"/>
    </w:p>
    <w:p w:rsidR="00DC4A73" w:rsidRPr="003D0B0F" w:rsidRDefault="005E0B36">
      <w:pPr>
        <w:pageBreakBefore/>
        <w:spacing w:after="120" w:line="288" w:lineRule="auto"/>
        <w:jc w:val="center"/>
        <w:outlineLvl w:val="0"/>
        <w:rPr>
          <w:rFonts w:ascii="Century Gothic" w:eastAsia="Century Gothic" w:hAnsi="Century Gothic" w:cs="Century Gothic"/>
          <w:sz w:val="20"/>
          <w:lang w:val="it-IT"/>
        </w:rPr>
      </w:pPr>
      <w:r w:rsidRPr="003D0B0F">
        <w:rPr>
          <w:rFonts w:ascii="Encode Sans" w:eastAsia="Encode Sans" w:hAnsi="Encode Sans" w:cs="Encode Sans"/>
          <w:b/>
          <w:sz w:val="18"/>
          <w:lang w:val="it-IT"/>
        </w:rPr>
        <w:lastRenderedPageBreak/>
        <w:t>NOTE</w:t>
      </w:r>
    </w:p>
    <w:p w:rsidR="00DC4A73" w:rsidRPr="00D12EB9" w:rsidRDefault="005E0B36" w:rsidP="00334E23">
      <w:pPr>
        <w:rPr>
          <w:rFonts w:ascii="Encode Sans" w:eastAsia="Encode Sans" w:hAnsi="Encode Sans" w:cs="Encode Sans"/>
          <w:i/>
          <w:sz w:val="16"/>
          <w:lang w:val="it-IT"/>
        </w:rPr>
      </w:pPr>
      <w:r w:rsidRPr="00D12EB9">
        <w:rPr>
          <w:rFonts w:ascii="Encode Sans" w:eastAsia="Encode Sans" w:hAnsi="Encode Sans" w:cs="Encode Sans"/>
          <w:i/>
          <w:sz w:val="16"/>
          <w:lang w:val="it-IT"/>
        </w:rPr>
        <w:t xml:space="preserve">(1) </w:t>
      </w:r>
      <w:r w:rsidR="003D0B0F" w:rsidRPr="00D12EB9">
        <w:rPr>
          <w:rFonts w:ascii="Encode Sans" w:eastAsia="Encode Sans" w:hAnsi="Encode Sans" w:cs="Encode Sans"/>
          <w:i/>
          <w:sz w:val="16"/>
          <w:lang w:val="it-IT"/>
        </w:rPr>
        <w:t>La f</w:t>
      </w:r>
      <w:r w:rsidR="00253F4F" w:rsidRPr="00D12EB9">
        <w:rPr>
          <w:rFonts w:ascii="Encode Sans" w:eastAsia="Encode Sans" w:hAnsi="Encode Sans" w:cs="Encode Sans"/>
          <w:i/>
          <w:sz w:val="16"/>
          <w:lang w:val="it-IT"/>
        </w:rPr>
        <w:t xml:space="preserve">usione di </w:t>
      </w:r>
      <w:r w:rsidRPr="00D12EB9">
        <w:rPr>
          <w:rFonts w:ascii="Encode Sans" w:eastAsia="Encode Sans" w:hAnsi="Encode Sans" w:cs="Encode Sans"/>
          <w:i/>
          <w:sz w:val="16"/>
          <w:lang w:val="it-IT"/>
        </w:rPr>
        <w:t xml:space="preserve">Peugeot S.A. ("PSA") </w:t>
      </w:r>
      <w:r w:rsidR="00253F4F" w:rsidRPr="00D12EB9">
        <w:rPr>
          <w:rFonts w:ascii="Encode Sans" w:eastAsia="Encode Sans" w:hAnsi="Encode Sans" w:cs="Encode Sans"/>
          <w:i/>
          <w:sz w:val="16"/>
          <w:lang w:val="it-IT"/>
        </w:rPr>
        <w:t xml:space="preserve">in </w:t>
      </w:r>
      <w:r w:rsidRPr="00D12EB9">
        <w:rPr>
          <w:rFonts w:ascii="Encode Sans" w:eastAsia="Encode Sans" w:hAnsi="Encode Sans" w:cs="Encode Sans"/>
          <w:i/>
          <w:sz w:val="16"/>
          <w:lang w:val="it-IT"/>
        </w:rPr>
        <w:t xml:space="preserve">Fiat Chrysler Automobiles N.V. ("FCA") </w:t>
      </w:r>
      <w:r w:rsidR="003D0B0F" w:rsidRPr="00D12EB9">
        <w:rPr>
          <w:rFonts w:ascii="Encode Sans" w:eastAsia="Encode Sans" w:hAnsi="Encode Sans" w:cs="Encode Sans"/>
          <w:i/>
          <w:sz w:val="16"/>
          <w:lang w:val="it-IT"/>
        </w:rPr>
        <w:t xml:space="preserve">è stata </w:t>
      </w:r>
      <w:r w:rsidR="00253F4F" w:rsidRPr="00D12EB9">
        <w:rPr>
          <w:rFonts w:ascii="Encode Sans" w:eastAsia="Encode Sans" w:hAnsi="Encode Sans" w:cs="Encode Sans"/>
          <w:i/>
          <w:sz w:val="16"/>
          <w:lang w:val="it-IT"/>
        </w:rPr>
        <w:t xml:space="preserve">completata il </w:t>
      </w:r>
      <w:r w:rsidRPr="00D12EB9">
        <w:rPr>
          <w:rFonts w:ascii="Encode Sans" w:eastAsia="Encode Sans" w:hAnsi="Encode Sans" w:cs="Encode Sans"/>
          <w:i/>
          <w:sz w:val="16"/>
          <w:lang w:val="it-IT"/>
        </w:rPr>
        <w:t>16</w:t>
      </w:r>
      <w:r w:rsidR="00253F4F" w:rsidRPr="00D12EB9">
        <w:rPr>
          <w:rFonts w:ascii="Encode Sans" w:eastAsia="Encode Sans" w:hAnsi="Encode Sans" w:cs="Encode Sans"/>
          <w:i/>
          <w:sz w:val="16"/>
          <w:lang w:val="it-IT"/>
        </w:rPr>
        <w:t xml:space="preserve"> gennaio</w:t>
      </w:r>
      <w:r w:rsidRPr="00D12EB9">
        <w:rPr>
          <w:rFonts w:ascii="Encode Sans" w:eastAsia="Encode Sans" w:hAnsi="Encode Sans" w:cs="Encode Sans"/>
          <w:i/>
          <w:sz w:val="16"/>
          <w:lang w:val="it-IT"/>
        </w:rPr>
        <w:t xml:space="preserve"> 2021 (</w:t>
      </w:r>
      <w:r w:rsidR="00142463" w:rsidRPr="00D12EB9">
        <w:rPr>
          <w:rFonts w:ascii="Encode Sans" w:eastAsia="Encode Sans" w:hAnsi="Encode Sans" w:cs="Encode Sans"/>
          <w:i/>
          <w:sz w:val="16"/>
          <w:lang w:val="it-IT"/>
        </w:rPr>
        <w:t xml:space="preserve">la </w:t>
      </w:r>
      <w:r w:rsidRPr="00D12EB9">
        <w:rPr>
          <w:rFonts w:ascii="Encode Sans" w:eastAsia="Encode Sans" w:hAnsi="Encode Sans" w:cs="Encode Sans"/>
          <w:i/>
          <w:sz w:val="16"/>
          <w:lang w:val="it-IT"/>
        </w:rPr>
        <w:t>"</w:t>
      </w:r>
      <w:r w:rsidR="003D0B0F" w:rsidRPr="00D12EB9">
        <w:rPr>
          <w:rFonts w:ascii="Encode Sans" w:eastAsia="Encode Sans" w:hAnsi="Encode Sans" w:cs="Encode Sans"/>
          <w:i/>
          <w:sz w:val="16"/>
          <w:lang w:val="it-IT"/>
        </w:rPr>
        <w:t>Fusione</w:t>
      </w:r>
      <w:r w:rsidRPr="00D12EB9">
        <w:rPr>
          <w:rFonts w:ascii="Encode Sans" w:eastAsia="Encode Sans" w:hAnsi="Encode Sans" w:cs="Encode Sans"/>
          <w:i/>
          <w:sz w:val="16"/>
          <w:lang w:val="it-IT"/>
        </w:rPr>
        <w:t xml:space="preserve">"). </w:t>
      </w:r>
      <w:r w:rsidR="00253F4F" w:rsidRPr="00D12EB9">
        <w:rPr>
          <w:rFonts w:ascii="Encode Sans" w:eastAsia="Encode Sans" w:hAnsi="Encode Sans" w:cs="Encode Sans"/>
          <w:i/>
          <w:sz w:val="16"/>
          <w:lang w:val="it-IT"/>
        </w:rPr>
        <w:t xml:space="preserve">Il </w:t>
      </w:r>
      <w:r w:rsidRPr="00D12EB9">
        <w:rPr>
          <w:rFonts w:ascii="Encode Sans" w:eastAsia="Encode Sans" w:hAnsi="Encode Sans" w:cs="Encode Sans"/>
          <w:i/>
          <w:sz w:val="16"/>
          <w:lang w:val="it-IT"/>
        </w:rPr>
        <w:t>17</w:t>
      </w:r>
      <w:r w:rsidR="00253F4F" w:rsidRPr="00D12EB9">
        <w:rPr>
          <w:rFonts w:ascii="Encode Sans" w:eastAsia="Encode Sans" w:hAnsi="Encode Sans" w:cs="Encode Sans"/>
          <w:i/>
          <w:sz w:val="16"/>
          <w:lang w:val="it-IT"/>
        </w:rPr>
        <w:t xml:space="preserve"> gennaio</w:t>
      </w:r>
      <w:r w:rsidRPr="00D12EB9">
        <w:rPr>
          <w:rFonts w:ascii="Encode Sans" w:eastAsia="Encode Sans" w:hAnsi="Encode Sans" w:cs="Encode Sans"/>
          <w:i/>
          <w:sz w:val="16"/>
          <w:lang w:val="it-IT"/>
        </w:rPr>
        <w:t xml:space="preserve"> 2021, </w:t>
      </w:r>
      <w:r w:rsidR="00253F4F" w:rsidRPr="00D12EB9">
        <w:rPr>
          <w:rFonts w:ascii="Encode Sans" w:eastAsia="Encode Sans" w:hAnsi="Encode Sans" w:cs="Encode Sans"/>
          <w:i/>
          <w:sz w:val="16"/>
          <w:lang w:val="it-IT"/>
        </w:rPr>
        <w:t xml:space="preserve">il gruppo ha assunto la denominazione </w:t>
      </w:r>
      <w:r w:rsidRPr="00D12EB9">
        <w:rPr>
          <w:rFonts w:ascii="Encode Sans" w:eastAsia="Encode Sans" w:hAnsi="Encode Sans" w:cs="Encode Sans"/>
          <w:i/>
          <w:sz w:val="16"/>
          <w:lang w:val="it-IT"/>
        </w:rPr>
        <w:t>Stellantis N.V. ("Stellantis"</w:t>
      </w:r>
      <w:r w:rsidR="00934548">
        <w:rPr>
          <w:rFonts w:ascii="Encode Sans" w:eastAsia="Encode Sans" w:hAnsi="Encode Sans" w:cs="Encode Sans"/>
          <w:i/>
          <w:sz w:val="16"/>
          <w:lang w:val="it-IT"/>
        </w:rPr>
        <w:t xml:space="preserve"> o “Gruppo”</w:t>
      </w:r>
      <w:bookmarkStart w:id="3" w:name="_GoBack"/>
      <w:bookmarkEnd w:id="3"/>
      <w:r w:rsidRPr="00D12EB9">
        <w:rPr>
          <w:rFonts w:ascii="Encode Sans" w:eastAsia="Encode Sans" w:hAnsi="Encode Sans" w:cs="Encode Sans"/>
          <w:i/>
          <w:sz w:val="16"/>
          <w:lang w:val="it-IT"/>
        </w:rPr>
        <w:t xml:space="preserve">). PSA </w:t>
      </w:r>
      <w:r w:rsidR="00253F4F" w:rsidRPr="00D12EB9">
        <w:rPr>
          <w:rFonts w:ascii="Encode Sans" w:eastAsia="Encode Sans" w:hAnsi="Encode Sans" w:cs="Encode Sans"/>
          <w:i/>
          <w:sz w:val="16"/>
          <w:lang w:val="it-IT"/>
        </w:rPr>
        <w:t xml:space="preserve">è stata identificata come acquirente ai fini contabili e, pertanto, </w:t>
      </w:r>
      <w:r w:rsidR="003D0B0F" w:rsidRPr="00D12EB9">
        <w:rPr>
          <w:rFonts w:ascii="Encode Sans" w:eastAsia="Encode Sans" w:hAnsi="Encode Sans" w:cs="Encode Sans"/>
          <w:i/>
          <w:sz w:val="16"/>
          <w:lang w:val="it-IT"/>
        </w:rPr>
        <w:t xml:space="preserve">i dati storici </w:t>
      </w:r>
      <w:r w:rsidR="00F164AE" w:rsidRPr="00D12EB9">
        <w:rPr>
          <w:rFonts w:ascii="Encode Sans" w:eastAsia="Encode Sans" w:hAnsi="Encode Sans" w:cs="Encode Sans"/>
          <w:i/>
          <w:sz w:val="16"/>
          <w:lang w:val="it-IT"/>
        </w:rPr>
        <w:t>di</w:t>
      </w:r>
      <w:r w:rsidRPr="00D12EB9">
        <w:rPr>
          <w:rFonts w:ascii="Encode Sans" w:eastAsia="Encode Sans" w:hAnsi="Encode Sans" w:cs="Encode Sans"/>
          <w:i/>
          <w:sz w:val="16"/>
          <w:lang w:val="it-IT"/>
        </w:rPr>
        <w:t xml:space="preserve"> Stellantis </w:t>
      </w:r>
      <w:r w:rsidR="00F164AE" w:rsidRPr="00D12EB9">
        <w:rPr>
          <w:rFonts w:ascii="Encode Sans" w:eastAsia="Encode Sans" w:hAnsi="Encode Sans" w:cs="Encode Sans"/>
          <w:i/>
          <w:sz w:val="16"/>
          <w:lang w:val="it-IT"/>
        </w:rPr>
        <w:t xml:space="preserve">rappresentano le </w:t>
      </w:r>
      <w:r w:rsidR="00F164AE" w:rsidRPr="00CA2AD8">
        <w:rPr>
          <w:rFonts w:ascii="Encode Sans" w:eastAsia="Encode Sans" w:hAnsi="Encode Sans" w:cs="Encode Sans"/>
          <w:i/>
          <w:sz w:val="16"/>
          <w:lang w:val="it-IT"/>
        </w:rPr>
        <w:t>C</w:t>
      </w:r>
      <w:r w:rsidRPr="00CA2AD8">
        <w:rPr>
          <w:rFonts w:ascii="Encode Sans" w:eastAsia="Encode Sans" w:hAnsi="Encode Sans" w:cs="Encode Sans"/>
          <w:i/>
          <w:sz w:val="16"/>
          <w:lang w:val="it-IT"/>
        </w:rPr>
        <w:t xml:space="preserve">ontinuing </w:t>
      </w:r>
      <w:r w:rsidR="00F164AE" w:rsidRPr="00CA2AD8">
        <w:rPr>
          <w:rFonts w:ascii="Encode Sans" w:eastAsia="Encode Sans" w:hAnsi="Encode Sans" w:cs="Encode Sans"/>
          <w:i/>
          <w:sz w:val="16"/>
          <w:lang w:val="it-IT"/>
        </w:rPr>
        <w:t>Operation</w:t>
      </w:r>
      <w:r w:rsidR="00F164AE" w:rsidRPr="00D12EB9">
        <w:rPr>
          <w:rFonts w:ascii="Encode Sans" w:eastAsia="Encode Sans" w:hAnsi="Encode Sans" w:cs="Encode Sans"/>
          <w:i/>
          <w:sz w:val="16"/>
          <w:lang w:val="it-IT"/>
        </w:rPr>
        <w:t xml:space="preserve"> di </w:t>
      </w:r>
      <w:r w:rsidRPr="00D12EB9">
        <w:rPr>
          <w:rFonts w:ascii="Encode Sans" w:eastAsia="Encode Sans" w:hAnsi="Encode Sans" w:cs="Encode Sans"/>
          <w:i/>
          <w:sz w:val="16"/>
          <w:lang w:val="it-IT"/>
        </w:rPr>
        <w:t xml:space="preserve">PSA, </w:t>
      </w:r>
      <w:r w:rsidR="00F164AE" w:rsidRPr="00D12EB9">
        <w:rPr>
          <w:rFonts w:ascii="Encode Sans" w:eastAsia="Encode Sans" w:hAnsi="Encode Sans" w:cs="Encode Sans"/>
          <w:i/>
          <w:sz w:val="16"/>
          <w:lang w:val="it-IT"/>
        </w:rPr>
        <w:t>che riflettono anche la perdi</w:t>
      </w:r>
      <w:r w:rsidR="003D0B0F" w:rsidRPr="00D12EB9">
        <w:rPr>
          <w:rFonts w:ascii="Encode Sans" w:eastAsia="Encode Sans" w:hAnsi="Encode Sans" w:cs="Encode Sans"/>
          <w:i/>
          <w:sz w:val="16"/>
          <w:lang w:val="it-IT"/>
        </w:rPr>
        <w:t>ta d</w:t>
      </w:r>
      <w:r w:rsidR="00142463" w:rsidRPr="00D12EB9">
        <w:rPr>
          <w:rFonts w:ascii="Encode Sans" w:eastAsia="Encode Sans" w:hAnsi="Encode Sans" w:cs="Encode Sans"/>
          <w:i/>
          <w:sz w:val="16"/>
          <w:lang w:val="it-IT"/>
        </w:rPr>
        <w:t>el</w:t>
      </w:r>
      <w:r w:rsidR="00F164AE" w:rsidRPr="00D12EB9">
        <w:rPr>
          <w:rFonts w:ascii="Encode Sans" w:eastAsia="Encode Sans" w:hAnsi="Encode Sans" w:cs="Encode Sans"/>
          <w:i/>
          <w:sz w:val="16"/>
          <w:lang w:val="it-IT"/>
        </w:rPr>
        <w:t xml:space="preserve"> controllo e la classificazione di </w:t>
      </w:r>
      <w:r w:rsidRPr="00D12EB9">
        <w:rPr>
          <w:rFonts w:ascii="Encode Sans" w:eastAsia="Encode Sans" w:hAnsi="Encode Sans" w:cs="Encode Sans"/>
          <w:i/>
          <w:sz w:val="16"/>
          <w:lang w:val="it-IT"/>
        </w:rPr>
        <w:t xml:space="preserve">Faurecia S.E. (Faurecia) </w:t>
      </w:r>
      <w:r w:rsidR="00F164AE" w:rsidRPr="00D12EB9">
        <w:rPr>
          <w:rFonts w:ascii="Encode Sans" w:eastAsia="Encode Sans" w:hAnsi="Encode Sans" w:cs="Encode Sans"/>
          <w:i/>
          <w:sz w:val="16"/>
          <w:lang w:val="it-IT"/>
        </w:rPr>
        <w:t xml:space="preserve">come </w:t>
      </w:r>
      <w:r w:rsidR="00F164AE" w:rsidRPr="00CA2AD8">
        <w:rPr>
          <w:rFonts w:ascii="Encode Sans" w:eastAsia="Encode Sans" w:hAnsi="Encode Sans" w:cs="Encode Sans"/>
          <w:i/>
          <w:sz w:val="16"/>
          <w:lang w:val="it-IT"/>
        </w:rPr>
        <w:t>D</w:t>
      </w:r>
      <w:r w:rsidRPr="00CA2AD8">
        <w:rPr>
          <w:rFonts w:ascii="Encode Sans" w:eastAsia="Encode Sans" w:hAnsi="Encode Sans" w:cs="Encode Sans"/>
          <w:i/>
          <w:sz w:val="16"/>
          <w:lang w:val="it-IT"/>
        </w:rPr>
        <w:t xml:space="preserve">iscontinued </w:t>
      </w:r>
      <w:r w:rsidR="00F164AE" w:rsidRPr="00CA2AD8">
        <w:rPr>
          <w:rFonts w:ascii="Encode Sans" w:eastAsia="Encode Sans" w:hAnsi="Encode Sans" w:cs="Encode Sans"/>
          <w:i/>
          <w:sz w:val="16"/>
          <w:lang w:val="it-IT"/>
        </w:rPr>
        <w:t>O</w:t>
      </w:r>
      <w:r w:rsidRPr="00CA2AD8">
        <w:rPr>
          <w:rFonts w:ascii="Encode Sans" w:eastAsia="Encode Sans" w:hAnsi="Encode Sans" w:cs="Encode Sans"/>
          <w:i/>
          <w:sz w:val="16"/>
          <w:lang w:val="it-IT"/>
        </w:rPr>
        <w:t>peration</w:t>
      </w:r>
      <w:r w:rsidRPr="00D12EB9">
        <w:rPr>
          <w:rFonts w:ascii="Encode Sans" w:eastAsia="Encode Sans" w:hAnsi="Encode Sans" w:cs="Encode Sans"/>
          <w:i/>
          <w:sz w:val="16"/>
          <w:lang w:val="it-IT"/>
        </w:rPr>
        <w:t xml:space="preserve"> </w:t>
      </w:r>
      <w:r w:rsidR="00F164AE" w:rsidRPr="00D12EB9">
        <w:rPr>
          <w:rFonts w:ascii="Encode Sans" w:eastAsia="Encode Sans" w:hAnsi="Encode Sans" w:cs="Encode Sans"/>
          <w:i/>
          <w:sz w:val="16"/>
          <w:lang w:val="it-IT"/>
        </w:rPr>
        <w:t xml:space="preserve">a partire dal </w:t>
      </w:r>
      <w:r w:rsidRPr="00D12EB9">
        <w:rPr>
          <w:rFonts w:ascii="Encode Sans" w:eastAsia="Encode Sans" w:hAnsi="Encode Sans" w:cs="Encode Sans"/>
          <w:i/>
          <w:sz w:val="16"/>
          <w:lang w:val="it-IT"/>
        </w:rPr>
        <w:t>1</w:t>
      </w:r>
      <w:r w:rsidR="00F164AE" w:rsidRPr="00D12EB9">
        <w:rPr>
          <w:rFonts w:ascii="Encode Sans" w:eastAsia="Encode Sans" w:hAnsi="Encode Sans" w:cs="Encode Sans"/>
          <w:i/>
          <w:sz w:val="16"/>
          <w:lang w:val="it-IT"/>
        </w:rPr>
        <w:t xml:space="preserve"> gennaio</w:t>
      </w:r>
      <w:r w:rsidRPr="00D12EB9">
        <w:rPr>
          <w:rFonts w:ascii="Encode Sans" w:eastAsia="Encode Sans" w:hAnsi="Encode Sans" w:cs="Encode Sans"/>
          <w:i/>
          <w:sz w:val="16"/>
          <w:lang w:val="it-IT"/>
        </w:rPr>
        <w:t xml:space="preserve"> 2021</w:t>
      </w:r>
      <w:r w:rsidR="001F1B59" w:rsidRPr="00D12EB9">
        <w:rPr>
          <w:rFonts w:ascii="Encode Sans" w:eastAsia="Encode Sans" w:hAnsi="Encode Sans" w:cs="Encode Sans"/>
          <w:i/>
          <w:sz w:val="16"/>
          <w:lang w:val="it-IT"/>
        </w:rPr>
        <w:t>,</w:t>
      </w:r>
      <w:r w:rsidRPr="00D12EB9">
        <w:rPr>
          <w:rFonts w:ascii="Encode Sans" w:eastAsia="Encode Sans" w:hAnsi="Encode Sans" w:cs="Encode Sans"/>
          <w:i/>
          <w:sz w:val="16"/>
          <w:lang w:val="it-IT"/>
        </w:rPr>
        <w:t xml:space="preserve"> </w:t>
      </w:r>
      <w:r w:rsidR="00F164AE" w:rsidRPr="00D12EB9">
        <w:rPr>
          <w:rFonts w:ascii="Encode Sans" w:eastAsia="Encode Sans" w:hAnsi="Encode Sans" w:cs="Encode Sans"/>
          <w:i/>
          <w:sz w:val="16"/>
          <w:lang w:val="it-IT"/>
        </w:rPr>
        <w:t xml:space="preserve">con restatement dei periodi </w:t>
      </w:r>
      <w:r w:rsidR="0099009E" w:rsidRPr="00D12EB9">
        <w:rPr>
          <w:rFonts w:ascii="Encode Sans" w:eastAsia="Encode Sans" w:hAnsi="Encode Sans" w:cs="Encode Sans"/>
          <w:i/>
          <w:sz w:val="16"/>
          <w:lang w:val="it-IT"/>
        </w:rPr>
        <w:t xml:space="preserve">comparativi </w:t>
      </w:r>
      <w:r w:rsidR="00F164AE" w:rsidRPr="00D12EB9">
        <w:rPr>
          <w:rFonts w:ascii="Encode Sans" w:eastAsia="Encode Sans" w:hAnsi="Encode Sans" w:cs="Encode Sans"/>
          <w:i/>
          <w:sz w:val="16"/>
          <w:lang w:val="it-IT"/>
        </w:rPr>
        <w:t>di riferimento</w:t>
      </w:r>
      <w:r w:rsidRPr="00D12EB9">
        <w:rPr>
          <w:rFonts w:ascii="Encode Sans" w:eastAsia="Encode Sans" w:hAnsi="Encode Sans" w:cs="Encode Sans"/>
          <w:i/>
          <w:sz w:val="16"/>
          <w:lang w:val="it-IT"/>
        </w:rPr>
        <w:t xml:space="preserve">. </w:t>
      </w:r>
      <w:r w:rsidR="00F164AE" w:rsidRPr="00D12EB9">
        <w:rPr>
          <w:rFonts w:ascii="Encode Sans" w:eastAsia="Encode Sans" w:hAnsi="Encode Sans" w:cs="Encode Sans"/>
          <w:i/>
          <w:sz w:val="16"/>
          <w:lang w:val="it-IT"/>
        </w:rPr>
        <w:t xml:space="preserve">La data di acquisizione </w:t>
      </w:r>
      <w:r w:rsidR="0099009E" w:rsidRPr="00D12EB9">
        <w:rPr>
          <w:rFonts w:ascii="Encode Sans" w:eastAsia="Encode Sans" w:hAnsi="Encode Sans" w:cs="Encode Sans"/>
          <w:i/>
          <w:sz w:val="16"/>
          <w:lang w:val="it-IT"/>
        </w:rPr>
        <w:t xml:space="preserve">ai fini </w:t>
      </w:r>
      <w:r w:rsidR="00F164AE" w:rsidRPr="00D12EB9">
        <w:rPr>
          <w:rFonts w:ascii="Encode Sans" w:eastAsia="Encode Sans" w:hAnsi="Encode Sans" w:cs="Encode Sans"/>
          <w:i/>
          <w:sz w:val="16"/>
          <w:lang w:val="it-IT"/>
        </w:rPr>
        <w:t xml:space="preserve">dell’aggregazione aziendale è il </w:t>
      </w:r>
      <w:r w:rsidRPr="00D12EB9">
        <w:rPr>
          <w:rFonts w:ascii="Encode Sans" w:eastAsia="Encode Sans" w:hAnsi="Encode Sans" w:cs="Encode Sans"/>
          <w:i/>
          <w:sz w:val="16"/>
          <w:lang w:val="it-IT"/>
        </w:rPr>
        <w:t>17</w:t>
      </w:r>
      <w:r w:rsidR="00F164AE" w:rsidRPr="00D12EB9">
        <w:rPr>
          <w:rFonts w:ascii="Encode Sans" w:eastAsia="Encode Sans" w:hAnsi="Encode Sans" w:cs="Encode Sans"/>
          <w:i/>
          <w:sz w:val="16"/>
          <w:lang w:val="it-IT"/>
        </w:rPr>
        <w:t xml:space="preserve"> gennaio</w:t>
      </w:r>
      <w:r w:rsidRPr="00D12EB9">
        <w:rPr>
          <w:rFonts w:ascii="Encode Sans" w:eastAsia="Encode Sans" w:hAnsi="Encode Sans" w:cs="Encode Sans"/>
          <w:i/>
          <w:sz w:val="16"/>
          <w:lang w:val="it-IT"/>
        </w:rPr>
        <w:t xml:space="preserve"> 2021</w:t>
      </w:r>
      <w:r w:rsidR="00F164AE" w:rsidRPr="00D12EB9">
        <w:rPr>
          <w:rFonts w:ascii="Encode Sans" w:eastAsia="Encode Sans" w:hAnsi="Encode Sans" w:cs="Encode Sans"/>
          <w:i/>
          <w:sz w:val="16"/>
          <w:lang w:val="it-IT"/>
        </w:rPr>
        <w:t xml:space="preserve"> e</w:t>
      </w:r>
      <w:r w:rsidRPr="00D12EB9">
        <w:rPr>
          <w:rFonts w:ascii="Encode Sans" w:eastAsia="Encode Sans" w:hAnsi="Encode Sans" w:cs="Encode Sans"/>
          <w:i/>
          <w:sz w:val="16"/>
          <w:lang w:val="it-IT"/>
        </w:rPr>
        <w:t xml:space="preserve">, </w:t>
      </w:r>
      <w:r w:rsidR="00F164AE" w:rsidRPr="00D12EB9">
        <w:rPr>
          <w:rFonts w:ascii="Encode Sans" w:eastAsia="Encode Sans" w:hAnsi="Encode Sans" w:cs="Encode Sans"/>
          <w:i/>
          <w:sz w:val="16"/>
          <w:lang w:val="it-IT"/>
        </w:rPr>
        <w:t>pertanto</w:t>
      </w:r>
      <w:r w:rsidRPr="00D12EB9">
        <w:rPr>
          <w:rFonts w:ascii="Encode Sans" w:eastAsia="Encode Sans" w:hAnsi="Encode Sans" w:cs="Encode Sans"/>
          <w:i/>
          <w:sz w:val="16"/>
          <w:lang w:val="it-IT"/>
        </w:rPr>
        <w:t xml:space="preserve">, </w:t>
      </w:r>
      <w:r w:rsidR="00F164AE" w:rsidRPr="00D12EB9">
        <w:rPr>
          <w:rFonts w:ascii="Encode Sans" w:eastAsia="Encode Sans" w:hAnsi="Encode Sans" w:cs="Encode Sans"/>
          <w:i/>
          <w:sz w:val="16"/>
          <w:lang w:val="it-IT"/>
        </w:rPr>
        <w:t xml:space="preserve">i risultati di </w:t>
      </w:r>
      <w:r w:rsidRPr="00D12EB9">
        <w:rPr>
          <w:rFonts w:ascii="Encode Sans" w:eastAsia="Encode Sans" w:hAnsi="Encode Sans" w:cs="Encode Sans"/>
          <w:i/>
          <w:sz w:val="16"/>
          <w:lang w:val="it-IT"/>
        </w:rPr>
        <w:t xml:space="preserve">FCA </w:t>
      </w:r>
      <w:r w:rsidR="00F164AE" w:rsidRPr="00D12EB9">
        <w:rPr>
          <w:rFonts w:ascii="Encode Sans" w:eastAsia="Encode Sans" w:hAnsi="Encode Sans" w:cs="Encode Sans"/>
          <w:i/>
          <w:sz w:val="16"/>
          <w:lang w:val="it-IT"/>
        </w:rPr>
        <w:t>per il periodo 1–16 gennaio</w:t>
      </w:r>
      <w:r w:rsidRPr="00D12EB9">
        <w:rPr>
          <w:rFonts w:ascii="Encode Sans" w:eastAsia="Encode Sans" w:hAnsi="Encode Sans" w:cs="Encode Sans"/>
          <w:i/>
          <w:sz w:val="16"/>
          <w:lang w:val="it-IT"/>
        </w:rPr>
        <w:t xml:space="preserve"> 2021 </w:t>
      </w:r>
      <w:r w:rsidR="00F164AE" w:rsidRPr="00D12EB9">
        <w:rPr>
          <w:rFonts w:ascii="Encode Sans" w:eastAsia="Encode Sans" w:hAnsi="Encode Sans" w:cs="Encode Sans"/>
          <w:i/>
          <w:sz w:val="16"/>
          <w:lang w:val="it-IT"/>
        </w:rPr>
        <w:t>sono esclus</w:t>
      </w:r>
      <w:r w:rsidR="0099009E" w:rsidRPr="00D12EB9">
        <w:rPr>
          <w:rFonts w:ascii="Encode Sans" w:eastAsia="Encode Sans" w:hAnsi="Encode Sans" w:cs="Encode Sans"/>
          <w:i/>
          <w:sz w:val="16"/>
          <w:lang w:val="it-IT"/>
        </w:rPr>
        <w:t>i</w:t>
      </w:r>
      <w:r w:rsidR="00F164AE" w:rsidRPr="00D12EB9">
        <w:rPr>
          <w:rFonts w:ascii="Encode Sans" w:eastAsia="Encode Sans" w:hAnsi="Encode Sans" w:cs="Encode Sans"/>
          <w:i/>
          <w:sz w:val="16"/>
          <w:lang w:val="it-IT"/>
        </w:rPr>
        <w:t xml:space="preserve"> dai risultati del primo trimestre </w:t>
      </w:r>
      <w:r w:rsidRPr="00D12EB9">
        <w:rPr>
          <w:rFonts w:ascii="Encode Sans" w:eastAsia="Encode Sans" w:hAnsi="Encode Sans" w:cs="Encode Sans"/>
          <w:i/>
          <w:sz w:val="16"/>
          <w:lang w:val="it-IT"/>
        </w:rPr>
        <w:t xml:space="preserve">2021 </w:t>
      </w:r>
      <w:r w:rsidR="00F164AE" w:rsidRPr="00D12EB9">
        <w:rPr>
          <w:rFonts w:ascii="Encode Sans" w:eastAsia="Encode Sans" w:hAnsi="Encode Sans" w:cs="Encode Sans"/>
          <w:i/>
          <w:sz w:val="16"/>
          <w:lang w:val="it-IT"/>
        </w:rPr>
        <w:t>salvo diversa indicazione</w:t>
      </w:r>
      <w:r w:rsidRPr="00D12EB9">
        <w:rPr>
          <w:rFonts w:ascii="Encode Sans" w:eastAsia="Encode Sans" w:hAnsi="Encode Sans" w:cs="Encode Sans"/>
          <w:i/>
          <w:sz w:val="16"/>
          <w:lang w:val="it-IT"/>
        </w:rPr>
        <w:t xml:space="preserve">. </w:t>
      </w:r>
      <w:r w:rsidR="00F164AE" w:rsidRPr="00D12EB9">
        <w:rPr>
          <w:rFonts w:ascii="Encode Sans" w:eastAsia="Encode Sans" w:hAnsi="Encode Sans" w:cs="Encode Sans"/>
          <w:i/>
          <w:sz w:val="16"/>
          <w:lang w:val="it-IT"/>
        </w:rPr>
        <w:t>I risu</w:t>
      </w:r>
      <w:r w:rsidR="001D28CD" w:rsidRPr="00D12EB9">
        <w:rPr>
          <w:rFonts w:ascii="Encode Sans" w:eastAsia="Encode Sans" w:hAnsi="Encode Sans" w:cs="Encode Sans"/>
          <w:i/>
          <w:sz w:val="16"/>
          <w:lang w:val="it-IT"/>
        </w:rPr>
        <w:t xml:space="preserve">ltati del primo trimestre 2021 </w:t>
      </w:r>
      <w:r w:rsidR="00F164AE" w:rsidRPr="00D12EB9">
        <w:rPr>
          <w:rFonts w:ascii="Encode Sans" w:eastAsia="Encode Sans" w:hAnsi="Encode Sans" w:cs="Encode Sans"/>
          <w:i/>
          <w:sz w:val="16"/>
          <w:lang w:val="it-IT"/>
        </w:rPr>
        <w:t>Pro-f</w:t>
      </w:r>
      <w:r w:rsidRPr="00D12EB9">
        <w:rPr>
          <w:rFonts w:ascii="Encode Sans" w:eastAsia="Encode Sans" w:hAnsi="Encode Sans" w:cs="Encode Sans"/>
          <w:i/>
          <w:sz w:val="16"/>
          <w:lang w:val="it-IT"/>
        </w:rPr>
        <w:t xml:space="preserve">orma </w:t>
      </w:r>
      <w:r w:rsidR="00F164AE" w:rsidRPr="00D12EB9">
        <w:rPr>
          <w:rFonts w:ascii="Encode Sans" w:eastAsia="Encode Sans" w:hAnsi="Encode Sans" w:cs="Encode Sans"/>
          <w:i/>
          <w:sz w:val="16"/>
          <w:lang w:val="it-IT"/>
        </w:rPr>
        <w:t xml:space="preserve">sono presentati </w:t>
      </w:r>
      <w:r w:rsidR="00142463" w:rsidRPr="00D12EB9">
        <w:rPr>
          <w:rFonts w:ascii="Encode Sans" w:eastAsia="Encode Sans" w:hAnsi="Encode Sans" w:cs="Encode Sans"/>
          <w:i/>
          <w:sz w:val="16"/>
          <w:lang w:val="it-IT"/>
        </w:rPr>
        <w:t xml:space="preserve">assumendo che </w:t>
      </w:r>
      <w:r w:rsidR="00F164AE" w:rsidRPr="00D12EB9">
        <w:rPr>
          <w:rFonts w:ascii="Encode Sans" w:eastAsia="Encode Sans" w:hAnsi="Encode Sans" w:cs="Encode Sans"/>
          <w:i/>
          <w:sz w:val="16"/>
          <w:lang w:val="it-IT"/>
        </w:rPr>
        <w:t xml:space="preserve">la Fusione </w:t>
      </w:r>
      <w:r w:rsidR="00142463" w:rsidRPr="00D12EB9">
        <w:rPr>
          <w:rFonts w:ascii="Encode Sans" w:eastAsia="Encode Sans" w:hAnsi="Encode Sans" w:cs="Encode Sans"/>
          <w:i/>
          <w:sz w:val="16"/>
          <w:lang w:val="it-IT"/>
        </w:rPr>
        <w:t xml:space="preserve">sia </w:t>
      </w:r>
      <w:r w:rsidR="0099009E" w:rsidRPr="00D12EB9">
        <w:rPr>
          <w:rFonts w:ascii="Encode Sans" w:eastAsia="Encode Sans" w:hAnsi="Encode Sans" w:cs="Encode Sans"/>
          <w:i/>
          <w:sz w:val="16"/>
          <w:lang w:val="it-IT"/>
        </w:rPr>
        <w:t>stata completata</w:t>
      </w:r>
      <w:r w:rsidR="00F164AE" w:rsidRPr="00D12EB9">
        <w:rPr>
          <w:rFonts w:ascii="Encode Sans" w:eastAsia="Encode Sans" w:hAnsi="Encode Sans" w:cs="Encode Sans"/>
          <w:i/>
          <w:sz w:val="16"/>
          <w:lang w:val="it-IT"/>
        </w:rPr>
        <w:t xml:space="preserve"> il </w:t>
      </w:r>
      <w:r w:rsidRPr="00D12EB9">
        <w:rPr>
          <w:rFonts w:ascii="Encode Sans" w:eastAsia="Encode Sans" w:hAnsi="Encode Sans" w:cs="Encode Sans"/>
          <w:i/>
          <w:sz w:val="16"/>
          <w:lang w:val="it-IT"/>
        </w:rPr>
        <w:t>1</w:t>
      </w:r>
      <w:r w:rsidR="00F164AE" w:rsidRPr="00D12EB9">
        <w:rPr>
          <w:rFonts w:ascii="Encode Sans" w:eastAsia="Encode Sans" w:hAnsi="Encode Sans" w:cs="Encode Sans"/>
          <w:i/>
          <w:sz w:val="16"/>
          <w:lang w:val="it-IT"/>
        </w:rPr>
        <w:t xml:space="preserve"> gennaio</w:t>
      </w:r>
      <w:r w:rsidRPr="00D12EB9">
        <w:rPr>
          <w:rFonts w:ascii="Encode Sans" w:eastAsia="Encode Sans" w:hAnsi="Encode Sans" w:cs="Encode Sans"/>
          <w:i/>
          <w:sz w:val="16"/>
          <w:lang w:val="it-IT"/>
        </w:rPr>
        <w:t xml:space="preserve"> 2020 </w:t>
      </w:r>
      <w:r w:rsidR="00F164AE" w:rsidRPr="00D12EB9">
        <w:rPr>
          <w:rFonts w:ascii="Encode Sans" w:eastAsia="Encode Sans" w:hAnsi="Encode Sans" w:cs="Encode Sans"/>
          <w:i/>
          <w:sz w:val="16"/>
          <w:lang w:val="it-IT"/>
        </w:rPr>
        <w:t xml:space="preserve">e includono anche i risultati di </w:t>
      </w:r>
      <w:r w:rsidRPr="00D12EB9">
        <w:rPr>
          <w:rFonts w:ascii="Encode Sans" w:eastAsia="Encode Sans" w:hAnsi="Encode Sans" w:cs="Encode Sans"/>
          <w:i/>
          <w:sz w:val="16"/>
          <w:lang w:val="it-IT"/>
        </w:rPr>
        <w:t xml:space="preserve">FCA </w:t>
      </w:r>
      <w:r w:rsidR="00F164AE" w:rsidRPr="00D12EB9">
        <w:rPr>
          <w:rFonts w:ascii="Encode Sans" w:eastAsia="Encode Sans" w:hAnsi="Encode Sans" w:cs="Encode Sans"/>
          <w:i/>
          <w:sz w:val="16"/>
          <w:lang w:val="it-IT"/>
        </w:rPr>
        <w:t>per il periodo 1</w:t>
      </w:r>
      <w:r w:rsidRPr="00D12EB9">
        <w:rPr>
          <w:rFonts w:ascii="Encode Sans" w:eastAsia="Encode Sans" w:hAnsi="Encode Sans" w:cs="Encode Sans"/>
          <w:i/>
          <w:sz w:val="16"/>
          <w:lang w:val="it-IT"/>
        </w:rPr>
        <w:t>–16</w:t>
      </w:r>
      <w:r w:rsidR="00F164AE" w:rsidRPr="00D12EB9">
        <w:rPr>
          <w:rFonts w:ascii="Encode Sans" w:eastAsia="Encode Sans" w:hAnsi="Encode Sans" w:cs="Encode Sans"/>
          <w:i/>
          <w:sz w:val="16"/>
          <w:lang w:val="it-IT"/>
        </w:rPr>
        <w:t xml:space="preserve"> gennaio</w:t>
      </w:r>
      <w:r w:rsidRPr="00D12EB9">
        <w:rPr>
          <w:rFonts w:ascii="Encode Sans" w:eastAsia="Encode Sans" w:hAnsi="Encode Sans" w:cs="Encode Sans"/>
          <w:i/>
          <w:sz w:val="16"/>
          <w:lang w:val="it-IT"/>
        </w:rPr>
        <w:t xml:space="preserve"> 2021. </w:t>
      </w:r>
      <w:r w:rsidR="0099009E" w:rsidRPr="00D12EB9">
        <w:rPr>
          <w:rFonts w:ascii="Encode Sans" w:eastAsia="Encode Sans" w:hAnsi="Encode Sans" w:cs="Encode Sans"/>
          <w:i/>
          <w:sz w:val="16"/>
          <w:lang w:val="it-IT"/>
        </w:rPr>
        <w:t xml:space="preserve">I risultati del </w:t>
      </w:r>
      <w:r w:rsidR="00F164AE" w:rsidRPr="00D12EB9">
        <w:rPr>
          <w:rFonts w:ascii="Encode Sans" w:eastAsia="Encode Sans" w:hAnsi="Encode Sans" w:cs="Encode Sans"/>
          <w:i/>
          <w:sz w:val="16"/>
          <w:lang w:val="it-IT"/>
        </w:rPr>
        <w:t xml:space="preserve">primo trimestre </w:t>
      </w:r>
      <w:r w:rsidRPr="00D12EB9">
        <w:rPr>
          <w:rFonts w:ascii="Encode Sans" w:eastAsia="Encode Sans" w:hAnsi="Encode Sans" w:cs="Encode Sans"/>
          <w:i/>
          <w:sz w:val="16"/>
          <w:lang w:val="it-IT"/>
        </w:rPr>
        <w:t xml:space="preserve">2020 </w:t>
      </w:r>
      <w:r w:rsidR="00F164AE" w:rsidRPr="00D12EB9">
        <w:rPr>
          <w:rFonts w:ascii="Encode Sans" w:eastAsia="Encode Sans" w:hAnsi="Encode Sans" w:cs="Encode Sans"/>
          <w:i/>
          <w:sz w:val="16"/>
          <w:lang w:val="it-IT"/>
        </w:rPr>
        <w:t>rappresenta</w:t>
      </w:r>
      <w:r w:rsidR="0099009E" w:rsidRPr="00D12EB9">
        <w:rPr>
          <w:rFonts w:ascii="Encode Sans" w:eastAsia="Encode Sans" w:hAnsi="Encode Sans" w:cs="Encode Sans"/>
          <w:i/>
          <w:sz w:val="16"/>
          <w:lang w:val="it-IT"/>
        </w:rPr>
        <w:t>no</w:t>
      </w:r>
      <w:r w:rsidR="00F164AE" w:rsidRPr="00D12EB9">
        <w:rPr>
          <w:rFonts w:ascii="Encode Sans" w:eastAsia="Encode Sans" w:hAnsi="Encode Sans" w:cs="Encode Sans"/>
          <w:i/>
          <w:sz w:val="16"/>
          <w:lang w:val="it-IT"/>
        </w:rPr>
        <w:t xml:space="preserve"> i</w:t>
      </w:r>
      <w:r w:rsidR="00B14F5F" w:rsidRPr="00D12EB9">
        <w:rPr>
          <w:rFonts w:ascii="Encode Sans" w:eastAsia="Encode Sans" w:hAnsi="Encode Sans" w:cs="Encode Sans"/>
          <w:i/>
          <w:sz w:val="16"/>
          <w:lang w:val="it-IT"/>
        </w:rPr>
        <w:t xml:space="preserve"> soli</w:t>
      </w:r>
      <w:r w:rsidR="00F164AE" w:rsidRPr="00D12EB9">
        <w:rPr>
          <w:rFonts w:ascii="Encode Sans" w:eastAsia="Encode Sans" w:hAnsi="Encode Sans" w:cs="Encode Sans"/>
          <w:i/>
          <w:sz w:val="16"/>
          <w:lang w:val="it-IT"/>
        </w:rPr>
        <w:t xml:space="preserve"> risultati delle </w:t>
      </w:r>
      <w:r w:rsidR="00F164AE" w:rsidRPr="00CA2AD8">
        <w:rPr>
          <w:rFonts w:ascii="Encode Sans" w:eastAsia="Encode Sans" w:hAnsi="Encode Sans" w:cs="Encode Sans"/>
          <w:i/>
          <w:sz w:val="16"/>
          <w:lang w:val="it-IT"/>
        </w:rPr>
        <w:t>C</w:t>
      </w:r>
      <w:r w:rsidRPr="00CA2AD8">
        <w:rPr>
          <w:rFonts w:ascii="Encode Sans" w:eastAsia="Encode Sans" w:hAnsi="Encode Sans" w:cs="Encode Sans"/>
          <w:i/>
          <w:sz w:val="16"/>
          <w:lang w:val="it-IT"/>
        </w:rPr>
        <w:t xml:space="preserve">ontinuing </w:t>
      </w:r>
      <w:r w:rsidR="00F164AE" w:rsidRPr="00CA2AD8">
        <w:rPr>
          <w:rFonts w:ascii="Encode Sans" w:eastAsia="Encode Sans" w:hAnsi="Encode Sans" w:cs="Encode Sans"/>
          <w:i/>
          <w:sz w:val="16"/>
          <w:lang w:val="it-IT"/>
        </w:rPr>
        <w:t>O</w:t>
      </w:r>
      <w:r w:rsidRPr="00CA2AD8">
        <w:rPr>
          <w:rFonts w:ascii="Encode Sans" w:eastAsia="Encode Sans" w:hAnsi="Encode Sans" w:cs="Encode Sans"/>
          <w:i/>
          <w:sz w:val="16"/>
          <w:lang w:val="it-IT"/>
        </w:rPr>
        <w:t>peration</w:t>
      </w:r>
      <w:r w:rsidR="00F164AE" w:rsidRPr="00D12EB9">
        <w:rPr>
          <w:rFonts w:ascii="Encode Sans" w:eastAsia="Encode Sans" w:hAnsi="Encode Sans" w:cs="Encode Sans"/>
          <w:i/>
          <w:sz w:val="16"/>
          <w:lang w:val="it-IT"/>
        </w:rPr>
        <w:t xml:space="preserve"> di </w:t>
      </w:r>
      <w:r w:rsidRPr="00D12EB9">
        <w:rPr>
          <w:rFonts w:ascii="Encode Sans" w:eastAsia="Encode Sans" w:hAnsi="Encode Sans" w:cs="Encode Sans"/>
          <w:i/>
          <w:sz w:val="16"/>
          <w:lang w:val="it-IT"/>
        </w:rPr>
        <w:t xml:space="preserve">PSA </w:t>
      </w:r>
      <w:r w:rsidR="00B14F5F" w:rsidRPr="00D12EB9">
        <w:rPr>
          <w:rFonts w:ascii="Encode Sans" w:eastAsia="Encode Sans" w:hAnsi="Encode Sans" w:cs="Encode Sans"/>
          <w:i/>
          <w:sz w:val="16"/>
          <w:lang w:val="it-IT"/>
        </w:rPr>
        <w:t xml:space="preserve">e non sono direttamente comparabili </w:t>
      </w:r>
      <w:r w:rsidR="0099009E" w:rsidRPr="00D12EB9">
        <w:rPr>
          <w:rFonts w:ascii="Encode Sans" w:eastAsia="Encode Sans" w:hAnsi="Encode Sans" w:cs="Encode Sans"/>
          <w:i/>
          <w:sz w:val="16"/>
          <w:lang w:val="it-IT"/>
        </w:rPr>
        <w:t>con i</w:t>
      </w:r>
      <w:r w:rsidR="00B14F5F" w:rsidRPr="00D12EB9">
        <w:rPr>
          <w:rFonts w:ascii="Encode Sans" w:eastAsia="Encode Sans" w:hAnsi="Encode Sans" w:cs="Encode Sans"/>
          <w:i/>
          <w:sz w:val="16"/>
          <w:lang w:val="it-IT"/>
        </w:rPr>
        <w:t xml:space="preserve"> risultati precedentemente </w:t>
      </w:r>
      <w:r w:rsidR="003D0B0F" w:rsidRPr="00D12EB9">
        <w:rPr>
          <w:rFonts w:ascii="Encode Sans" w:eastAsia="Encode Sans" w:hAnsi="Encode Sans" w:cs="Encode Sans"/>
          <w:i/>
          <w:sz w:val="16"/>
          <w:lang w:val="it-IT"/>
        </w:rPr>
        <w:t>pubblicati</w:t>
      </w:r>
      <w:r w:rsidR="00B14F5F" w:rsidRPr="00D12EB9">
        <w:rPr>
          <w:rFonts w:ascii="Encode Sans" w:eastAsia="Encode Sans" w:hAnsi="Encode Sans" w:cs="Encode Sans"/>
          <w:i/>
          <w:sz w:val="16"/>
          <w:lang w:val="it-IT"/>
        </w:rPr>
        <w:t xml:space="preserve"> da </w:t>
      </w:r>
      <w:r w:rsidRPr="00D12EB9">
        <w:rPr>
          <w:rFonts w:ascii="Encode Sans" w:eastAsia="Encode Sans" w:hAnsi="Encode Sans" w:cs="Encode Sans"/>
          <w:i/>
          <w:sz w:val="16"/>
          <w:lang w:val="it-IT"/>
        </w:rPr>
        <w:t xml:space="preserve">PSA </w:t>
      </w:r>
      <w:r w:rsidR="00B14F5F" w:rsidRPr="00D12EB9">
        <w:rPr>
          <w:rFonts w:ascii="Encode Sans" w:eastAsia="Encode Sans" w:hAnsi="Encode Sans" w:cs="Encode Sans"/>
          <w:i/>
          <w:sz w:val="16"/>
          <w:lang w:val="it-IT"/>
        </w:rPr>
        <w:t>e riflettono le politiche contabili e classificazioni di reporting del Gruppo</w:t>
      </w:r>
      <w:r w:rsidRPr="00D12EB9">
        <w:rPr>
          <w:rFonts w:ascii="Encode Sans" w:eastAsia="Encode Sans" w:hAnsi="Encode Sans" w:cs="Encode Sans"/>
          <w:i/>
          <w:sz w:val="16"/>
          <w:lang w:val="it-IT"/>
        </w:rPr>
        <w:t xml:space="preserve">. </w:t>
      </w:r>
      <w:r w:rsidR="0099009E" w:rsidRPr="00D12EB9">
        <w:rPr>
          <w:rFonts w:ascii="Encode Sans" w:eastAsia="Encode Sans" w:hAnsi="Encode Sans" w:cs="Encode Sans"/>
          <w:i/>
          <w:sz w:val="16"/>
          <w:lang w:val="it-IT"/>
        </w:rPr>
        <w:t>I risu</w:t>
      </w:r>
      <w:r w:rsidR="001D28CD" w:rsidRPr="00D12EB9">
        <w:rPr>
          <w:rFonts w:ascii="Encode Sans" w:eastAsia="Encode Sans" w:hAnsi="Encode Sans" w:cs="Encode Sans"/>
          <w:i/>
          <w:sz w:val="16"/>
          <w:lang w:val="it-IT"/>
        </w:rPr>
        <w:t xml:space="preserve">ltati del primo trimestre 2020 </w:t>
      </w:r>
      <w:r w:rsidR="0099009E" w:rsidRPr="00D12EB9">
        <w:rPr>
          <w:rFonts w:ascii="Encode Sans" w:eastAsia="Encode Sans" w:hAnsi="Encode Sans" w:cs="Encode Sans"/>
          <w:i/>
          <w:sz w:val="16"/>
          <w:lang w:val="it-IT"/>
        </w:rPr>
        <w:t>Pro-f</w:t>
      </w:r>
      <w:r w:rsidRPr="00D12EB9">
        <w:rPr>
          <w:rFonts w:ascii="Encode Sans" w:eastAsia="Encode Sans" w:hAnsi="Encode Sans" w:cs="Encode Sans"/>
          <w:i/>
          <w:sz w:val="16"/>
          <w:lang w:val="it-IT"/>
        </w:rPr>
        <w:t xml:space="preserve">orma </w:t>
      </w:r>
      <w:r w:rsidR="0099009E" w:rsidRPr="00D12EB9">
        <w:rPr>
          <w:rFonts w:ascii="Encode Sans" w:eastAsia="Encode Sans" w:hAnsi="Encode Sans" w:cs="Encode Sans"/>
          <w:i/>
          <w:sz w:val="16"/>
          <w:lang w:val="it-IT"/>
        </w:rPr>
        <w:t xml:space="preserve">sono presentati </w:t>
      </w:r>
      <w:r w:rsidR="00142463" w:rsidRPr="00D12EB9">
        <w:rPr>
          <w:rFonts w:ascii="Encode Sans" w:eastAsia="Encode Sans" w:hAnsi="Encode Sans" w:cs="Encode Sans"/>
          <w:i/>
          <w:sz w:val="16"/>
          <w:lang w:val="it-IT"/>
        </w:rPr>
        <w:t xml:space="preserve">assumendo che </w:t>
      </w:r>
      <w:r w:rsidR="0099009E" w:rsidRPr="00D12EB9">
        <w:rPr>
          <w:rFonts w:ascii="Encode Sans" w:eastAsia="Encode Sans" w:hAnsi="Encode Sans" w:cs="Encode Sans"/>
          <w:i/>
          <w:sz w:val="16"/>
          <w:lang w:val="it-IT"/>
        </w:rPr>
        <w:t xml:space="preserve">la Fusione </w:t>
      </w:r>
      <w:r w:rsidR="00142463" w:rsidRPr="00D12EB9">
        <w:rPr>
          <w:rFonts w:ascii="Encode Sans" w:eastAsia="Encode Sans" w:hAnsi="Encode Sans" w:cs="Encode Sans"/>
          <w:i/>
          <w:sz w:val="16"/>
          <w:lang w:val="it-IT"/>
        </w:rPr>
        <w:t xml:space="preserve">sia </w:t>
      </w:r>
      <w:r w:rsidR="0099009E" w:rsidRPr="00D12EB9">
        <w:rPr>
          <w:rFonts w:ascii="Encode Sans" w:eastAsia="Encode Sans" w:hAnsi="Encode Sans" w:cs="Encode Sans"/>
          <w:i/>
          <w:sz w:val="16"/>
          <w:lang w:val="it-IT"/>
        </w:rPr>
        <w:t xml:space="preserve">stata completata il 1 gennaio </w:t>
      </w:r>
      <w:r w:rsidRPr="00D12EB9">
        <w:rPr>
          <w:rFonts w:ascii="Encode Sans" w:eastAsia="Encode Sans" w:hAnsi="Encode Sans" w:cs="Encode Sans"/>
          <w:i/>
          <w:sz w:val="16"/>
          <w:lang w:val="it-IT"/>
        </w:rPr>
        <w:t xml:space="preserve">2020. </w:t>
      </w:r>
      <w:r w:rsidR="0099009E" w:rsidRPr="00D12EB9">
        <w:rPr>
          <w:rFonts w:ascii="Encode Sans" w:eastAsia="Encode Sans" w:hAnsi="Encode Sans" w:cs="Encode Sans"/>
          <w:i/>
          <w:sz w:val="16"/>
          <w:lang w:val="it-IT"/>
        </w:rPr>
        <w:t xml:space="preserve">Gli importi </w:t>
      </w:r>
      <w:r w:rsidR="00142463" w:rsidRPr="00D12EB9">
        <w:rPr>
          <w:rFonts w:ascii="Encode Sans" w:eastAsia="Encode Sans" w:hAnsi="Encode Sans" w:cs="Encode Sans"/>
          <w:i/>
          <w:sz w:val="16"/>
          <w:lang w:val="it-IT"/>
        </w:rPr>
        <w:t xml:space="preserve">possono subire variazioni </w:t>
      </w:r>
      <w:r w:rsidR="0099009E" w:rsidRPr="00D12EB9">
        <w:rPr>
          <w:rFonts w:ascii="Encode Sans" w:eastAsia="Encode Sans" w:hAnsi="Encode Sans" w:cs="Encode Sans"/>
          <w:i/>
          <w:sz w:val="16"/>
          <w:lang w:val="it-IT"/>
        </w:rPr>
        <w:t>in quanto la contabilizzazione dell’allocazione del prezzo di acquisto non è ancora stata finalizzata</w:t>
      </w:r>
      <w:r w:rsidRPr="00D12EB9">
        <w:rPr>
          <w:rFonts w:ascii="Encode Sans" w:eastAsia="Encode Sans" w:hAnsi="Encode Sans" w:cs="Encode Sans"/>
          <w:i/>
          <w:sz w:val="16"/>
          <w:lang w:val="it-IT"/>
        </w:rPr>
        <w:t>.</w:t>
      </w:r>
    </w:p>
    <w:p w:rsidR="00DC4A73" w:rsidRPr="00D12EB9" w:rsidRDefault="005E0B36" w:rsidP="00334E23">
      <w:pPr>
        <w:rPr>
          <w:rFonts w:ascii="Encode Sans" w:eastAsia="Encode Sans" w:hAnsi="Encode Sans" w:cs="Encode Sans"/>
          <w:i/>
          <w:sz w:val="16"/>
          <w:lang w:val="it-IT"/>
        </w:rPr>
      </w:pPr>
      <w:r w:rsidRPr="00D12EB9">
        <w:rPr>
          <w:rFonts w:ascii="Encode Sans" w:eastAsia="Encode Sans" w:hAnsi="Encode Sans" w:cs="Encode Sans"/>
          <w:i/>
          <w:sz w:val="16"/>
          <w:lang w:val="it-IT"/>
        </w:rPr>
        <w:t xml:space="preserve">(2) </w:t>
      </w:r>
      <w:r w:rsidR="0099009E" w:rsidRPr="00D12EB9">
        <w:rPr>
          <w:rFonts w:ascii="Encode Sans" w:eastAsia="Encode Sans" w:hAnsi="Encode Sans" w:cs="Encode Sans"/>
          <w:i/>
          <w:sz w:val="16"/>
          <w:lang w:val="it-IT"/>
        </w:rPr>
        <w:t>Automobili e veicoli commerciali leggeri</w:t>
      </w:r>
      <w:r w:rsidRPr="00D12EB9">
        <w:rPr>
          <w:rFonts w:ascii="Encode Sans" w:eastAsia="Encode Sans" w:hAnsi="Encode Sans" w:cs="Encode Sans"/>
          <w:i/>
          <w:sz w:val="16"/>
          <w:lang w:val="it-IT"/>
        </w:rPr>
        <w:t xml:space="preserve">. </w:t>
      </w:r>
      <w:r w:rsidR="00BB409C" w:rsidRPr="00D12EB9">
        <w:rPr>
          <w:rFonts w:ascii="Encode Sans" w:eastAsia="Encode Sans" w:hAnsi="Encode Sans" w:cs="Encode Sans"/>
          <w:i/>
          <w:sz w:val="16"/>
          <w:lang w:val="it-IT"/>
        </w:rPr>
        <w:t>Le informazioni sulla quota di mercato sono derivat</w:t>
      </w:r>
      <w:r w:rsidR="003D0B0F" w:rsidRPr="00D12EB9">
        <w:rPr>
          <w:rFonts w:ascii="Encode Sans" w:eastAsia="Encode Sans" w:hAnsi="Encode Sans" w:cs="Encode Sans"/>
          <w:i/>
          <w:sz w:val="16"/>
          <w:lang w:val="it-IT"/>
        </w:rPr>
        <w:t>e</w:t>
      </w:r>
      <w:r w:rsidR="00BB409C" w:rsidRPr="00D12EB9">
        <w:rPr>
          <w:rFonts w:ascii="Encode Sans" w:eastAsia="Encode Sans" w:hAnsi="Encode Sans" w:cs="Encode Sans"/>
          <w:i/>
          <w:sz w:val="16"/>
          <w:lang w:val="it-IT"/>
        </w:rPr>
        <w:t xml:space="preserve"> da da</w:t>
      </w:r>
      <w:r w:rsidR="007A1272" w:rsidRPr="00D12EB9">
        <w:rPr>
          <w:rFonts w:ascii="Encode Sans" w:eastAsia="Encode Sans" w:hAnsi="Encode Sans" w:cs="Encode Sans"/>
          <w:i/>
          <w:sz w:val="16"/>
          <w:lang w:val="it-IT"/>
        </w:rPr>
        <w:t>t</w:t>
      </w:r>
      <w:r w:rsidR="00BB409C" w:rsidRPr="00D12EB9">
        <w:rPr>
          <w:rFonts w:ascii="Encode Sans" w:eastAsia="Encode Sans" w:hAnsi="Encode Sans" w:cs="Encode Sans"/>
          <w:i/>
          <w:sz w:val="16"/>
          <w:lang w:val="it-IT"/>
        </w:rPr>
        <w:t>i forniti da parti terze</w:t>
      </w:r>
      <w:r w:rsidR="007A1272" w:rsidRPr="00D12EB9">
        <w:rPr>
          <w:rFonts w:ascii="Encode Sans" w:eastAsia="Encode Sans" w:hAnsi="Encode Sans" w:cs="Encode Sans"/>
          <w:i/>
          <w:sz w:val="16"/>
          <w:lang w:val="it-IT"/>
        </w:rPr>
        <w:t xml:space="preserve"> del settore</w:t>
      </w:r>
      <w:r w:rsidR="00BB409C" w:rsidRPr="00D12EB9">
        <w:rPr>
          <w:rFonts w:ascii="Encode Sans" w:eastAsia="Encode Sans" w:hAnsi="Encode Sans" w:cs="Encode Sans"/>
          <w:i/>
          <w:sz w:val="16"/>
          <w:lang w:val="it-IT"/>
        </w:rPr>
        <w:t xml:space="preserve"> </w:t>
      </w:r>
      <w:r w:rsidRPr="00D12EB9">
        <w:rPr>
          <w:rFonts w:ascii="Encode Sans" w:eastAsia="Encode Sans" w:hAnsi="Encode Sans" w:cs="Encode Sans"/>
          <w:i/>
          <w:sz w:val="16"/>
          <w:lang w:val="it-IT"/>
        </w:rPr>
        <w:t>(</w:t>
      </w:r>
      <w:r w:rsidR="00BB409C" w:rsidRPr="00D12EB9">
        <w:rPr>
          <w:rFonts w:ascii="Encode Sans" w:eastAsia="Encode Sans" w:hAnsi="Encode Sans" w:cs="Encode Sans"/>
          <w:i/>
          <w:sz w:val="16"/>
          <w:lang w:val="it-IT"/>
        </w:rPr>
        <w:t>come ad esempio</w:t>
      </w:r>
      <w:r w:rsidRPr="00D12EB9">
        <w:rPr>
          <w:rFonts w:ascii="Encode Sans" w:eastAsia="Encode Sans" w:hAnsi="Encode Sans" w:cs="Encode Sans"/>
          <w:i/>
          <w:sz w:val="16"/>
          <w:lang w:val="it-IT"/>
        </w:rPr>
        <w:t xml:space="preserve"> </w:t>
      </w:r>
      <w:r w:rsidRPr="00CA2AD8">
        <w:rPr>
          <w:rFonts w:ascii="Encode Sans" w:eastAsia="Encode Sans" w:hAnsi="Encode Sans" w:cs="Encode Sans"/>
          <w:i/>
          <w:sz w:val="16"/>
          <w:lang w:val="it-IT"/>
        </w:rPr>
        <w:t>European Automobile Manufacturers Association</w:t>
      </w:r>
      <w:r w:rsidRPr="00D12EB9">
        <w:rPr>
          <w:rFonts w:ascii="Encode Sans" w:eastAsia="Encode Sans" w:hAnsi="Encode Sans" w:cs="Encode Sans"/>
          <w:i/>
          <w:sz w:val="16"/>
          <w:lang w:val="it-IT"/>
        </w:rPr>
        <w:t xml:space="preserve"> (ACEA), </w:t>
      </w:r>
      <w:r w:rsidRPr="00CA2AD8">
        <w:rPr>
          <w:rFonts w:ascii="Encode Sans" w:eastAsia="Encode Sans" w:hAnsi="Encode Sans" w:cs="Encode Sans"/>
          <w:i/>
          <w:sz w:val="16"/>
          <w:lang w:val="it-IT"/>
        </w:rPr>
        <w:t>Ward’s Automotive</w:t>
      </w:r>
      <w:r w:rsidR="007A1272" w:rsidRPr="00D12EB9">
        <w:rPr>
          <w:rFonts w:ascii="Encode Sans" w:eastAsia="Encode Sans" w:hAnsi="Encode Sans" w:cs="Encode Sans"/>
          <w:i/>
          <w:sz w:val="16"/>
          <w:lang w:val="it-IT"/>
        </w:rPr>
        <w:t xml:space="preserve">, </w:t>
      </w:r>
      <w:r w:rsidR="007A1272" w:rsidRPr="00CA2AD8">
        <w:rPr>
          <w:rFonts w:ascii="Encode Sans" w:eastAsia="Encode Sans" w:hAnsi="Encode Sans" w:cs="Encode Sans"/>
          <w:i/>
          <w:sz w:val="16"/>
          <w:lang w:val="it-IT"/>
        </w:rPr>
        <w:t>Associação Nacional dos Fabricantes de Veículos Automotores</w:t>
      </w:r>
      <w:r w:rsidR="007A1272" w:rsidRPr="00D12EB9">
        <w:rPr>
          <w:rFonts w:ascii="Encode Sans" w:eastAsia="Encode Sans" w:hAnsi="Encode Sans" w:cs="Encode Sans"/>
          <w:i/>
          <w:sz w:val="16"/>
          <w:lang w:val="it-IT"/>
        </w:rPr>
        <w:t xml:space="preserve"> (ANFAVEA)</w:t>
      </w:r>
      <w:r w:rsidRPr="00D12EB9">
        <w:rPr>
          <w:rFonts w:ascii="Encode Sans" w:eastAsia="Encode Sans" w:hAnsi="Encode Sans" w:cs="Encode Sans"/>
          <w:i/>
          <w:sz w:val="16"/>
          <w:lang w:val="it-IT"/>
        </w:rPr>
        <w:t xml:space="preserve">) </w:t>
      </w:r>
      <w:r w:rsidR="00BB409C" w:rsidRPr="00D12EB9">
        <w:rPr>
          <w:rFonts w:ascii="Encode Sans" w:eastAsia="Encode Sans" w:hAnsi="Encode Sans" w:cs="Encode Sans"/>
          <w:i/>
          <w:sz w:val="16"/>
          <w:lang w:val="it-IT"/>
        </w:rPr>
        <w:t>e informazioni interne</w:t>
      </w:r>
      <w:r w:rsidRPr="00D12EB9">
        <w:rPr>
          <w:rFonts w:ascii="Encode Sans" w:eastAsia="Encode Sans" w:hAnsi="Encode Sans" w:cs="Encode Sans"/>
          <w:i/>
          <w:sz w:val="16"/>
          <w:lang w:val="it-IT"/>
        </w:rPr>
        <w:t>.</w:t>
      </w:r>
    </w:p>
    <w:p w:rsidR="00DC4A73" w:rsidRPr="00D12EB9" w:rsidRDefault="005E0B36" w:rsidP="00334E23">
      <w:pPr>
        <w:rPr>
          <w:rFonts w:ascii="Encode Sans" w:eastAsia="Encode Sans" w:hAnsi="Encode Sans" w:cs="Encode Sans"/>
          <w:i/>
          <w:sz w:val="16"/>
          <w:lang w:val="it-IT"/>
        </w:rPr>
      </w:pPr>
      <w:r w:rsidRPr="00D12EB9">
        <w:rPr>
          <w:rFonts w:ascii="Encode Sans" w:eastAsia="Encode Sans" w:hAnsi="Encode Sans" w:cs="Encode Sans"/>
          <w:i/>
          <w:sz w:val="16"/>
          <w:lang w:val="it-IT"/>
        </w:rPr>
        <w:t>(3) EU 27 (</w:t>
      </w:r>
      <w:r w:rsidR="0099009E" w:rsidRPr="00D12EB9">
        <w:rPr>
          <w:rFonts w:ascii="Encode Sans" w:eastAsia="Encode Sans" w:hAnsi="Encode Sans" w:cs="Encode Sans"/>
          <w:i/>
          <w:sz w:val="16"/>
          <w:lang w:val="it-IT"/>
        </w:rPr>
        <w:t>esclusa</w:t>
      </w:r>
      <w:r w:rsidRPr="00D12EB9">
        <w:rPr>
          <w:rFonts w:ascii="Encode Sans" w:eastAsia="Encode Sans" w:hAnsi="Encode Sans" w:cs="Encode Sans"/>
          <w:i/>
          <w:sz w:val="16"/>
          <w:lang w:val="it-IT"/>
        </w:rPr>
        <w:t xml:space="preserve"> Malta) + </w:t>
      </w:r>
      <w:r w:rsidR="0099009E" w:rsidRPr="00D12EB9">
        <w:rPr>
          <w:rFonts w:ascii="Encode Sans" w:eastAsia="Encode Sans" w:hAnsi="Encode Sans" w:cs="Encode Sans"/>
          <w:i/>
          <w:sz w:val="16"/>
          <w:lang w:val="it-IT"/>
        </w:rPr>
        <w:t>Islanda</w:t>
      </w:r>
      <w:r w:rsidRPr="00D12EB9">
        <w:rPr>
          <w:rFonts w:ascii="Encode Sans" w:eastAsia="Encode Sans" w:hAnsi="Encode Sans" w:cs="Encode Sans"/>
          <w:i/>
          <w:sz w:val="16"/>
          <w:lang w:val="it-IT"/>
        </w:rPr>
        <w:t xml:space="preserve"> + </w:t>
      </w:r>
      <w:r w:rsidR="0099009E" w:rsidRPr="00D12EB9">
        <w:rPr>
          <w:rFonts w:ascii="Encode Sans" w:eastAsia="Encode Sans" w:hAnsi="Encode Sans" w:cs="Encode Sans"/>
          <w:i/>
          <w:sz w:val="16"/>
          <w:lang w:val="it-IT"/>
        </w:rPr>
        <w:t>Norvegia</w:t>
      </w:r>
      <w:r w:rsidRPr="00D12EB9">
        <w:rPr>
          <w:rFonts w:ascii="Encode Sans" w:eastAsia="Encode Sans" w:hAnsi="Encode Sans" w:cs="Encode Sans"/>
          <w:i/>
          <w:sz w:val="16"/>
          <w:lang w:val="it-IT"/>
        </w:rPr>
        <w:t xml:space="preserve">+ </w:t>
      </w:r>
      <w:r w:rsidR="0099009E" w:rsidRPr="00D12EB9">
        <w:rPr>
          <w:rFonts w:ascii="Encode Sans" w:eastAsia="Encode Sans" w:hAnsi="Encode Sans" w:cs="Encode Sans"/>
          <w:i/>
          <w:sz w:val="16"/>
          <w:lang w:val="it-IT"/>
        </w:rPr>
        <w:t>Svizzera</w:t>
      </w:r>
      <w:r w:rsidRPr="00D12EB9">
        <w:rPr>
          <w:rFonts w:ascii="Encode Sans" w:eastAsia="Encode Sans" w:hAnsi="Encode Sans" w:cs="Encode Sans"/>
          <w:i/>
          <w:sz w:val="16"/>
          <w:lang w:val="it-IT"/>
        </w:rPr>
        <w:t xml:space="preserve"> + </w:t>
      </w:r>
      <w:r w:rsidR="0099009E" w:rsidRPr="00D12EB9">
        <w:rPr>
          <w:rFonts w:ascii="Encode Sans" w:eastAsia="Encode Sans" w:hAnsi="Encode Sans" w:cs="Encode Sans"/>
          <w:i/>
          <w:sz w:val="16"/>
          <w:lang w:val="it-IT"/>
        </w:rPr>
        <w:t>Regno Unito</w:t>
      </w:r>
      <w:r w:rsidRPr="00D12EB9">
        <w:rPr>
          <w:rFonts w:ascii="Encode Sans" w:eastAsia="Encode Sans" w:hAnsi="Encode Sans" w:cs="Encode Sans"/>
          <w:i/>
          <w:sz w:val="16"/>
          <w:lang w:val="it-IT"/>
        </w:rPr>
        <w:t>.</w:t>
      </w:r>
    </w:p>
    <w:p w:rsidR="00DC4A73" w:rsidRPr="00D12EB9" w:rsidRDefault="005E0B36" w:rsidP="00334E23">
      <w:pPr>
        <w:rPr>
          <w:rFonts w:ascii="Encode Sans" w:eastAsia="Encode Sans" w:hAnsi="Encode Sans" w:cs="Encode Sans"/>
          <w:i/>
          <w:sz w:val="16"/>
          <w:lang w:val="it-IT"/>
        </w:rPr>
      </w:pPr>
      <w:r w:rsidRPr="00D12EB9">
        <w:rPr>
          <w:rFonts w:ascii="Encode Sans" w:eastAsia="Encode Sans" w:hAnsi="Encode Sans" w:cs="Encode Sans"/>
          <w:i/>
          <w:sz w:val="16"/>
          <w:lang w:val="it-IT"/>
        </w:rPr>
        <w:t xml:space="preserve">(4) </w:t>
      </w:r>
      <w:r w:rsidR="00BB409C" w:rsidRPr="00D12EB9">
        <w:rPr>
          <w:rFonts w:ascii="Encode Sans" w:eastAsia="Encode Sans" w:hAnsi="Encode Sans" w:cs="Encode Sans"/>
          <w:i/>
          <w:sz w:val="16"/>
          <w:lang w:val="it-IT"/>
        </w:rPr>
        <w:t>Le consegne complessive includono sia le consegne effettuate dalle società consolidate del Gruppo Stellantis sia quelle delle joint venture non consolidate dal Gruppo. Le consegne consolidate includono solamente le consegne effettuate dalle società consolidate del Gruppo.</w:t>
      </w:r>
    </w:p>
    <w:p w:rsidR="00DC4A73" w:rsidRPr="00D12EB9" w:rsidRDefault="005E0B36" w:rsidP="00334E23">
      <w:pPr>
        <w:rPr>
          <w:rFonts w:ascii="Encode Sans" w:eastAsia="Encode Sans" w:hAnsi="Encode Sans" w:cs="Encode Sans"/>
          <w:i/>
          <w:sz w:val="16"/>
          <w:lang w:val="it-IT"/>
        </w:rPr>
      </w:pPr>
      <w:r w:rsidRPr="00D12EB9">
        <w:rPr>
          <w:rFonts w:ascii="Encode Sans" w:eastAsia="Encode Sans" w:hAnsi="Encode Sans" w:cs="Encode Sans"/>
          <w:i/>
          <w:sz w:val="16"/>
          <w:lang w:val="it-IT"/>
        </w:rPr>
        <w:t xml:space="preserve">(5) </w:t>
      </w:r>
      <w:r w:rsidR="00BB409C" w:rsidRPr="00D12EB9">
        <w:rPr>
          <w:rFonts w:ascii="Encode Sans" w:eastAsia="Encode Sans" w:hAnsi="Encode Sans" w:cs="Encode Sans"/>
          <w:i/>
          <w:sz w:val="16"/>
          <w:lang w:val="it-IT"/>
        </w:rPr>
        <w:t xml:space="preserve">Rappresenta </w:t>
      </w:r>
      <w:r w:rsidR="00142463" w:rsidRPr="00D12EB9">
        <w:rPr>
          <w:rFonts w:ascii="Encode Sans" w:eastAsia="Encode Sans" w:hAnsi="Encode Sans" w:cs="Encode Sans"/>
          <w:i/>
          <w:sz w:val="16"/>
          <w:lang w:val="it-IT"/>
        </w:rPr>
        <w:t>l’</w:t>
      </w:r>
      <w:r w:rsidR="00BB409C" w:rsidRPr="00D12EB9">
        <w:rPr>
          <w:rFonts w:ascii="Encode Sans" w:eastAsia="Encode Sans" w:hAnsi="Encode Sans" w:cs="Encode Sans"/>
          <w:i/>
          <w:sz w:val="16"/>
          <w:lang w:val="it-IT"/>
        </w:rPr>
        <w:t xml:space="preserve">aggregazione delle unità </w:t>
      </w:r>
      <w:r w:rsidR="00142463" w:rsidRPr="00D12EB9">
        <w:rPr>
          <w:rFonts w:ascii="Encode Sans" w:eastAsia="Encode Sans" w:hAnsi="Encode Sans" w:cs="Encode Sans"/>
          <w:i/>
          <w:sz w:val="16"/>
          <w:lang w:val="it-IT"/>
        </w:rPr>
        <w:t xml:space="preserve">in </w:t>
      </w:r>
      <w:r w:rsidR="00BB409C" w:rsidRPr="00D12EB9">
        <w:rPr>
          <w:rFonts w:ascii="Encode Sans" w:eastAsia="Encode Sans" w:hAnsi="Encode Sans" w:cs="Encode Sans"/>
          <w:i/>
          <w:sz w:val="16"/>
          <w:lang w:val="it-IT"/>
        </w:rPr>
        <w:t>stock di FCA e PSA e fine periodo</w:t>
      </w:r>
      <w:r w:rsidRPr="00D12EB9">
        <w:rPr>
          <w:rFonts w:ascii="Encode Sans" w:eastAsia="Encode Sans" w:hAnsi="Encode Sans" w:cs="Encode Sans"/>
          <w:i/>
          <w:sz w:val="16"/>
          <w:lang w:val="it-IT"/>
        </w:rPr>
        <w:t>.</w:t>
      </w:r>
    </w:p>
    <w:p w:rsidR="00DC4A73" w:rsidRPr="00D12EB9" w:rsidRDefault="005E0B36" w:rsidP="00334E23">
      <w:pPr>
        <w:rPr>
          <w:rFonts w:ascii="Encode Sans" w:eastAsia="Encode Sans" w:hAnsi="Encode Sans" w:cs="Encode Sans"/>
          <w:i/>
          <w:sz w:val="16"/>
          <w:lang w:val="it-IT"/>
        </w:rPr>
      </w:pPr>
      <w:r w:rsidRPr="00D12EB9">
        <w:rPr>
          <w:rFonts w:ascii="Encode Sans" w:eastAsia="Encode Sans" w:hAnsi="Encode Sans" w:cs="Encode Sans"/>
          <w:i/>
          <w:sz w:val="16"/>
          <w:lang w:val="it-IT"/>
        </w:rPr>
        <w:t xml:space="preserve">(6) </w:t>
      </w:r>
      <w:r w:rsidR="00BB409C" w:rsidRPr="00D12EB9">
        <w:rPr>
          <w:rFonts w:ascii="Encode Sans" w:eastAsia="Encode Sans" w:hAnsi="Encode Sans" w:cs="Encode Sans"/>
          <w:i/>
          <w:sz w:val="16"/>
          <w:lang w:val="it-IT"/>
        </w:rPr>
        <w:t>Fonte</w:t>
      </w:r>
      <w:r w:rsidRPr="00D12EB9">
        <w:rPr>
          <w:rFonts w:ascii="Encode Sans" w:eastAsia="Encode Sans" w:hAnsi="Encode Sans" w:cs="Encode Sans"/>
          <w:i/>
          <w:sz w:val="16"/>
          <w:lang w:val="it-IT"/>
        </w:rPr>
        <w:t xml:space="preserve">: IHS Global </w:t>
      </w:r>
      <w:r w:rsidRPr="00CA2AD8">
        <w:rPr>
          <w:rFonts w:ascii="Encode Sans" w:eastAsia="Encode Sans" w:hAnsi="Encode Sans" w:cs="Encode Sans"/>
          <w:i/>
          <w:sz w:val="16"/>
          <w:lang w:val="it-IT"/>
        </w:rPr>
        <w:t>Insight</w:t>
      </w:r>
      <w:r w:rsidRPr="00D12EB9">
        <w:rPr>
          <w:rFonts w:ascii="Encode Sans" w:eastAsia="Encode Sans" w:hAnsi="Encode Sans" w:cs="Encode Sans"/>
          <w:i/>
          <w:sz w:val="16"/>
          <w:lang w:val="it-IT"/>
        </w:rPr>
        <w:t xml:space="preserve">, </w:t>
      </w:r>
      <w:r w:rsidRPr="00CA2AD8">
        <w:rPr>
          <w:rFonts w:ascii="Encode Sans" w:eastAsia="Encode Sans" w:hAnsi="Encode Sans" w:cs="Encode Sans"/>
          <w:i/>
          <w:sz w:val="16"/>
          <w:lang w:val="it-IT"/>
        </w:rPr>
        <w:t>Wards</w:t>
      </w:r>
      <w:r w:rsidRPr="00D12EB9">
        <w:rPr>
          <w:rFonts w:ascii="Encode Sans" w:eastAsia="Encode Sans" w:hAnsi="Encode Sans" w:cs="Encode Sans"/>
          <w:i/>
          <w:sz w:val="16"/>
          <w:lang w:val="it-IT"/>
        </w:rPr>
        <w:t xml:space="preserve">, China </w:t>
      </w:r>
      <w:r w:rsidRPr="00CA2AD8">
        <w:rPr>
          <w:rFonts w:ascii="Encode Sans" w:eastAsia="Encode Sans" w:hAnsi="Encode Sans" w:cs="Encode Sans"/>
          <w:i/>
          <w:sz w:val="16"/>
          <w:lang w:val="it-IT"/>
        </w:rPr>
        <w:t>Passenger Car Association</w:t>
      </w:r>
      <w:r w:rsidRPr="00D12EB9">
        <w:rPr>
          <w:rFonts w:ascii="Encode Sans" w:eastAsia="Encode Sans" w:hAnsi="Encode Sans" w:cs="Encode Sans"/>
          <w:i/>
          <w:sz w:val="16"/>
          <w:lang w:val="it-IT"/>
        </w:rPr>
        <w:t xml:space="preserve"> </w:t>
      </w:r>
      <w:r w:rsidR="001E5351" w:rsidRPr="00D12EB9">
        <w:rPr>
          <w:rFonts w:ascii="Encode Sans" w:eastAsia="Encode Sans" w:hAnsi="Encode Sans" w:cs="Encode Sans"/>
          <w:i/>
          <w:sz w:val="16"/>
          <w:lang w:val="it-IT"/>
        </w:rPr>
        <w:t>e stime di Gruppo</w:t>
      </w:r>
      <w:r w:rsidRPr="00D12EB9">
        <w:rPr>
          <w:rFonts w:ascii="Encode Sans" w:eastAsia="Encode Sans" w:hAnsi="Encode Sans" w:cs="Encode Sans"/>
          <w:i/>
          <w:sz w:val="16"/>
          <w:lang w:val="it-IT"/>
        </w:rPr>
        <w:t>.</w:t>
      </w:r>
    </w:p>
    <w:p w:rsidR="001E5351" w:rsidRDefault="005E0B36" w:rsidP="001E5351">
      <w:pPr>
        <w:rPr>
          <w:rFonts w:ascii="Encode Sans" w:eastAsia="Encode Sans" w:hAnsi="Encode Sans" w:cs="Encode Sans"/>
          <w:b/>
          <w:sz w:val="18"/>
          <w:lang w:val="it-IT"/>
        </w:rPr>
      </w:pPr>
      <w:r w:rsidRPr="00D12EB9">
        <w:rPr>
          <w:rFonts w:ascii="Encode Sans" w:eastAsia="Encode Sans" w:hAnsi="Encode Sans" w:cs="Encode Sans"/>
          <w:i/>
          <w:sz w:val="16"/>
          <w:lang w:val="it-IT"/>
        </w:rPr>
        <w:t xml:space="preserve">(7) </w:t>
      </w:r>
      <w:r w:rsidR="001E5351" w:rsidRPr="00D12EB9">
        <w:rPr>
          <w:rFonts w:ascii="Encode Sans" w:eastAsia="Encode Sans" w:hAnsi="Encode Sans" w:cs="Encode Sans"/>
          <w:i/>
          <w:sz w:val="16"/>
          <w:lang w:val="it-IT"/>
        </w:rPr>
        <w:t xml:space="preserve">L’utile/(perdita) operativa adjusted esclude rettifiche apportate all’utile/(perdita) netta delle </w:t>
      </w:r>
      <w:r w:rsidR="001E5351" w:rsidRPr="00CA2AD8">
        <w:rPr>
          <w:rFonts w:ascii="Encode Sans" w:eastAsia="Encode Sans" w:hAnsi="Encode Sans" w:cs="Encode Sans"/>
          <w:i/>
          <w:sz w:val="16"/>
          <w:lang w:val="it-IT"/>
        </w:rPr>
        <w:t>Continuing Operation</w:t>
      </w:r>
      <w:r w:rsidR="001E5351" w:rsidRPr="00D12EB9">
        <w:rPr>
          <w:rFonts w:ascii="Encode Sans" w:eastAsia="Encode Sans" w:hAnsi="Encode Sans" w:cs="Encode Sans"/>
          <w:i/>
          <w:sz w:val="16"/>
          <w:lang w:val="it-IT"/>
        </w:rPr>
        <w:t xml:space="preserve"> tra cui oneri di ristrutturazione, svalutazioni di attività, cessione di partecipazioni e proventi/(oneri) atipici considerati eventi rari o isolati di natura non ricorrente in quanto l’inclusione di tali voci non è considerata indicativa dell’andamento operativo ordinario del Gruppo ed esclu</w:t>
      </w:r>
      <w:r w:rsidR="00142463" w:rsidRPr="00D12EB9">
        <w:rPr>
          <w:rFonts w:ascii="Encode Sans" w:eastAsia="Encode Sans" w:hAnsi="Encode Sans" w:cs="Encode Sans"/>
          <w:i/>
          <w:sz w:val="16"/>
          <w:lang w:val="it-IT"/>
        </w:rPr>
        <w:t>d</w:t>
      </w:r>
      <w:r w:rsidR="001E5351" w:rsidRPr="00D12EB9">
        <w:rPr>
          <w:rFonts w:ascii="Encode Sans" w:eastAsia="Encode Sans" w:hAnsi="Encode Sans" w:cs="Encode Sans"/>
          <w:i/>
          <w:sz w:val="16"/>
          <w:lang w:val="it-IT"/>
        </w:rPr>
        <w:t>e inoltre gli oneri finanziari netti, imposte sul reddito e quota di utile delle imprese valutate con il metodo del patrimonio netto. La Guidance non considera gli impatti correlati alle rettifiche che saranno rilevate in sede di Purchase accounting o a seguito di variazioni nell’applicazione di principi contabili come richiesto dagli IFRS.</w:t>
      </w:r>
    </w:p>
    <w:p w:rsidR="001E5351" w:rsidRDefault="001E5351" w:rsidP="00D12EB9">
      <w:pPr>
        <w:spacing w:before="120"/>
        <w:jc w:val="center"/>
        <w:rPr>
          <w:rFonts w:ascii="Encode Sans" w:eastAsia="Encode Sans" w:hAnsi="Encode Sans" w:cs="Encode Sans"/>
          <w:b/>
          <w:sz w:val="18"/>
          <w:lang w:val="it-IT"/>
        </w:rPr>
      </w:pPr>
      <w:r w:rsidRPr="001E5351">
        <w:rPr>
          <w:rFonts w:ascii="Encode Sans" w:eastAsia="Encode Sans" w:hAnsi="Encode Sans" w:cs="Encode Sans"/>
          <w:b/>
          <w:sz w:val="18"/>
          <w:lang w:val="it-IT"/>
        </w:rPr>
        <w:t>DICHIARAZIONI PROSPETTICHE</w:t>
      </w:r>
    </w:p>
    <w:p w:rsidR="001E5351" w:rsidRPr="00D12EB9" w:rsidRDefault="001E5351" w:rsidP="001E5351">
      <w:pPr>
        <w:spacing w:before="120"/>
        <w:rPr>
          <w:rFonts w:ascii="Encode Sans" w:eastAsia="Encode Sans" w:hAnsi="Encode Sans" w:cs="Encode Sans"/>
          <w:sz w:val="16"/>
          <w:szCs w:val="16"/>
          <w:lang w:val="it-IT"/>
        </w:rPr>
      </w:pPr>
      <w:r w:rsidRPr="00D12EB9">
        <w:rPr>
          <w:rFonts w:ascii="Encode Sans" w:eastAsia="Encode Sans" w:hAnsi="Encode Sans" w:cs="Encode Sans"/>
          <w:sz w:val="16"/>
          <w:szCs w:val="16"/>
          <w:lang w:val="it-IT"/>
        </w:rPr>
        <w:t xml:space="preserve">Il presente documento, con riferimento in particolare alla guidance per il 2021, contiene dichiarazioni prospettiche. In particolare, dichiarazioni relative alla performance finanziaria futura e le aspettative della Società relativamente al raggiungimento di determinate grandezze obiettivo, tra cui ricavi, free cash flow industriale, consegne di veicoli, investimenti, costi di ricerca e sviluppo, e altri costi in date future o in periodi futuri sono dichiarazioni prospettiche. In alcuni casi, tali dichiarazioni possono essere caratterizzate da termini quali “può”, “sarà”, “ci si attende”, “potrebbe”, “dovrebbe”, “intende”, “stima”, “prevede”, “crede”, “rimane”, “in linea”, “pianifica”, “target”, “obiettivo”, “scopo”, “previsione”, “proiezione”, “aspettativa”, “prospettiva”, “piano”, o termini simili. Le dichiarazioni prospettiche non costituiscono una garanzia o promessa da parte del Gruppo riguardo ai risultati futuri. Piuttosto, sono basate sulla conoscenza attuale a disposizione del Gruppo, sulle aspettative e proiezioni future del Gruppo circa eventi futuri e, per loro stessa natura, sono soggette a rischi inerenti e incertezze. Tali dichiarazioni si riferiscono a eventi, e dipendono da circostanze, che potrebbero effettivamente verificarsi in futuro oppure no. Pertanto, è opportune non fare indebito affidamento su tali affermazioni. </w:t>
      </w:r>
    </w:p>
    <w:p w:rsidR="00CA2AD8" w:rsidRPr="00D12EB9" w:rsidRDefault="001E5351" w:rsidP="00D12EB9">
      <w:pPr>
        <w:spacing w:before="60"/>
        <w:rPr>
          <w:rFonts w:ascii="Encode Sans" w:eastAsia="Encode Sans" w:hAnsi="Encode Sans" w:cs="Encode Sans"/>
          <w:sz w:val="16"/>
          <w:szCs w:val="16"/>
          <w:lang w:val="it-IT"/>
        </w:rPr>
      </w:pPr>
      <w:r w:rsidRPr="00D12EB9">
        <w:rPr>
          <w:rFonts w:ascii="Encode Sans" w:eastAsia="Encode Sans" w:hAnsi="Encode Sans" w:cs="Encode Sans"/>
          <w:sz w:val="16"/>
          <w:szCs w:val="16"/>
          <w:lang w:val="it-IT"/>
        </w:rPr>
        <w:t>I risultati futuri potrebbero differire significativamente da quelli contenuti nelle dichiarazioni prospettiche a causa di una molteplicità di fattori, tra cui: l’impatto della pandemia da COVID-19; la capacità del Gruppo di lanciare nuovi prodotti con successo e di mantenere determinati volumi di consegne di veicoli; cambiamenti nei mercati finanziari globali, nel contesto economico generale e variazioni della domanda nel settore automobilistico, che è soggetto a ciclicità; variazioni delle condizioni economiche e politiche locali, variazioni delle politiche commerciali e l’imposizione di dazi a livello globale e regionale o dazi mirati all’industria automobilistica, l’adozione di riforme fiscali o altri cambiamenti nelle normative e regolamentazioni fiscali; la capacità del Gruppo di ampliare il livello di penetrazione di alcuni dei propri marchi nei mercati globali; la capacità del Gruppo di offrire prodotti innovativi e attraenti; la capacità del Gruppo di sviluppare, produrre e vendere veicoli con caratteristiche avanzate tra cui potenziate funzionalità di elettrificazione, connettività e guida autonoma; vari tipi di reclami, azioni legali, indagini governative e altre potenziali fonti di responsabilità, inclusi procedimenti concernenti responsabilità da prodotto, garanzie sui prodotti e questioni, indagini e altre azioni legali in ambito di tutela dell’ambiente; costi operativi di importo significativo correlati alla conformità con le normative di tutela dell’ambiente, della salute e della sicurezza sul lavoro; l'intenso livello di concorrenza nel settore automobilistico, che potrebbe aumentare a causa di consolidamenti; l’eventuale incapacità del Gruppo di finanziare taluni piani pensionistici; la capacità di fornire o organizzare accesso ad adeguate fonti di finanziamento per i concessionari e per la clientela finale e rischi correlati alla costituzione e gestione di società di servizi finanziari; la capacità di accedere a fonti di finanziamento al fine di realizzare i piani industriali del Gruppo e migliorare le attività, la situazione finanziaria e i risultati operativi del Gruppo; significativi malfunzionamenti, interruzioni o violazioni della sicurezza dei sistemi di information technology o dei sistemi di controllo elettronici contenuti nei veicoli del Gruppo; la capacità del Gruppo di realizzare benefici previsti da joint venture; interruzioni dovute a instabilità di natura politica, sociale ed economica; rischi correlati ai rapporti con dipendenti, concessionari e fornitori; aumento dei costi, interruzioni delle forniture o carenza di materie prime</w:t>
      </w:r>
      <w:r w:rsidR="003426B2" w:rsidRPr="00D12EB9">
        <w:rPr>
          <w:rFonts w:ascii="Encode Sans" w:eastAsia="Encode Sans" w:hAnsi="Encode Sans" w:cs="Encode Sans"/>
          <w:sz w:val="16"/>
          <w:szCs w:val="16"/>
          <w:lang w:val="it-IT"/>
        </w:rPr>
        <w:t>, parti, componenti e sistemi utilizzati nei veicoli del Gruppo</w:t>
      </w:r>
      <w:r w:rsidRPr="00D12EB9">
        <w:rPr>
          <w:rFonts w:ascii="Encode Sans" w:eastAsia="Encode Sans" w:hAnsi="Encode Sans" w:cs="Encode Sans"/>
          <w:sz w:val="16"/>
          <w:szCs w:val="16"/>
          <w:lang w:val="it-IT"/>
        </w:rPr>
        <w:t xml:space="preserve">; sviluppi nelle relazioni sindacali, industriali e nella normativa giuslavoristica; fluttuazioni dei tassi di cambio, variazioni dei tassi d'interesse, rischio di credito e altri rischi di mercato; rischi di natura politica e tensioni sociali; terremoti o altri disastri; il rischio che le attività di </w:t>
      </w:r>
      <w:r w:rsidR="003426B2" w:rsidRPr="00D12EB9">
        <w:rPr>
          <w:rFonts w:ascii="Encode Sans" w:eastAsia="Encode Sans" w:hAnsi="Encode Sans" w:cs="Encode Sans"/>
          <w:sz w:val="16"/>
          <w:szCs w:val="16"/>
          <w:lang w:val="it-IT"/>
        </w:rPr>
        <w:t xml:space="preserve">Peugeot S.A. </w:t>
      </w:r>
      <w:r w:rsidRPr="00D12EB9">
        <w:rPr>
          <w:rFonts w:ascii="Encode Sans" w:eastAsia="Encode Sans" w:hAnsi="Encode Sans" w:cs="Encode Sans"/>
          <w:sz w:val="16"/>
          <w:szCs w:val="16"/>
          <w:lang w:val="it-IT"/>
        </w:rPr>
        <w:t xml:space="preserve">e </w:t>
      </w:r>
      <w:r w:rsidR="003426B2" w:rsidRPr="00D12EB9">
        <w:rPr>
          <w:rFonts w:ascii="Encode Sans" w:eastAsia="Encode Sans" w:hAnsi="Encode Sans" w:cs="Encode Sans"/>
          <w:sz w:val="16"/>
          <w:szCs w:val="16"/>
          <w:lang w:val="it-IT"/>
        </w:rPr>
        <w:t>Fiat Chrysler Automobiles N.V.</w:t>
      </w:r>
      <w:r w:rsidRPr="00D12EB9">
        <w:rPr>
          <w:rFonts w:ascii="Encode Sans" w:eastAsia="Encode Sans" w:hAnsi="Encode Sans" w:cs="Encode Sans"/>
          <w:sz w:val="16"/>
          <w:szCs w:val="16"/>
          <w:lang w:val="it-IT"/>
        </w:rPr>
        <w:t xml:space="preserve"> non siano integrate con successo e altri rischi e incertezze.</w:t>
      </w:r>
    </w:p>
    <w:p w:rsidR="001E5351" w:rsidRPr="00D12EB9" w:rsidRDefault="001E5351" w:rsidP="00D12EB9">
      <w:pPr>
        <w:spacing w:before="60"/>
        <w:rPr>
          <w:rFonts w:ascii="Encode Sans" w:eastAsia="Encode Sans" w:hAnsi="Encode Sans" w:cs="Encode Sans"/>
          <w:sz w:val="16"/>
          <w:szCs w:val="16"/>
          <w:lang w:val="it-IT"/>
        </w:rPr>
      </w:pPr>
      <w:r w:rsidRPr="00D12EB9">
        <w:rPr>
          <w:rFonts w:ascii="Encode Sans" w:eastAsia="Encode Sans" w:hAnsi="Encode Sans" w:cs="Encode Sans"/>
          <w:sz w:val="16"/>
          <w:szCs w:val="16"/>
          <w:lang w:val="it-IT"/>
        </w:rPr>
        <w:t xml:space="preserve">Le dichiarazioni prospettiche contenute nel presente documento devono considerarsi valide solo alla data del presente documento e il Gruppo non si assume alcun obbligo di aggiornare o emendare pubblicamente tali dichiarazioni. Ulteriori informazioni riguardanti il Gruppo e le sue attività, inclusi taluni fattori in grado di influenzare significativamente i risultati futuri del Gruppo, sono contenute nei documenti </w:t>
      </w:r>
      <w:r w:rsidR="003426B2" w:rsidRPr="00D12EB9">
        <w:rPr>
          <w:rFonts w:ascii="Encode Sans" w:eastAsia="Encode Sans" w:hAnsi="Encode Sans" w:cs="Encode Sans"/>
          <w:sz w:val="16"/>
          <w:szCs w:val="16"/>
          <w:lang w:val="it-IT"/>
        </w:rPr>
        <w:t xml:space="preserve">depositati dal Gruppo </w:t>
      </w:r>
      <w:r w:rsidRPr="00D12EB9">
        <w:rPr>
          <w:rFonts w:ascii="Encode Sans" w:eastAsia="Encode Sans" w:hAnsi="Encode Sans" w:cs="Encode Sans"/>
          <w:sz w:val="16"/>
          <w:szCs w:val="16"/>
          <w:lang w:val="it-IT"/>
        </w:rPr>
        <w:t>presso la Securities and Exchange Commission, l’AFM e la CONSOB.</w:t>
      </w:r>
    </w:p>
    <w:p w:rsidR="00DC4A73" w:rsidRPr="00D12EB9" w:rsidRDefault="00662789" w:rsidP="001E5351">
      <w:pPr>
        <w:spacing w:before="120"/>
        <w:rPr>
          <w:rFonts w:ascii="Encode Sans" w:eastAsia="Encode Sans" w:hAnsi="Encode Sans" w:cs="Encode Sans"/>
          <w:sz w:val="16"/>
          <w:szCs w:val="16"/>
          <w:lang w:val="it-IT"/>
        </w:rPr>
      </w:pPr>
      <w:r w:rsidRPr="00D12EB9">
        <w:rPr>
          <w:rFonts w:ascii="Encode Sans" w:eastAsia="Encode Sans" w:hAnsi="Encode Sans" w:cs="Encode Sans"/>
          <w:sz w:val="16"/>
          <w:szCs w:val="16"/>
          <w:lang w:val="it-IT"/>
        </w:rPr>
        <w:t>Il</w:t>
      </w:r>
      <w:r w:rsidR="005E0B36" w:rsidRPr="00D12EB9">
        <w:rPr>
          <w:rFonts w:ascii="Encode Sans" w:eastAsia="Encode Sans" w:hAnsi="Encode Sans" w:cs="Encode Sans"/>
          <w:sz w:val="16"/>
          <w:szCs w:val="16"/>
          <w:lang w:val="it-IT"/>
        </w:rPr>
        <w:t xml:space="preserve"> 5</w:t>
      </w:r>
      <w:r w:rsidRPr="00D12EB9">
        <w:rPr>
          <w:rFonts w:ascii="Encode Sans" w:eastAsia="Encode Sans" w:hAnsi="Encode Sans" w:cs="Encode Sans"/>
          <w:sz w:val="16"/>
          <w:szCs w:val="16"/>
          <w:lang w:val="it-IT"/>
        </w:rPr>
        <w:t xml:space="preserve"> maggio </w:t>
      </w:r>
      <w:r w:rsidR="005E0B36" w:rsidRPr="00D12EB9">
        <w:rPr>
          <w:rFonts w:ascii="Encode Sans" w:eastAsia="Encode Sans" w:hAnsi="Encode Sans" w:cs="Encode Sans"/>
          <w:sz w:val="16"/>
          <w:szCs w:val="16"/>
          <w:lang w:val="it-IT"/>
        </w:rPr>
        <w:t xml:space="preserve">2021 </w:t>
      </w:r>
      <w:r w:rsidRPr="00D12EB9">
        <w:rPr>
          <w:rFonts w:ascii="Encode Sans" w:eastAsia="Encode Sans" w:hAnsi="Encode Sans" w:cs="Encode Sans"/>
          <w:sz w:val="16"/>
          <w:szCs w:val="16"/>
          <w:lang w:val="it-IT"/>
        </w:rPr>
        <w:t>alle ore</w:t>
      </w:r>
      <w:r w:rsidR="005E0B36" w:rsidRPr="00D12EB9">
        <w:rPr>
          <w:rFonts w:ascii="Encode Sans" w:eastAsia="Encode Sans" w:hAnsi="Encode Sans" w:cs="Encode Sans"/>
          <w:sz w:val="16"/>
          <w:szCs w:val="16"/>
          <w:lang w:val="it-IT"/>
        </w:rPr>
        <w:t xml:space="preserve"> 2:00 p.m. CEST / 8:00 a.m. EDT, </w:t>
      </w:r>
      <w:r w:rsidRPr="00D12EB9">
        <w:rPr>
          <w:rFonts w:ascii="Encode Sans" w:eastAsia="Encode Sans" w:hAnsi="Encode Sans" w:cs="Encode Sans"/>
          <w:sz w:val="16"/>
          <w:szCs w:val="16"/>
          <w:lang w:val="it-IT"/>
        </w:rPr>
        <w:t xml:space="preserve"> i ricavi </w:t>
      </w:r>
      <w:r w:rsidR="00CA2AD8">
        <w:rPr>
          <w:rFonts w:ascii="Encode Sans" w:eastAsia="Encode Sans" w:hAnsi="Encode Sans" w:cs="Encode Sans"/>
          <w:sz w:val="16"/>
          <w:szCs w:val="16"/>
          <w:lang w:val="it-IT"/>
        </w:rPr>
        <w:t xml:space="preserve">e </w:t>
      </w:r>
      <w:r w:rsidR="00CA2AD8" w:rsidRPr="005B316A">
        <w:rPr>
          <w:rFonts w:ascii="Encode Sans" w:eastAsia="Encode Sans" w:hAnsi="Encode Sans" w:cs="Encode Sans"/>
          <w:sz w:val="16"/>
          <w:szCs w:val="16"/>
          <w:lang w:val="it-IT"/>
        </w:rPr>
        <w:t xml:space="preserve">le consegne </w:t>
      </w:r>
      <w:r w:rsidRPr="00D12EB9">
        <w:rPr>
          <w:rFonts w:ascii="Encode Sans" w:eastAsia="Encode Sans" w:hAnsi="Encode Sans" w:cs="Encode Sans"/>
          <w:sz w:val="16"/>
          <w:szCs w:val="16"/>
          <w:lang w:val="it-IT"/>
        </w:rPr>
        <w:t xml:space="preserve">del primo trimestre 2021 di Stellantis saranno presentati tramite un </w:t>
      </w:r>
      <w:r w:rsidR="005E0B36" w:rsidRPr="00D12EB9">
        <w:rPr>
          <w:rFonts w:ascii="Encode Sans" w:eastAsia="Encode Sans" w:hAnsi="Encode Sans" w:cs="Encode Sans"/>
          <w:sz w:val="16"/>
          <w:szCs w:val="16"/>
          <w:lang w:val="it-IT"/>
        </w:rPr>
        <w:t xml:space="preserve">live webcast </w:t>
      </w:r>
      <w:r w:rsidRPr="00D12EB9">
        <w:rPr>
          <w:rFonts w:ascii="Encode Sans" w:eastAsia="Encode Sans" w:hAnsi="Encode Sans" w:cs="Encode Sans"/>
          <w:sz w:val="16"/>
          <w:szCs w:val="16"/>
          <w:lang w:val="it-IT"/>
        </w:rPr>
        <w:t xml:space="preserve">audio e </w:t>
      </w:r>
      <w:r w:rsidR="005E0B36" w:rsidRPr="00D12EB9">
        <w:rPr>
          <w:rFonts w:ascii="Encode Sans" w:eastAsia="Encode Sans" w:hAnsi="Encode Sans" w:cs="Encode Sans"/>
          <w:sz w:val="16"/>
          <w:szCs w:val="16"/>
          <w:lang w:val="it-IT"/>
        </w:rPr>
        <w:t xml:space="preserve">conference call. </w:t>
      </w:r>
      <w:r w:rsidRPr="00D12EB9">
        <w:rPr>
          <w:rFonts w:ascii="Encode Sans" w:eastAsia="Encode Sans" w:hAnsi="Encode Sans" w:cs="Encode Sans"/>
          <w:sz w:val="16"/>
          <w:szCs w:val="16"/>
          <w:lang w:val="it-IT"/>
        </w:rPr>
        <w:t xml:space="preserve">La </w:t>
      </w:r>
      <w:r w:rsidR="005E0B36" w:rsidRPr="00D12EB9">
        <w:rPr>
          <w:rFonts w:ascii="Encode Sans" w:eastAsia="Encode Sans" w:hAnsi="Encode Sans" w:cs="Encode Sans"/>
          <w:sz w:val="16"/>
          <w:szCs w:val="16"/>
          <w:lang w:val="it-IT"/>
        </w:rPr>
        <w:t xml:space="preserve">call </w:t>
      </w:r>
      <w:r w:rsidRPr="00D12EB9">
        <w:rPr>
          <w:rFonts w:ascii="Encode Sans" w:eastAsia="Encode Sans" w:hAnsi="Encode Sans" w:cs="Encode Sans"/>
          <w:sz w:val="16"/>
          <w:szCs w:val="16"/>
          <w:lang w:val="it-IT"/>
        </w:rPr>
        <w:t xml:space="preserve">sarà accessibile in diretta e, successivamente, in forma registrata sul sito corporate del Gruppo </w:t>
      </w:r>
      <w:r w:rsidR="005E0B36" w:rsidRPr="00D12EB9">
        <w:rPr>
          <w:rFonts w:ascii="Encode Sans" w:eastAsia="Encode Sans" w:hAnsi="Encode Sans" w:cs="Encode Sans"/>
          <w:sz w:val="16"/>
          <w:szCs w:val="16"/>
          <w:lang w:val="it-IT"/>
        </w:rPr>
        <w:t>(https://www.stellantis.com/</w:t>
      </w:r>
      <w:r w:rsidRPr="00D12EB9">
        <w:rPr>
          <w:rFonts w:ascii="Encode Sans" w:eastAsia="Encode Sans" w:hAnsi="Encode Sans" w:cs="Encode Sans"/>
          <w:sz w:val="16"/>
          <w:szCs w:val="16"/>
          <w:lang w:val="it-IT"/>
        </w:rPr>
        <w:t>it</w:t>
      </w:r>
      <w:r w:rsidR="005E0B36" w:rsidRPr="00D12EB9">
        <w:rPr>
          <w:rFonts w:ascii="Encode Sans" w:eastAsia="Encode Sans" w:hAnsi="Encode Sans" w:cs="Encode Sans"/>
          <w:sz w:val="16"/>
          <w:szCs w:val="16"/>
          <w:lang w:val="it-IT"/>
        </w:rPr>
        <w:t xml:space="preserve">). </w:t>
      </w:r>
      <w:r w:rsidRPr="00D12EB9">
        <w:rPr>
          <w:rFonts w:ascii="Encode Sans" w:eastAsia="Encode Sans" w:hAnsi="Encode Sans" w:cs="Encode Sans"/>
          <w:sz w:val="16"/>
          <w:szCs w:val="16"/>
          <w:lang w:val="it-IT"/>
        </w:rPr>
        <w:t>Precedentemente alla conference call, la relativa documentazione sarà resa disponibile sul medesimo sito</w:t>
      </w:r>
      <w:r w:rsidR="005E0B36" w:rsidRPr="00D12EB9">
        <w:rPr>
          <w:rFonts w:ascii="Encode Sans" w:eastAsia="Encode Sans" w:hAnsi="Encode Sans" w:cs="Encode Sans"/>
          <w:sz w:val="16"/>
          <w:szCs w:val="16"/>
          <w:lang w:val="it-IT"/>
        </w:rPr>
        <w:t>.</w:t>
      </w:r>
    </w:p>
    <w:p w:rsidR="00DC4A73" w:rsidRPr="00253F4F" w:rsidRDefault="005E0B36" w:rsidP="00D12EB9">
      <w:pPr>
        <w:spacing w:before="120"/>
        <w:rPr>
          <w:rFonts w:ascii="Encode Sans" w:eastAsia="Encode Sans" w:hAnsi="Encode Sans" w:cs="Encode Sans"/>
          <w:sz w:val="18"/>
          <w:lang w:val="it-IT"/>
        </w:rPr>
      </w:pPr>
      <w:r w:rsidRPr="00253F4F">
        <w:rPr>
          <w:rFonts w:ascii="Encode Sans" w:eastAsia="Encode Sans" w:hAnsi="Encode Sans" w:cs="Encode Sans"/>
          <w:b/>
          <w:color w:val="243782"/>
          <w:sz w:val="22"/>
          <w:lang w:val="it-IT"/>
        </w:rPr>
        <w:t>Amsterdam, 5</w:t>
      </w:r>
      <w:r w:rsidR="00386431">
        <w:rPr>
          <w:rFonts w:ascii="Encode Sans" w:eastAsia="Encode Sans" w:hAnsi="Encode Sans" w:cs="Encode Sans"/>
          <w:b/>
          <w:color w:val="243782"/>
          <w:sz w:val="22"/>
          <w:lang w:val="it-IT"/>
        </w:rPr>
        <w:t xml:space="preserve"> maggio</w:t>
      </w:r>
      <w:r w:rsidRPr="00253F4F">
        <w:rPr>
          <w:rFonts w:ascii="Encode Sans" w:eastAsia="Encode Sans" w:hAnsi="Encode Sans" w:cs="Encode Sans"/>
          <w:b/>
          <w:color w:val="243782"/>
          <w:sz w:val="22"/>
          <w:lang w:val="it-IT"/>
        </w:rPr>
        <w:t xml:space="preserve"> 2021</w:t>
      </w:r>
    </w:p>
    <w:sectPr w:rsidR="00DC4A73" w:rsidRPr="00253F4F" w:rsidSect="00334E23">
      <w:headerReference w:type="default" r:id="rId9"/>
      <w:footerReference w:type="default" r:id="rId10"/>
      <w:type w:val="continuous"/>
      <w:pgSz w:w="12240" w:h="15840"/>
      <w:pgMar w:top="1134" w:right="990" w:bottom="720" w:left="900" w:header="238" w:footer="2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F5" w:rsidRDefault="00CC3BF5">
      <w:r>
        <w:separator/>
      </w:r>
    </w:p>
  </w:endnote>
  <w:endnote w:type="continuationSeparator" w:id="0">
    <w:p w:rsidR="00CC3BF5" w:rsidRDefault="00CC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ncode Sans">
    <w:panose1 w:val="00000000000000000000"/>
    <w:charset w:val="00"/>
    <w:family w:val="auto"/>
    <w:pitch w:val="variable"/>
    <w:sig w:usb0="A00000FF" w:usb1="40002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D8" w:rsidRPr="003B0CA1" w:rsidRDefault="00024BD8">
    <w:pPr>
      <w:spacing w:line="288" w:lineRule="auto"/>
      <w:outlineLvl w:val="0"/>
      <w:rPr>
        <w:rFonts w:ascii="Century Gothic" w:eastAsia="Century Gothic" w:hAnsi="Century Gothic" w:cs="Century Gothic"/>
        <w:i/>
        <w:sz w:val="12"/>
        <w:lang w:val="it-IT"/>
      </w:rPr>
    </w:pPr>
    <w:r w:rsidRPr="003B0CA1">
      <w:rPr>
        <w:rFonts w:ascii="Century Gothic" w:eastAsia="Century Gothic" w:hAnsi="Century Gothic" w:cs="Century Gothic"/>
        <w:i/>
        <w:sz w:val="12"/>
        <w:lang w:val="it-IT"/>
      </w:rPr>
      <w:t xml:space="preserve">Le note di rimando di cui alla presente pagina sono riportate alla </w:t>
    </w:r>
    <w:r w:rsidRPr="00201C13">
      <w:rPr>
        <w:rFonts w:ascii="Century Gothic" w:eastAsia="Century Gothic" w:hAnsi="Century Gothic" w:cs="Century Gothic"/>
        <w:i/>
        <w:sz w:val="12"/>
        <w:lang w:val="it-IT"/>
      </w:rPr>
      <w:t>pagina 4.</w:t>
    </w:r>
  </w:p>
  <w:p w:rsidR="00024BD8" w:rsidRPr="003B0CA1" w:rsidRDefault="00024BD8">
    <w:pPr>
      <w:spacing w:line="288" w:lineRule="auto"/>
      <w:jc w:val="center"/>
      <w:rPr>
        <w:rFonts w:ascii="Century Gothic" w:eastAsia="Century Gothic" w:hAnsi="Century Gothic" w:cs="Century Gothic"/>
        <w:i/>
        <w:sz w:val="16"/>
        <w:lang w:val="it-IT"/>
      </w:rPr>
    </w:pPr>
    <w:r w:rsidRPr="003B0CA1">
      <w:rPr>
        <w:rFonts w:ascii="Century Gothic" w:eastAsia="Century Gothic" w:hAnsi="Century Gothic" w:cs="Century Gothic"/>
        <w:sz w:val="16"/>
        <w:lang w:val="it-IT"/>
      </w:rPr>
      <w:fldChar w:fldCharType="begin"/>
    </w:r>
    <w:r w:rsidRPr="003B0CA1">
      <w:rPr>
        <w:rFonts w:ascii="Century Gothic" w:eastAsia="Century Gothic" w:hAnsi="Century Gothic" w:cs="Century Gothic"/>
        <w:sz w:val="16"/>
        <w:lang w:val="it-IT"/>
      </w:rPr>
      <w:instrText xml:space="preserve"> PAGE </w:instrText>
    </w:r>
    <w:r w:rsidRPr="003B0CA1">
      <w:rPr>
        <w:rFonts w:ascii="Century Gothic" w:eastAsia="Century Gothic" w:hAnsi="Century Gothic" w:cs="Century Gothic"/>
        <w:sz w:val="16"/>
        <w:lang w:val="it-IT"/>
      </w:rPr>
      <w:fldChar w:fldCharType="separate"/>
    </w:r>
    <w:r w:rsidR="00D12EB9">
      <w:rPr>
        <w:rFonts w:ascii="Century Gothic" w:eastAsia="Century Gothic" w:hAnsi="Century Gothic" w:cs="Century Gothic"/>
        <w:noProof/>
        <w:sz w:val="16"/>
        <w:lang w:val="it-IT"/>
      </w:rPr>
      <w:t>1</w:t>
    </w:r>
    <w:r w:rsidRPr="003B0CA1">
      <w:rPr>
        <w:rFonts w:ascii="Century Gothic" w:eastAsia="Century Gothic" w:hAnsi="Century Gothic" w:cs="Century Gothic"/>
        <w:sz w:val="16"/>
        <w:lang w:val="it-I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D8" w:rsidRPr="003B0CA1" w:rsidRDefault="00024BD8">
    <w:pPr>
      <w:spacing w:line="288" w:lineRule="auto"/>
      <w:jc w:val="center"/>
      <w:rPr>
        <w:rFonts w:ascii="Century Gothic" w:eastAsia="Century Gothic" w:hAnsi="Century Gothic" w:cs="Century Gothic"/>
        <w:i/>
        <w:sz w:val="16"/>
        <w:lang w:val="it-IT"/>
      </w:rPr>
    </w:pPr>
    <w:r w:rsidRPr="003B0CA1">
      <w:rPr>
        <w:rFonts w:ascii="Century Gothic" w:eastAsia="Century Gothic" w:hAnsi="Century Gothic" w:cs="Century Gothic"/>
        <w:sz w:val="16"/>
        <w:lang w:val="it-IT"/>
      </w:rPr>
      <w:fldChar w:fldCharType="begin"/>
    </w:r>
    <w:r w:rsidRPr="003B0CA1">
      <w:rPr>
        <w:rFonts w:ascii="Century Gothic" w:eastAsia="Century Gothic" w:hAnsi="Century Gothic" w:cs="Century Gothic"/>
        <w:sz w:val="16"/>
        <w:lang w:val="it-IT"/>
      </w:rPr>
      <w:instrText xml:space="preserve"> PAGE </w:instrText>
    </w:r>
    <w:r w:rsidRPr="003B0CA1">
      <w:rPr>
        <w:rFonts w:ascii="Century Gothic" w:eastAsia="Century Gothic" w:hAnsi="Century Gothic" w:cs="Century Gothic"/>
        <w:sz w:val="16"/>
        <w:lang w:val="it-IT"/>
      </w:rPr>
      <w:fldChar w:fldCharType="separate"/>
    </w:r>
    <w:r w:rsidR="00D12EB9">
      <w:rPr>
        <w:rFonts w:ascii="Century Gothic" w:eastAsia="Century Gothic" w:hAnsi="Century Gothic" w:cs="Century Gothic"/>
        <w:noProof/>
        <w:sz w:val="16"/>
        <w:lang w:val="it-IT"/>
      </w:rPr>
      <w:t>4</w:t>
    </w:r>
    <w:r w:rsidRPr="003B0CA1">
      <w:rPr>
        <w:rFonts w:ascii="Century Gothic" w:eastAsia="Century Gothic" w:hAnsi="Century Gothic" w:cs="Century Gothic"/>
        <w:sz w:val="16"/>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F5" w:rsidRDefault="00CC3BF5">
      <w:r>
        <w:separator/>
      </w:r>
    </w:p>
  </w:footnote>
  <w:footnote w:type="continuationSeparator" w:id="0">
    <w:p w:rsidR="00CC3BF5" w:rsidRDefault="00CC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D8" w:rsidRPr="00B041AB" w:rsidRDefault="00024BD8">
    <w:pPr>
      <w:spacing w:line="288" w:lineRule="auto"/>
      <w:jc w:val="center"/>
      <w:rPr>
        <w:rFonts w:ascii="Century Gothic" w:eastAsia="Century Gothic" w:hAnsi="Century Gothic" w:cs="Century Gothic"/>
        <w:sz w:val="14"/>
        <w:szCs w:val="14"/>
      </w:rPr>
    </w:pPr>
    <w:r w:rsidRPr="00B041AB">
      <w:rPr>
        <w:rFonts w:ascii="Century Gothic" w:eastAsia="Century Gothic" w:hAnsi="Century Gothic" w:cs="Century Gothic"/>
        <w:sz w:val="14"/>
        <w:szCs w:val="14"/>
      </w:rPr>
      <w:t xml:space="preserve">                                           </w:t>
    </w:r>
  </w:p>
  <w:p w:rsidR="00024BD8" w:rsidRDefault="00024BD8">
    <w:pPr>
      <w:spacing w:line="288" w:lineRule="auto"/>
      <w:jc w:val="center"/>
      <w:rPr>
        <w:rFonts w:ascii="Century Gothic" w:eastAsia="Century Gothic" w:hAnsi="Century Gothic" w:cs="Century Gothic"/>
        <w:sz w:val="20"/>
      </w:rPr>
    </w:pPr>
    <w:r>
      <w:rPr>
        <w:noProof/>
        <w:lang w:val="it-IT" w:eastAsia="it-IT"/>
      </w:rPr>
      <w:drawing>
        <wp:inline distT="0" distB="0" distL="0" distR="0">
          <wp:extent cx="3343275" cy="942975"/>
          <wp:effectExtent l="0" t="0" r="0" b="0"/>
          <wp:docPr id="10" name="Imag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20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3343275" cy="942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D8" w:rsidRDefault="00024BD8">
    <w:pPr>
      <w:spacing w:line="288" w:lineRule="auto"/>
      <w:jc w:val="center"/>
      <w:rPr>
        <w:rFonts w:ascii="Century Gothic" w:eastAsia="Century Gothic" w:hAnsi="Century Gothic" w:cs="Century Gothic"/>
        <w:sz w:val="20"/>
      </w:rPr>
    </w:pPr>
    <w:r>
      <w:rPr>
        <w:noProof/>
        <w:lang w:val="it-IT" w:eastAsia="it-IT"/>
      </w:rPr>
      <w:drawing>
        <wp:inline distT="0" distB="0" distL="0" distR="0">
          <wp:extent cx="1905000" cy="542925"/>
          <wp:effectExtent l="0" t="0" r="0" b="0"/>
          <wp:docPr id="8" name="Imag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20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13"/>
    <w:multiLevelType w:val="multilevel"/>
    <w:tmpl w:val="00000001"/>
    <w:lvl w:ilvl="0">
      <w:start w:val="1"/>
      <w:numFmt w:val="decimal"/>
      <w:lvlText w:val="•"/>
      <w:lvlJc w:val="left"/>
      <w:pPr>
        <w:tabs>
          <w:tab w:val="num" w:pos="720"/>
        </w:tabs>
        <w:ind w:left="720" w:hanging="360"/>
      </w:pPr>
      <w:rPr>
        <w:rFonts w:ascii="Encode Sans" w:eastAsia="Encode Sans" w:hAnsi="Encode Sans" w:cs="Encode Sans"/>
        <w:color w:val="243782"/>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27"/>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2E"/>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40"/>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3"/>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4B"/>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59"/>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63"/>
    <w:multiLevelType w:val="multilevel"/>
    <w:tmpl w:val="00000001"/>
    <w:lvl w:ilvl="0">
      <w:start w:val="1"/>
      <w:numFmt w:val="decimal"/>
      <w:lvlText w:val="•"/>
      <w:lvlJc w:val="left"/>
      <w:pPr>
        <w:tabs>
          <w:tab w:val="num" w:pos="270"/>
        </w:tabs>
        <w:ind w:left="720" w:hanging="360"/>
      </w:pPr>
      <w:rPr>
        <w:rFonts w:ascii="Encode Sans" w:eastAsia="Encode Sans" w:hAnsi="Encode Sans" w:cs="Encode Sans"/>
        <w:color w:val="000000"/>
        <w:sz w:val="1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0FA"/>
    <w:rsid w:val="00003BE1"/>
    <w:rsid w:val="00024BD8"/>
    <w:rsid w:val="0005597D"/>
    <w:rsid w:val="000A11ED"/>
    <w:rsid w:val="000C7EA0"/>
    <w:rsid w:val="000E2D67"/>
    <w:rsid w:val="0010006A"/>
    <w:rsid w:val="001110B1"/>
    <w:rsid w:val="00142412"/>
    <w:rsid w:val="00142463"/>
    <w:rsid w:val="001442F3"/>
    <w:rsid w:val="00151F7D"/>
    <w:rsid w:val="00153506"/>
    <w:rsid w:val="00193FF1"/>
    <w:rsid w:val="001D28CD"/>
    <w:rsid w:val="001D7247"/>
    <w:rsid w:val="001E5351"/>
    <w:rsid w:val="001F165D"/>
    <w:rsid w:val="001F1B59"/>
    <w:rsid w:val="00201C13"/>
    <w:rsid w:val="00253333"/>
    <w:rsid w:val="00253F4F"/>
    <w:rsid w:val="00295F15"/>
    <w:rsid w:val="002B4CCF"/>
    <w:rsid w:val="002E317F"/>
    <w:rsid w:val="002F0F4D"/>
    <w:rsid w:val="00334E23"/>
    <w:rsid w:val="003426B2"/>
    <w:rsid w:val="00347712"/>
    <w:rsid w:val="00371082"/>
    <w:rsid w:val="003749A2"/>
    <w:rsid w:val="00377AD7"/>
    <w:rsid w:val="00386431"/>
    <w:rsid w:val="003B0CA1"/>
    <w:rsid w:val="003C17A2"/>
    <w:rsid w:val="003D0B0F"/>
    <w:rsid w:val="003E2D6F"/>
    <w:rsid w:val="00442CE9"/>
    <w:rsid w:val="004E52FD"/>
    <w:rsid w:val="004F326B"/>
    <w:rsid w:val="004F6086"/>
    <w:rsid w:val="0053635D"/>
    <w:rsid w:val="00544CE6"/>
    <w:rsid w:val="00552618"/>
    <w:rsid w:val="005B2534"/>
    <w:rsid w:val="005D4BB2"/>
    <w:rsid w:val="005D4D12"/>
    <w:rsid w:val="005E0B36"/>
    <w:rsid w:val="005F6308"/>
    <w:rsid w:val="00602032"/>
    <w:rsid w:val="006278A1"/>
    <w:rsid w:val="00662789"/>
    <w:rsid w:val="00663149"/>
    <w:rsid w:val="00676837"/>
    <w:rsid w:val="006B3200"/>
    <w:rsid w:val="006F0112"/>
    <w:rsid w:val="006F7E39"/>
    <w:rsid w:val="00740FF8"/>
    <w:rsid w:val="00756CE0"/>
    <w:rsid w:val="007750FD"/>
    <w:rsid w:val="00781DA4"/>
    <w:rsid w:val="00796D3B"/>
    <w:rsid w:val="007A1272"/>
    <w:rsid w:val="007D61B2"/>
    <w:rsid w:val="00823AD0"/>
    <w:rsid w:val="008A5EA4"/>
    <w:rsid w:val="008A7A69"/>
    <w:rsid w:val="008C499E"/>
    <w:rsid w:val="00934548"/>
    <w:rsid w:val="0099009E"/>
    <w:rsid w:val="009C1253"/>
    <w:rsid w:val="009F62E9"/>
    <w:rsid w:val="00A17DDC"/>
    <w:rsid w:val="00A22E3A"/>
    <w:rsid w:val="00A23A3E"/>
    <w:rsid w:val="00A77B3E"/>
    <w:rsid w:val="00A96B38"/>
    <w:rsid w:val="00B041AB"/>
    <w:rsid w:val="00B10DB9"/>
    <w:rsid w:val="00B14F5F"/>
    <w:rsid w:val="00B3471E"/>
    <w:rsid w:val="00B874CF"/>
    <w:rsid w:val="00B957CE"/>
    <w:rsid w:val="00BB409C"/>
    <w:rsid w:val="00BC0FA9"/>
    <w:rsid w:val="00C207FE"/>
    <w:rsid w:val="00C33FFC"/>
    <w:rsid w:val="00C548FB"/>
    <w:rsid w:val="00CA0C00"/>
    <w:rsid w:val="00CA2A55"/>
    <w:rsid w:val="00CA2AD8"/>
    <w:rsid w:val="00CA4FD0"/>
    <w:rsid w:val="00CC3BF5"/>
    <w:rsid w:val="00CD49B0"/>
    <w:rsid w:val="00D076DF"/>
    <w:rsid w:val="00D12EB9"/>
    <w:rsid w:val="00D20E5E"/>
    <w:rsid w:val="00D24ABE"/>
    <w:rsid w:val="00D33260"/>
    <w:rsid w:val="00D96136"/>
    <w:rsid w:val="00DA005E"/>
    <w:rsid w:val="00DA17DE"/>
    <w:rsid w:val="00DA2DE5"/>
    <w:rsid w:val="00DB0ABA"/>
    <w:rsid w:val="00DC4A73"/>
    <w:rsid w:val="00E00928"/>
    <w:rsid w:val="00E026A3"/>
    <w:rsid w:val="00E11470"/>
    <w:rsid w:val="00E33526"/>
    <w:rsid w:val="00E33CE1"/>
    <w:rsid w:val="00E61629"/>
    <w:rsid w:val="00E7112F"/>
    <w:rsid w:val="00E76FAE"/>
    <w:rsid w:val="00EA4E97"/>
    <w:rsid w:val="00ED19B2"/>
    <w:rsid w:val="00ED2511"/>
    <w:rsid w:val="00EF4BD9"/>
    <w:rsid w:val="00F0156D"/>
    <w:rsid w:val="00F01647"/>
    <w:rsid w:val="00F128EC"/>
    <w:rsid w:val="00F164AE"/>
    <w:rsid w:val="00F321B9"/>
    <w:rsid w:val="00F4684A"/>
    <w:rsid w:val="00F67B31"/>
    <w:rsid w:val="00FC2C0F"/>
    <w:rsid w:val="00FD4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CEFB86-E368-4DE2-A7F0-CD6F8367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DiscSYMBOL">
    <w:name w:val="DiscSYMBOL•◦▪"/>
    <w:pPr>
      <w:numPr>
        <w:numId w:val="1"/>
      </w:numPr>
    </w:pPr>
  </w:style>
  <w:style w:type="table" w:styleId="Grigliatabella">
    <w:name w:val="Table Grid"/>
    <w:basedOn w:val="Tabellanormale"/>
    <w:rsid w:val="00E7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3B0CA1"/>
    <w:pPr>
      <w:tabs>
        <w:tab w:val="center" w:pos="4680"/>
        <w:tab w:val="right" w:pos="9360"/>
      </w:tabs>
    </w:pPr>
  </w:style>
  <w:style w:type="character" w:customStyle="1" w:styleId="IntestazioneCarattere">
    <w:name w:val="Intestazione Carattere"/>
    <w:basedOn w:val="Carpredefinitoparagrafo"/>
    <w:link w:val="Intestazione"/>
    <w:rsid w:val="003B0CA1"/>
    <w:rPr>
      <w:sz w:val="24"/>
      <w:szCs w:val="24"/>
    </w:rPr>
  </w:style>
  <w:style w:type="paragraph" w:styleId="Pidipagina">
    <w:name w:val="footer"/>
    <w:basedOn w:val="Normale"/>
    <w:link w:val="PidipaginaCarattere"/>
    <w:unhideWhenUsed/>
    <w:rsid w:val="003B0CA1"/>
    <w:pPr>
      <w:tabs>
        <w:tab w:val="center" w:pos="4680"/>
        <w:tab w:val="right" w:pos="9360"/>
      </w:tabs>
    </w:pPr>
  </w:style>
  <w:style w:type="character" w:customStyle="1" w:styleId="PidipaginaCarattere">
    <w:name w:val="Piè di pagina Carattere"/>
    <w:basedOn w:val="Carpredefinitoparagrafo"/>
    <w:link w:val="Pidipagina"/>
    <w:rsid w:val="003B0CA1"/>
    <w:rPr>
      <w:sz w:val="24"/>
      <w:szCs w:val="24"/>
    </w:rPr>
  </w:style>
  <w:style w:type="paragraph" w:styleId="Testofumetto">
    <w:name w:val="Balloon Text"/>
    <w:basedOn w:val="Normale"/>
    <w:link w:val="TestofumettoCarattere"/>
    <w:semiHidden/>
    <w:unhideWhenUsed/>
    <w:rsid w:val="00F128EC"/>
    <w:rPr>
      <w:rFonts w:ascii="Segoe UI" w:hAnsi="Segoe UI" w:cs="Segoe UI"/>
      <w:sz w:val="18"/>
      <w:szCs w:val="18"/>
    </w:rPr>
  </w:style>
  <w:style w:type="character" w:customStyle="1" w:styleId="TestofumettoCarattere">
    <w:name w:val="Testo fumetto Carattere"/>
    <w:basedOn w:val="Carpredefinitoparagrafo"/>
    <w:link w:val="Testofumetto"/>
    <w:semiHidden/>
    <w:rsid w:val="00F12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3032</Words>
  <Characters>17284</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Stellantis NV Q1 2021 Press Release</vt:lpstr>
      <vt:lpstr>Stellantis NV Q1 2021 Press Release</vt:lpstr>
    </vt:vector>
  </TitlesOfParts>
  <Company/>
  <LinksUpToDate>false</LinksUpToDate>
  <CharactersWithSpaces>20276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Stellantis NV Q1 2021 Press Release</dc:title>
  <dc:creator>Carlo Moschietto La Fransa</dc:creator>
  <cp:lastModifiedBy>Carlo Moschietto La Fransa</cp:lastModifiedBy>
  <cp:revision>2</cp:revision>
  <dcterms:created xsi:type="dcterms:W3CDTF">2021-05-04T20:52:00Z</dcterms:created>
  <dcterms:modified xsi:type="dcterms:W3CDTF">2021-05-04T20:52:00Z</dcterms:modified>
</cp:coreProperties>
</file>