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23490" w14:textId="77777777" w:rsidR="0086416D" w:rsidRPr="0082786D" w:rsidRDefault="0086416D" w:rsidP="0002070C"/>
    <w:p w14:paraId="4FE331E4" w14:textId="77777777" w:rsidR="0050377A" w:rsidRDefault="0050377A" w:rsidP="00C64511">
      <w:pPr>
        <w:pStyle w:val="SSubject"/>
        <w:spacing w:before="0" w:after="0"/>
        <w:contextualSpacing w:val="0"/>
        <w:rPr>
          <w:rFonts w:ascii="Encode Sans SemiBold" w:hAnsi="Encode Sans SemiBold"/>
          <w:bCs w:val="0"/>
          <w:szCs w:val="18"/>
          <w:lang w:eastAsia="it-IT"/>
        </w:rPr>
      </w:pPr>
    </w:p>
    <w:p w14:paraId="59FDCAC6" w14:textId="77777777" w:rsidR="0050377A" w:rsidRDefault="0050377A" w:rsidP="00C64511">
      <w:pPr>
        <w:pStyle w:val="SSubject"/>
        <w:spacing w:before="0" w:after="0"/>
        <w:contextualSpacing w:val="0"/>
        <w:rPr>
          <w:rFonts w:ascii="Encode Sans SemiBold" w:hAnsi="Encode Sans SemiBold"/>
          <w:bCs w:val="0"/>
          <w:szCs w:val="18"/>
          <w:lang w:eastAsia="it-IT"/>
        </w:rPr>
      </w:pPr>
    </w:p>
    <w:p w14:paraId="5D1D23D4" w14:textId="4D257F6C" w:rsidR="00620679" w:rsidRPr="00F30652" w:rsidRDefault="00FB4171" w:rsidP="00485BA0">
      <w:pPr>
        <w:pStyle w:val="SSubject"/>
        <w:spacing w:before="0" w:after="0"/>
        <w:contextualSpacing w:val="0"/>
        <w:rPr>
          <w:rFonts w:ascii="Arial" w:hAnsi="Arial" w:cs="Arial"/>
          <w:bCs w:val="0"/>
          <w:color w:val="auto"/>
          <w:sz w:val="22"/>
          <w:szCs w:val="22"/>
        </w:rPr>
      </w:pPr>
      <w:r>
        <w:rPr>
          <w:rFonts w:ascii="Arial" w:hAnsi="Arial"/>
          <w:bCs w:val="0"/>
          <w:color w:val="auto"/>
          <w:sz w:val="22"/>
          <w:szCs w:val="22"/>
          <w:lang w:val="en-US"/>
        </w:rPr>
        <mc:AlternateContent>
          <mc:Choice Requires="wps">
            <w:drawing>
              <wp:anchor distT="0" distB="0" distL="114300" distR="114300" simplePos="0" relativeHeight="251658240" behindDoc="0" locked="1" layoutInCell="1" allowOverlap="1" wp14:anchorId="0D9038FF" wp14:editId="70E73A18">
                <wp:simplePos x="0" y="0"/>
                <wp:positionH relativeFrom="margin">
                  <wp:posOffset>0</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EFFE28" id="Freeform 27" o:spid="_x0000_s1026" style="position:absolute;margin-left:0;margin-top:133.2pt;width:33.85pt;height: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" path="m329,39l,39,27,,354,,329,39xe" fillcolor="#243782 [3204]" stroked="f">
                <v:path arrowok="t" o:connecttype="custom" o:connectlocs="399417,64008;0,64008;32779,0;429768,0;399417,64008" o:connectangles="0,0,0,0,0"/>
                <w10:wrap anchorx="margin" anchory="page"/>
                <w10:anchorlock/>
              </v:shape>
            </w:pict>
          </mc:Fallback>
        </mc:AlternateContent>
      </w:r>
      <w:r>
        <w:rPr>
          <w:rFonts w:ascii="Arial" w:hAnsi="Arial"/>
          <w:bCs w:val="0"/>
          <w:color w:val="auto"/>
          <w:sz w:val="22"/>
          <w:szCs w:val="22"/>
        </w:rPr>
        <w:t>Invitation à une conférence de presse téléphonique et à un webcast</w:t>
      </w:r>
    </w:p>
    <w:p w14:paraId="0E8870CF" w14:textId="77777777" w:rsidR="00662BE3" w:rsidRPr="00CD0F4D" w:rsidRDefault="00662BE3" w:rsidP="00485BA0">
      <w:pPr>
        <w:jc w:val="center"/>
        <w:rPr>
          <w:rFonts w:ascii="Arial" w:hAnsi="Arial" w:cs="Arial"/>
          <w:sz w:val="22"/>
          <w:szCs w:val="22"/>
          <w:lang w:eastAsia="it-IT"/>
        </w:rPr>
      </w:pPr>
    </w:p>
    <w:p w14:paraId="3FD819E7" w14:textId="49593C71" w:rsidR="00A94413" w:rsidRPr="00924655" w:rsidRDefault="00CD0F4D" w:rsidP="00485BA0">
      <w:pPr>
        <w:pStyle w:val="SSubject"/>
        <w:spacing w:before="0" w:after="0"/>
        <w:contextualSpacing w:val="0"/>
        <w:rPr>
          <w:rFonts w:ascii="Arial" w:hAnsi="Arial" w:cs="Arial"/>
          <w:b/>
          <w:bCs w:val="0"/>
          <w:noProof w:val="0"/>
          <w:sz w:val="22"/>
          <w:szCs w:val="22"/>
        </w:rPr>
      </w:pPr>
      <w:r>
        <w:rPr>
          <w:rFonts w:ascii="Arial" w:hAnsi="Arial"/>
          <w:b/>
          <w:bCs w:val="0"/>
          <w:sz w:val="22"/>
          <w:szCs w:val="22"/>
        </w:rPr>
        <w:t>Stellantis et Foxconn sur le point d'annoncer un partenariat stratégique</w:t>
      </w:r>
    </w:p>
    <w:p w14:paraId="0E6D28B3" w14:textId="77777777" w:rsidR="00662BE3" w:rsidRPr="0043494D" w:rsidRDefault="00662BE3" w:rsidP="00485BA0">
      <w:pPr>
        <w:jc w:val="left"/>
        <w:rPr>
          <w:rFonts w:ascii="Arial" w:hAnsi="Arial" w:cs="Arial"/>
          <w:sz w:val="22"/>
          <w:szCs w:val="22"/>
          <w:lang w:val="it-IT"/>
        </w:rPr>
      </w:pPr>
    </w:p>
    <w:p w14:paraId="7F10BAE8" w14:textId="4152CAF9" w:rsidR="00FA01EB" w:rsidRPr="00F31FF9" w:rsidRDefault="005F73C1" w:rsidP="00485BA0">
      <w:pPr>
        <w:jc w:val="left"/>
        <w:rPr>
          <w:rFonts w:ascii="Arial" w:hAnsi="Arial" w:cs="Arial"/>
          <w:sz w:val="22"/>
          <w:szCs w:val="22"/>
        </w:rPr>
      </w:pPr>
      <w:r w:rsidRPr="00F31FF9">
        <w:rPr>
          <w:rFonts w:ascii="Arial" w:hAnsi="Arial" w:cs="Arial"/>
          <w:sz w:val="22"/>
          <w:szCs w:val="22"/>
        </w:rPr>
        <w:t xml:space="preserve">Amsterdam, Taipei, le 17 mai 2021 – Stellantis N.V. (NYSE / MTA / Euronext Paris : STLA) (« Stellantis ») et Hon Hai Precision Industry Co., Ltd., (« Foxconn ») (TPE : 2317), conjointement avec sa filiale FIH Mobile Ltd., (« FIH ») (HKG : 2038), </w:t>
      </w:r>
      <w:r w:rsidRPr="00F31FF9">
        <w:rPr>
          <w:rFonts w:ascii="Arial" w:hAnsi="Arial" w:cs="Arial"/>
          <w:b/>
          <w:sz w:val="22"/>
          <w:szCs w:val="22"/>
        </w:rPr>
        <w:t xml:space="preserve">annonceront </w:t>
      </w:r>
      <w:r w:rsidR="004A179D" w:rsidRPr="00F31FF9">
        <w:rPr>
          <w:rFonts w:ascii="Arial" w:hAnsi="Arial" w:cs="Arial"/>
          <w:b/>
          <w:sz w:val="22"/>
          <w:szCs w:val="22"/>
        </w:rPr>
        <w:t xml:space="preserve">le mardi 18 mai </w:t>
      </w:r>
      <w:r w:rsidRPr="00F31FF9">
        <w:rPr>
          <w:rFonts w:ascii="Arial" w:hAnsi="Arial" w:cs="Arial"/>
          <w:b/>
          <w:sz w:val="22"/>
          <w:szCs w:val="22"/>
        </w:rPr>
        <w:t>un nouveau partenariat stratégique</w:t>
      </w:r>
      <w:r w:rsidRPr="00F31FF9">
        <w:rPr>
          <w:rFonts w:ascii="Arial" w:hAnsi="Arial" w:cs="Arial"/>
          <w:sz w:val="22"/>
          <w:szCs w:val="22"/>
        </w:rPr>
        <w:t>.</w:t>
      </w:r>
    </w:p>
    <w:p w14:paraId="35341BB7" w14:textId="204179DE" w:rsidR="003356F0" w:rsidRPr="00F31FF9" w:rsidRDefault="00FA01EB" w:rsidP="00485BA0">
      <w:pPr>
        <w:jc w:val="left"/>
        <w:rPr>
          <w:rFonts w:ascii="Arial" w:hAnsi="Arial" w:cs="Arial"/>
          <w:sz w:val="22"/>
          <w:szCs w:val="22"/>
        </w:rPr>
      </w:pPr>
      <w:r w:rsidRPr="00F31FF9">
        <w:rPr>
          <w:rFonts w:ascii="Arial" w:hAnsi="Arial" w:cs="Arial"/>
          <w:sz w:val="22"/>
          <w:szCs w:val="22"/>
        </w:rPr>
        <w:t>Une</w:t>
      </w:r>
      <w:r w:rsidRPr="00F31FF9">
        <w:rPr>
          <w:rFonts w:ascii="Arial" w:hAnsi="Arial" w:cs="Arial"/>
          <w:b/>
          <w:sz w:val="22"/>
          <w:szCs w:val="22"/>
        </w:rPr>
        <w:t xml:space="preserve"> conférence téléphonique et un webcast audio live</w:t>
      </w:r>
      <w:r w:rsidRPr="00F31FF9">
        <w:rPr>
          <w:rFonts w:ascii="Arial" w:hAnsi="Arial" w:cs="Arial"/>
          <w:sz w:val="22"/>
          <w:szCs w:val="22"/>
        </w:rPr>
        <w:t xml:space="preserve"> seront organisés à cette date à </w:t>
      </w:r>
      <w:r w:rsidRPr="00F31FF9">
        <w:rPr>
          <w:rFonts w:ascii="Arial" w:hAnsi="Arial" w:cs="Arial"/>
          <w:b/>
          <w:sz w:val="22"/>
          <w:szCs w:val="22"/>
        </w:rPr>
        <w:t>5h45 EDT / 11h45 CEST / 17h45 CST</w:t>
      </w:r>
      <w:r w:rsidRPr="00F31FF9">
        <w:rPr>
          <w:rFonts w:ascii="Arial" w:hAnsi="Arial" w:cs="Arial"/>
          <w:sz w:val="22"/>
          <w:szCs w:val="22"/>
        </w:rPr>
        <w:t xml:space="preserve">, pour présenter ce partenariat et répondre aux questions. L’évènement inclura des </w:t>
      </w:r>
      <w:r w:rsidR="004A179D" w:rsidRPr="00F31FF9">
        <w:rPr>
          <w:rFonts w:ascii="Arial" w:hAnsi="Arial" w:cs="Arial"/>
          <w:sz w:val="22"/>
          <w:szCs w:val="22"/>
        </w:rPr>
        <w:t xml:space="preserve">interventions </w:t>
      </w:r>
      <w:r w:rsidRPr="00F31FF9">
        <w:rPr>
          <w:rFonts w:ascii="Arial" w:hAnsi="Arial" w:cs="Arial"/>
          <w:sz w:val="22"/>
          <w:szCs w:val="22"/>
        </w:rPr>
        <w:t>de Carlos Tavares, Chief Executive Officer de Stellantis, Young Liu, Chairman de Foxconn, Yves Bonnefont, Chief Software Officer de Stellantis, et Calvin Chih, Chief Executive Officer de FIH.</w:t>
      </w:r>
    </w:p>
    <w:p w14:paraId="181DA53C" w14:textId="4B090BC6" w:rsidR="00FA01EB" w:rsidRPr="00F31FF9" w:rsidRDefault="00B73A60" w:rsidP="00485BA0">
      <w:pPr>
        <w:jc w:val="left"/>
        <w:rPr>
          <w:rFonts w:ascii="Arial" w:hAnsi="Arial" w:cs="Arial"/>
          <w:sz w:val="22"/>
          <w:szCs w:val="22"/>
        </w:rPr>
      </w:pPr>
      <w:r w:rsidRPr="00F31FF9">
        <w:rPr>
          <w:rFonts w:ascii="Arial" w:hAnsi="Arial" w:cs="Arial"/>
          <w:sz w:val="22"/>
          <w:szCs w:val="22"/>
        </w:rPr>
        <w:t>Veuillez utiliser le lien du webcast ci-dessous pour vous joindre à la conférence de presse</w:t>
      </w:r>
      <w:r w:rsidR="004A179D" w:rsidRPr="00F31FF9">
        <w:rPr>
          <w:rFonts w:ascii="Arial" w:hAnsi="Arial" w:cs="Arial"/>
          <w:sz w:val="22"/>
          <w:szCs w:val="22"/>
        </w:rPr>
        <w:t>. Vous pourrez poser vos questions</w:t>
      </w:r>
      <w:r w:rsidR="00C53DC7" w:rsidRPr="00F31FF9">
        <w:rPr>
          <w:rFonts w:ascii="Arial" w:hAnsi="Arial" w:cs="Arial"/>
          <w:sz w:val="22"/>
          <w:szCs w:val="22"/>
        </w:rPr>
        <w:t xml:space="preserve"> </w:t>
      </w:r>
      <w:r w:rsidRPr="00F31FF9">
        <w:rPr>
          <w:rFonts w:ascii="Arial" w:hAnsi="Arial" w:cs="Arial"/>
          <w:sz w:val="22"/>
          <w:szCs w:val="22"/>
        </w:rPr>
        <w:t xml:space="preserve">via la fonction chat dès que l’évènement commencera : </w:t>
      </w:r>
    </w:p>
    <w:p w14:paraId="4F28FC3E" w14:textId="396DD56D" w:rsidR="00F30652" w:rsidRPr="00F31FF9" w:rsidRDefault="00796EE8" w:rsidP="0047373D">
      <w:pPr>
        <w:ind w:left="708"/>
        <w:jc w:val="left"/>
        <w:rPr>
          <w:rStyle w:val="Hyperlink"/>
          <w:rFonts w:ascii="Arial" w:hAnsi="Arial" w:cs="Arial"/>
          <w:sz w:val="22"/>
          <w:szCs w:val="22"/>
        </w:rPr>
      </w:pPr>
      <w:hyperlink r:id="rId8" w:history="1">
        <w:r w:rsidR="00F30652" w:rsidRPr="00F31FF9">
          <w:rPr>
            <w:rStyle w:val="Hyperlink"/>
            <w:rFonts w:ascii="Arial" w:hAnsi="Arial" w:cs="Arial"/>
            <w:sz w:val="22"/>
            <w:szCs w:val="22"/>
          </w:rPr>
          <w:t>https://channel.royalcast.com/webcast/stellantis-foxconn/20210518_1</w:t>
        </w:r>
      </w:hyperlink>
    </w:p>
    <w:p w14:paraId="63AD3928" w14:textId="77777777" w:rsidR="00B12E51" w:rsidRPr="00F31FF9" w:rsidRDefault="00B12E51" w:rsidP="00F31FF9">
      <w:pPr>
        <w:ind w:left="2832" w:hanging="2124"/>
        <w:jc w:val="left"/>
        <w:rPr>
          <w:rFonts w:ascii="Arial" w:hAnsi="Arial" w:cs="Arial"/>
          <w:sz w:val="22"/>
          <w:szCs w:val="22"/>
        </w:rPr>
      </w:pPr>
      <w:r w:rsidRPr="00F31FF9">
        <w:rPr>
          <w:rFonts w:ascii="Arial" w:hAnsi="Arial" w:cs="Arial"/>
          <w:sz w:val="22"/>
          <w:szCs w:val="22"/>
        </w:rPr>
        <w:t xml:space="preserve">Mot de passe : </w:t>
      </w:r>
      <w:r w:rsidRPr="00F31FF9">
        <w:rPr>
          <w:rFonts w:ascii="Arial" w:hAnsi="Arial" w:cs="Arial"/>
          <w:sz w:val="22"/>
          <w:szCs w:val="22"/>
        </w:rPr>
        <w:tab/>
      </w:r>
      <w:r w:rsidRPr="00F31FF9">
        <w:rPr>
          <w:rFonts w:ascii="Arial" w:hAnsi="Arial" w:cs="Arial"/>
          <w:sz w:val="22"/>
          <w:szCs w:val="22"/>
          <w:shd w:val="clear" w:color="auto" w:fill="FFFFFF" w:themeFill="background1"/>
        </w:rPr>
        <w:t>MOBILEDRIVE (il sera actif 30 minutes avant le début de l’évènement)</w:t>
      </w:r>
    </w:p>
    <w:p w14:paraId="752A8B2A" w14:textId="78DCA9C0" w:rsidR="006C2D12" w:rsidRPr="00F31FF9" w:rsidRDefault="00B12E51" w:rsidP="00485BA0">
      <w:pPr>
        <w:jc w:val="left"/>
        <w:rPr>
          <w:rFonts w:ascii="Arial" w:hAnsi="Arial" w:cs="Arial"/>
          <w:sz w:val="22"/>
          <w:szCs w:val="22"/>
        </w:rPr>
      </w:pPr>
      <w:r w:rsidRPr="00F31FF9">
        <w:rPr>
          <w:rFonts w:ascii="Arial" w:hAnsi="Arial" w:cs="Arial"/>
          <w:sz w:val="22"/>
          <w:szCs w:val="22"/>
        </w:rPr>
        <w:t>Les participant</w:t>
      </w:r>
      <w:r w:rsidR="004A179D" w:rsidRPr="00F31FF9">
        <w:rPr>
          <w:rFonts w:ascii="Arial" w:hAnsi="Arial" w:cs="Arial"/>
          <w:sz w:val="22"/>
          <w:szCs w:val="22"/>
        </w:rPr>
        <w:t>s</w:t>
      </w:r>
      <w:r w:rsidRPr="00F31FF9">
        <w:rPr>
          <w:rFonts w:ascii="Arial" w:hAnsi="Arial" w:cs="Arial"/>
          <w:sz w:val="22"/>
          <w:szCs w:val="22"/>
        </w:rPr>
        <w:t xml:space="preserve"> qui seront dans l’impossibilité de se connecter au webcast, pourront se joindre à l’évènement en mode </w:t>
      </w:r>
      <w:r w:rsidRPr="00F31FF9">
        <w:rPr>
          <w:rFonts w:ascii="Arial" w:hAnsi="Arial" w:cs="Arial"/>
          <w:b/>
          <w:sz w:val="22"/>
          <w:szCs w:val="22"/>
        </w:rPr>
        <w:t>écoute seule</w:t>
      </w:r>
      <w:r w:rsidRPr="00F31FF9">
        <w:rPr>
          <w:rFonts w:ascii="Arial" w:hAnsi="Arial" w:cs="Arial"/>
          <w:sz w:val="22"/>
          <w:szCs w:val="22"/>
        </w:rPr>
        <w:t xml:space="preserve"> e</w:t>
      </w:r>
      <w:r w:rsidR="00F31FF9">
        <w:rPr>
          <w:rFonts w:ascii="Arial" w:hAnsi="Arial" w:cs="Arial"/>
          <w:sz w:val="22"/>
          <w:szCs w:val="22"/>
        </w:rPr>
        <w:t>n appelant les numéros suivants</w:t>
      </w:r>
      <w:r w:rsidR="00F31FF9" w:rsidRPr="00F31FF9">
        <w:rPr>
          <w:rFonts w:ascii="Arial" w:hAnsi="Arial" w:cs="Arial"/>
          <w:sz w:val="22"/>
          <w:szCs w:val="22"/>
        </w:rPr>
        <w:t xml:space="preserve"> :</w:t>
      </w:r>
      <w:r w:rsidRPr="00F31FF9">
        <w:rPr>
          <w:rFonts w:ascii="Arial" w:hAnsi="Arial" w:cs="Arial"/>
          <w:sz w:val="22"/>
          <w:szCs w:val="22"/>
        </w:rPr>
        <w:t xml:space="preserve">  </w:t>
      </w:r>
    </w:p>
    <w:p w14:paraId="70DDCEEF" w14:textId="3B879412" w:rsidR="00F30652" w:rsidRPr="00F31FF9" w:rsidRDefault="00F31FF9" w:rsidP="00F30652">
      <w:pPr>
        <w:spacing w:after="40"/>
        <w:ind w:left="708"/>
        <w:jc w:val="left"/>
        <w:rPr>
          <w:rFonts w:ascii="Arial" w:hAnsi="Arial" w:cs="Arial"/>
          <w:sz w:val="22"/>
          <w:szCs w:val="22"/>
        </w:rPr>
      </w:pPr>
      <w:r>
        <w:rPr>
          <w:rFonts w:ascii="Arial" w:hAnsi="Arial" w:cs="Arial"/>
          <w:sz w:val="22"/>
          <w:szCs w:val="22"/>
        </w:rPr>
        <w:t>France</w:t>
      </w:r>
      <w:r w:rsidR="00F30652" w:rsidRPr="00F31FF9">
        <w:rPr>
          <w:rFonts w:ascii="Arial" w:hAnsi="Arial" w:cs="Arial"/>
          <w:sz w:val="22"/>
          <w:szCs w:val="22"/>
        </w:rPr>
        <w:t xml:space="preserve">: </w:t>
      </w:r>
      <w:r w:rsidR="00F30652" w:rsidRPr="00F31FF9">
        <w:rPr>
          <w:rFonts w:ascii="Arial" w:hAnsi="Arial" w:cs="Arial"/>
          <w:sz w:val="22"/>
          <w:szCs w:val="22"/>
        </w:rPr>
        <w:tab/>
        <w:t>+33 (0) 1 7037 7166</w:t>
      </w:r>
    </w:p>
    <w:p w14:paraId="0858ABD3" w14:textId="72EB18CD" w:rsidR="00F30652" w:rsidRPr="00F31FF9" w:rsidRDefault="00F31FF9" w:rsidP="00F30652">
      <w:pPr>
        <w:spacing w:after="40"/>
        <w:ind w:left="708"/>
        <w:jc w:val="left"/>
        <w:rPr>
          <w:rFonts w:ascii="Arial" w:hAnsi="Arial" w:cs="Arial"/>
          <w:sz w:val="22"/>
          <w:szCs w:val="22"/>
        </w:rPr>
      </w:pPr>
      <w:r>
        <w:rPr>
          <w:rFonts w:ascii="Arial" w:hAnsi="Arial" w:cs="Arial"/>
          <w:sz w:val="22"/>
          <w:szCs w:val="22"/>
        </w:rPr>
        <w:t>Allemagne</w:t>
      </w:r>
      <w:r w:rsidR="00F30652" w:rsidRPr="00F31FF9">
        <w:rPr>
          <w:rFonts w:ascii="Arial" w:hAnsi="Arial" w:cs="Arial"/>
          <w:sz w:val="22"/>
          <w:szCs w:val="22"/>
        </w:rPr>
        <w:t xml:space="preserve">: </w:t>
      </w:r>
      <w:r w:rsidR="00F30652" w:rsidRPr="00F31FF9">
        <w:rPr>
          <w:rFonts w:ascii="Arial" w:hAnsi="Arial" w:cs="Arial"/>
          <w:sz w:val="22"/>
          <w:szCs w:val="22"/>
        </w:rPr>
        <w:tab/>
        <w:t>+49 (0) 30 3001 90612</w:t>
      </w:r>
    </w:p>
    <w:p w14:paraId="4CC48103" w14:textId="757C9BF0" w:rsidR="00F30652" w:rsidRPr="00F31FF9" w:rsidRDefault="00F31FF9" w:rsidP="00F30652">
      <w:pPr>
        <w:spacing w:after="40"/>
        <w:ind w:left="708"/>
        <w:jc w:val="left"/>
        <w:rPr>
          <w:rFonts w:ascii="Arial" w:hAnsi="Arial" w:cs="Arial"/>
          <w:sz w:val="22"/>
          <w:szCs w:val="22"/>
        </w:rPr>
      </w:pPr>
      <w:r>
        <w:rPr>
          <w:rFonts w:ascii="Arial" w:hAnsi="Arial" w:cs="Arial"/>
          <w:sz w:val="22"/>
          <w:szCs w:val="22"/>
        </w:rPr>
        <w:t>Italie</w:t>
      </w:r>
      <w:r w:rsidR="00F30652" w:rsidRPr="00F31FF9">
        <w:rPr>
          <w:rFonts w:ascii="Arial" w:hAnsi="Arial" w:cs="Arial"/>
          <w:sz w:val="22"/>
          <w:szCs w:val="22"/>
        </w:rPr>
        <w:t xml:space="preserve">: </w:t>
      </w:r>
      <w:r w:rsidR="00F30652" w:rsidRPr="00F31FF9">
        <w:rPr>
          <w:rFonts w:ascii="Arial" w:hAnsi="Arial" w:cs="Arial"/>
          <w:sz w:val="22"/>
          <w:szCs w:val="22"/>
        </w:rPr>
        <w:tab/>
      </w:r>
      <w:r w:rsidR="00F30652" w:rsidRPr="00F31FF9">
        <w:rPr>
          <w:rFonts w:ascii="Arial" w:hAnsi="Arial" w:cs="Arial"/>
          <w:sz w:val="22"/>
          <w:szCs w:val="22"/>
        </w:rPr>
        <w:tab/>
        <w:t>+39 06 83360400</w:t>
      </w:r>
    </w:p>
    <w:p w14:paraId="2996353F" w14:textId="7B3F4576" w:rsidR="00F30652" w:rsidRPr="00F31FF9" w:rsidRDefault="00F31FF9" w:rsidP="0047373D">
      <w:pPr>
        <w:spacing w:after="0"/>
        <w:ind w:left="708"/>
        <w:jc w:val="left"/>
        <w:rPr>
          <w:rFonts w:ascii="Arial" w:hAnsi="Arial" w:cs="Arial"/>
          <w:sz w:val="22"/>
          <w:szCs w:val="22"/>
        </w:rPr>
      </w:pPr>
      <w:r>
        <w:rPr>
          <w:rFonts w:ascii="Arial" w:hAnsi="Arial" w:cs="Arial"/>
          <w:sz w:val="22"/>
          <w:szCs w:val="22"/>
        </w:rPr>
        <w:t>UK</w:t>
      </w:r>
      <w:r w:rsidR="00F30652" w:rsidRPr="00F31FF9">
        <w:rPr>
          <w:rFonts w:ascii="Arial" w:hAnsi="Arial" w:cs="Arial"/>
          <w:sz w:val="22"/>
          <w:szCs w:val="22"/>
        </w:rPr>
        <w:t xml:space="preserve">: </w:t>
      </w:r>
      <w:r w:rsidR="00F30652" w:rsidRPr="00F31FF9">
        <w:rPr>
          <w:rFonts w:ascii="Arial" w:hAnsi="Arial" w:cs="Arial"/>
          <w:sz w:val="22"/>
          <w:szCs w:val="22"/>
        </w:rPr>
        <w:tab/>
      </w:r>
      <w:r w:rsidR="00F30652" w:rsidRPr="00F31FF9">
        <w:rPr>
          <w:rFonts w:ascii="Arial" w:hAnsi="Arial" w:cs="Arial"/>
          <w:sz w:val="22"/>
          <w:szCs w:val="22"/>
        </w:rPr>
        <w:tab/>
        <w:t>+44 (0) 33 0551 0200</w:t>
      </w:r>
    </w:p>
    <w:p w14:paraId="179F541D" w14:textId="117D4C8A" w:rsidR="0047373D" w:rsidRPr="00F31FF9" w:rsidRDefault="00F31FF9" w:rsidP="0047373D">
      <w:pPr>
        <w:spacing w:after="0"/>
        <w:ind w:left="708"/>
        <w:jc w:val="left"/>
        <w:rPr>
          <w:rFonts w:ascii="Arial" w:hAnsi="Arial" w:cs="Arial"/>
          <w:sz w:val="22"/>
          <w:szCs w:val="22"/>
        </w:rPr>
      </w:pPr>
      <w:r>
        <w:rPr>
          <w:rFonts w:ascii="Arial" w:hAnsi="Arial" w:cs="Arial"/>
          <w:sz w:val="22"/>
          <w:szCs w:val="22"/>
        </w:rPr>
        <w:t>US</w:t>
      </w:r>
      <w:r w:rsidR="00F30652" w:rsidRPr="00F31FF9">
        <w:rPr>
          <w:rFonts w:ascii="Arial" w:hAnsi="Arial" w:cs="Arial"/>
          <w:sz w:val="22"/>
          <w:szCs w:val="22"/>
        </w:rPr>
        <w:t xml:space="preserve">: </w:t>
      </w:r>
      <w:r w:rsidR="00F30652" w:rsidRPr="00F31FF9">
        <w:rPr>
          <w:rFonts w:ascii="Arial" w:hAnsi="Arial" w:cs="Arial"/>
          <w:sz w:val="22"/>
          <w:szCs w:val="22"/>
        </w:rPr>
        <w:tab/>
      </w:r>
      <w:r w:rsidR="00F30652" w:rsidRPr="00F31FF9">
        <w:rPr>
          <w:rFonts w:ascii="Arial" w:hAnsi="Arial" w:cs="Arial"/>
          <w:sz w:val="22"/>
          <w:szCs w:val="22"/>
        </w:rPr>
        <w:tab/>
        <w:t>+1 212 999 6659</w:t>
      </w:r>
    </w:p>
    <w:p w14:paraId="50F4848A" w14:textId="77777777" w:rsidR="0047373D" w:rsidRPr="00F31FF9" w:rsidRDefault="0047373D" w:rsidP="0047373D">
      <w:pPr>
        <w:spacing w:after="0"/>
        <w:ind w:left="2118" w:hanging="1410"/>
        <w:jc w:val="left"/>
        <w:rPr>
          <w:rFonts w:ascii="Arial" w:hAnsi="Arial" w:cs="Arial"/>
          <w:sz w:val="22"/>
          <w:szCs w:val="22"/>
        </w:rPr>
      </w:pPr>
    </w:p>
    <w:p w14:paraId="2666F5AB" w14:textId="60301F95" w:rsidR="00273A81" w:rsidRPr="00F31FF9" w:rsidRDefault="00F31FF9" w:rsidP="00C53DC7">
      <w:pPr>
        <w:spacing w:after="0"/>
        <w:ind w:left="2832" w:hanging="2124"/>
        <w:jc w:val="left"/>
        <w:rPr>
          <w:rFonts w:ascii="Arial" w:hAnsi="Arial" w:cs="Arial"/>
          <w:sz w:val="22"/>
          <w:szCs w:val="22"/>
        </w:rPr>
      </w:pPr>
      <w:r>
        <w:rPr>
          <w:rFonts w:ascii="Arial" w:hAnsi="Arial" w:cs="Arial"/>
          <w:sz w:val="22"/>
          <w:szCs w:val="22"/>
        </w:rPr>
        <w:t>Mot de passe</w:t>
      </w:r>
      <w:r w:rsidR="00273A81" w:rsidRPr="00F31FF9">
        <w:rPr>
          <w:rFonts w:ascii="Arial" w:hAnsi="Arial" w:cs="Arial"/>
          <w:sz w:val="22"/>
          <w:szCs w:val="22"/>
        </w:rPr>
        <w:t xml:space="preserve">: </w:t>
      </w:r>
      <w:r w:rsidR="00273A81" w:rsidRPr="00F31FF9">
        <w:rPr>
          <w:rFonts w:ascii="Arial" w:hAnsi="Arial" w:cs="Arial"/>
          <w:sz w:val="22"/>
          <w:szCs w:val="22"/>
        </w:rPr>
        <w:tab/>
      </w:r>
      <w:r w:rsidR="00273A81" w:rsidRPr="00F31FF9">
        <w:rPr>
          <w:rFonts w:ascii="Arial" w:hAnsi="Arial" w:cs="Arial"/>
          <w:sz w:val="22"/>
          <w:szCs w:val="22"/>
          <w:shd w:val="clear" w:color="auto" w:fill="FFFFFF" w:themeFill="background1"/>
        </w:rPr>
        <w:t>MOBILEDRIVE (il</w:t>
      </w:r>
      <w:r w:rsidR="00C53DC7" w:rsidRPr="00F31FF9">
        <w:rPr>
          <w:rFonts w:ascii="Arial" w:hAnsi="Arial" w:cs="Arial"/>
          <w:sz w:val="22"/>
          <w:szCs w:val="22"/>
          <w:shd w:val="clear" w:color="auto" w:fill="FFFFFF" w:themeFill="background1"/>
        </w:rPr>
        <w:t xml:space="preserve"> sera actif 30 minutes avant le </w:t>
      </w:r>
      <w:r w:rsidR="00273A81" w:rsidRPr="00F31FF9">
        <w:rPr>
          <w:rFonts w:ascii="Arial" w:hAnsi="Arial" w:cs="Arial"/>
          <w:sz w:val="22"/>
          <w:szCs w:val="22"/>
          <w:shd w:val="clear" w:color="auto" w:fill="FFFFFF" w:themeFill="background1"/>
        </w:rPr>
        <w:t>début de l’évènement)</w:t>
      </w:r>
    </w:p>
    <w:p w14:paraId="3DDE19DD" w14:textId="77777777" w:rsidR="0047373D" w:rsidRPr="00F31FF9" w:rsidRDefault="0047373D" w:rsidP="0047373D">
      <w:pPr>
        <w:spacing w:after="0"/>
        <w:jc w:val="left"/>
        <w:rPr>
          <w:rFonts w:ascii="Arial" w:hAnsi="Arial" w:cs="Arial"/>
          <w:sz w:val="22"/>
          <w:szCs w:val="22"/>
        </w:rPr>
      </w:pPr>
    </w:p>
    <w:p w14:paraId="37C77B25" w14:textId="48C6C2B3" w:rsidR="00326B3C" w:rsidRPr="00F31FF9" w:rsidRDefault="001B5C6E" w:rsidP="0047373D">
      <w:pPr>
        <w:spacing w:after="0"/>
        <w:jc w:val="left"/>
        <w:rPr>
          <w:rFonts w:ascii="Arial" w:hAnsi="Arial" w:cs="Arial"/>
          <w:sz w:val="22"/>
          <w:szCs w:val="22"/>
        </w:rPr>
      </w:pPr>
      <w:r w:rsidRPr="00F31FF9">
        <w:rPr>
          <w:rFonts w:ascii="Arial" w:hAnsi="Arial" w:cs="Arial"/>
          <w:sz w:val="22"/>
          <w:szCs w:val="22"/>
        </w:rPr>
        <w:t xml:space="preserve">Veuillez prévoir de vous joindre à la conférence au moins cinq minutes avant pour être certain de vous connecter correctement. </w:t>
      </w:r>
    </w:p>
    <w:p w14:paraId="0C2831A9" w14:textId="77777777" w:rsidR="001855EA" w:rsidRPr="00F31FF9" w:rsidRDefault="001855EA" w:rsidP="0047373D">
      <w:pPr>
        <w:spacing w:after="0"/>
        <w:jc w:val="left"/>
        <w:rPr>
          <w:rFonts w:ascii="Arial" w:hAnsi="Arial" w:cs="Arial"/>
          <w:sz w:val="22"/>
          <w:szCs w:val="22"/>
        </w:rPr>
      </w:pPr>
    </w:p>
    <w:p w14:paraId="34E6DA87" w14:textId="2DE8E38E" w:rsidR="008A4D91" w:rsidRPr="00F31FF9" w:rsidRDefault="00326B3C" w:rsidP="00485BA0">
      <w:pPr>
        <w:jc w:val="left"/>
        <w:rPr>
          <w:rFonts w:ascii="Arial" w:hAnsi="Arial" w:cs="Arial"/>
          <w:sz w:val="22"/>
          <w:szCs w:val="22"/>
        </w:rPr>
      </w:pPr>
      <w:r w:rsidRPr="00F31FF9">
        <w:rPr>
          <w:rFonts w:ascii="Arial" w:hAnsi="Arial" w:cs="Arial"/>
          <w:sz w:val="22"/>
          <w:szCs w:val="22"/>
        </w:rPr>
        <w:t xml:space="preserve">Le communiqué de presse et </w:t>
      </w:r>
      <w:r w:rsidR="004A179D" w:rsidRPr="00F31FF9">
        <w:rPr>
          <w:rFonts w:ascii="Arial" w:hAnsi="Arial" w:cs="Arial"/>
          <w:sz w:val="22"/>
          <w:szCs w:val="22"/>
        </w:rPr>
        <w:t>la</w:t>
      </w:r>
      <w:r w:rsidRPr="00F31FF9">
        <w:rPr>
          <w:rFonts w:ascii="Arial" w:hAnsi="Arial" w:cs="Arial"/>
          <w:sz w:val="22"/>
          <w:szCs w:val="22"/>
        </w:rPr>
        <w:t xml:space="preserve"> présentation seront </w:t>
      </w:r>
      <w:r w:rsidR="00C53DC7" w:rsidRPr="00F31FF9">
        <w:rPr>
          <w:rFonts w:ascii="Arial" w:hAnsi="Arial" w:cs="Arial"/>
          <w:sz w:val="22"/>
          <w:szCs w:val="22"/>
        </w:rPr>
        <w:t>publiés</w:t>
      </w:r>
      <w:r w:rsidRPr="00F31FF9">
        <w:rPr>
          <w:rFonts w:ascii="Arial" w:hAnsi="Arial" w:cs="Arial"/>
          <w:sz w:val="22"/>
          <w:szCs w:val="22"/>
        </w:rPr>
        <w:t xml:space="preserve"> sur les sites Web respectifs des groupes aux alentours de </w:t>
      </w:r>
      <w:r w:rsidRPr="00F31FF9">
        <w:rPr>
          <w:rFonts w:ascii="Arial" w:hAnsi="Arial" w:cs="Arial"/>
          <w:b/>
          <w:sz w:val="22"/>
          <w:szCs w:val="22"/>
        </w:rPr>
        <w:t>5h45 EDT / 11h45 CEST / 17h45 CST</w:t>
      </w:r>
      <w:r w:rsidRPr="00F31FF9">
        <w:rPr>
          <w:rFonts w:ascii="Arial" w:hAnsi="Arial" w:cs="Arial"/>
          <w:sz w:val="22"/>
          <w:szCs w:val="22"/>
        </w:rPr>
        <w:t xml:space="preserve"> le 18 mai 2021, aux liens suivants :</w:t>
      </w:r>
    </w:p>
    <w:p w14:paraId="764AAD3A" w14:textId="61C5F6C0" w:rsidR="002729F7" w:rsidRPr="00F31FF9" w:rsidRDefault="001855EA" w:rsidP="00401170">
      <w:pPr>
        <w:pStyle w:val="ListParagraph"/>
        <w:numPr>
          <w:ilvl w:val="0"/>
          <w:numId w:val="12"/>
        </w:numPr>
        <w:jc w:val="left"/>
        <w:rPr>
          <w:rFonts w:ascii="Arial" w:hAnsi="Arial" w:cs="Arial"/>
          <w:sz w:val="22"/>
          <w:szCs w:val="22"/>
        </w:rPr>
      </w:pPr>
      <w:r w:rsidRPr="00F31FF9">
        <w:rPr>
          <w:rFonts w:ascii="Arial" w:hAnsi="Arial" w:cs="Arial"/>
          <w:sz w:val="22"/>
          <w:szCs w:val="22"/>
        </w:rPr>
        <w:t>Stellantis</w:t>
      </w:r>
      <w:r w:rsidR="00485BA0" w:rsidRPr="00F31FF9">
        <w:rPr>
          <w:rFonts w:ascii="Arial" w:hAnsi="Arial" w:cs="Arial"/>
          <w:sz w:val="22"/>
          <w:szCs w:val="22"/>
        </w:rPr>
        <w:t xml:space="preserve">: </w:t>
      </w:r>
      <w:r w:rsidR="002729F7" w:rsidRPr="00F31FF9">
        <w:rPr>
          <w:rFonts w:ascii="Arial" w:hAnsi="Arial" w:cs="Arial"/>
          <w:sz w:val="22"/>
          <w:szCs w:val="22"/>
          <w:shd w:val="clear" w:color="auto" w:fill="F8F9FA"/>
        </w:rPr>
        <w:t>https://www.stellantis.com/fr/finance/events-presentations</w:t>
      </w:r>
    </w:p>
    <w:p w14:paraId="31467496" w14:textId="62C33810" w:rsidR="00485BA0" w:rsidRPr="00F31FF9" w:rsidRDefault="001855EA" w:rsidP="00401170">
      <w:pPr>
        <w:pStyle w:val="ListParagraph"/>
        <w:numPr>
          <w:ilvl w:val="0"/>
          <w:numId w:val="12"/>
        </w:numPr>
        <w:jc w:val="left"/>
        <w:rPr>
          <w:rFonts w:ascii="Arial" w:hAnsi="Arial" w:cs="Arial"/>
          <w:sz w:val="22"/>
          <w:szCs w:val="22"/>
        </w:rPr>
      </w:pPr>
      <w:r w:rsidRPr="00F31FF9">
        <w:rPr>
          <w:rFonts w:ascii="Arial" w:hAnsi="Arial" w:cs="Arial"/>
          <w:sz w:val="22"/>
          <w:szCs w:val="22"/>
        </w:rPr>
        <w:lastRenderedPageBreak/>
        <w:t>Foxconn</w:t>
      </w:r>
      <w:r w:rsidR="00485BA0" w:rsidRPr="00F31FF9">
        <w:rPr>
          <w:rFonts w:ascii="Arial" w:hAnsi="Arial" w:cs="Arial"/>
          <w:sz w:val="22"/>
          <w:szCs w:val="22"/>
        </w:rPr>
        <w:t xml:space="preserve">: </w:t>
      </w:r>
      <w:hyperlink r:id="rId9" w:history="1">
        <w:r w:rsidR="00485BA0" w:rsidRPr="00F31FF9">
          <w:rPr>
            <w:rStyle w:val="Hyperlink"/>
            <w:rFonts w:ascii="Arial" w:hAnsi="Arial" w:cs="Arial"/>
            <w:color w:val="auto"/>
            <w:sz w:val="22"/>
            <w:szCs w:val="22"/>
          </w:rPr>
          <w:t>https://www.honhai.com/en-us/</w:t>
        </w:r>
      </w:hyperlink>
    </w:p>
    <w:p w14:paraId="45BAAB69" w14:textId="3D6801CF" w:rsidR="00485BA0" w:rsidRPr="00F31FF9" w:rsidRDefault="00485BA0" w:rsidP="00485BA0">
      <w:pPr>
        <w:jc w:val="left"/>
        <w:rPr>
          <w:rFonts w:ascii="Arial" w:hAnsi="Arial" w:cs="Arial"/>
          <w:sz w:val="22"/>
          <w:szCs w:val="22"/>
        </w:rPr>
      </w:pPr>
      <w:r w:rsidRPr="00F31FF9">
        <w:rPr>
          <w:rFonts w:ascii="Arial" w:hAnsi="Arial" w:cs="Arial"/>
          <w:sz w:val="22"/>
          <w:szCs w:val="22"/>
        </w:rPr>
        <w:t xml:space="preserve">Un replay sera </w:t>
      </w:r>
      <w:r w:rsidR="004A179D" w:rsidRPr="00F31FF9">
        <w:rPr>
          <w:rFonts w:ascii="Arial" w:hAnsi="Arial" w:cs="Arial"/>
          <w:sz w:val="22"/>
          <w:szCs w:val="22"/>
        </w:rPr>
        <w:t xml:space="preserve">également </w:t>
      </w:r>
      <w:r w:rsidRPr="00F31FF9">
        <w:rPr>
          <w:rFonts w:ascii="Arial" w:hAnsi="Arial" w:cs="Arial"/>
          <w:sz w:val="22"/>
          <w:szCs w:val="22"/>
        </w:rPr>
        <w:t>disponible dans l’espace Actualité de Stellantis.com après l’évènement.</w:t>
      </w:r>
    </w:p>
    <w:p w14:paraId="10E1F44E" w14:textId="77777777" w:rsidR="00B12E51" w:rsidRPr="00B12E51" w:rsidRDefault="00B12E51" w:rsidP="00B12E51">
      <w:pPr>
        <w:spacing w:after="0"/>
        <w:jc w:val="left"/>
        <w:rPr>
          <w:rFonts w:ascii="Arial" w:hAnsi="Arial" w:cs="Arial"/>
          <w:i/>
          <w:color w:val="243782" w:themeColor="text2"/>
          <w:sz w:val="22"/>
          <w:szCs w:val="22"/>
        </w:rPr>
      </w:pPr>
      <w:r>
        <w:rPr>
          <w:rFonts w:ascii="Arial" w:hAnsi="Arial"/>
          <w:i/>
          <w:color w:val="243782" w:themeColor="text2"/>
          <w:sz w:val="22"/>
          <w:szCs w:val="22"/>
        </w:rPr>
        <w:t>À propos de Foxconn</w:t>
      </w:r>
    </w:p>
    <w:p w14:paraId="79BD855E" w14:textId="2EE60670" w:rsidR="00B12E51" w:rsidRPr="002729F7" w:rsidRDefault="00B12E51" w:rsidP="00B12E51">
      <w:pPr>
        <w:spacing w:after="0"/>
        <w:jc w:val="left"/>
        <w:rPr>
          <w:rFonts w:ascii="Arial" w:hAnsi="Arial" w:cs="Arial"/>
          <w:i/>
          <w:sz w:val="18"/>
          <w:szCs w:val="18"/>
        </w:rPr>
      </w:pPr>
      <w:r w:rsidRPr="002729F7">
        <w:rPr>
          <w:rFonts w:ascii="Arial" w:hAnsi="Arial"/>
          <w:i/>
          <w:sz w:val="18"/>
          <w:szCs w:val="18"/>
        </w:rPr>
        <w:t xml:space="preserve">Fondé à Taïwan en 1974, Hon Hai Precision Industry Co., Ltd., (« Foxconn£) (TPE : 2317) est le plus gros fournisseur de composants électroniques au monde. Foxconn, qui est aussi le numéro un de la fourniture de solutions technologiques, tire continuellement parti de son expertise dans le domaine des logiciels et du matériel pour intégrer ses systèmes de fabrication uniques avec les technologies émergentes. Plus d’infos sur </w:t>
      </w:r>
      <w:hyperlink r:id="rId10" w:history="1">
        <w:r w:rsidRPr="002729F7">
          <w:rPr>
            <w:rStyle w:val="Hyperlink"/>
            <w:rFonts w:ascii="Arial" w:hAnsi="Arial"/>
            <w:i/>
            <w:color w:val="auto"/>
            <w:sz w:val="18"/>
            <w:szCs w:val="18"/>
          </w:rPr>
          <w:t>www.honhai.com</w:t>
        </w:r>
      </w:hyperlink>
      <w:r w:rsidRPr="002729F7">
        <w:rPr>
          <w:rFonts w:ascii="Arial" w:hAnsi="Arial"/>
          <w:i/>
          <w:sz w:val="18"/>
          <w:szCs w:val="18"/>
        </w:rPr>
        <w:t>.</w:t>
      </w:r>
    </w:p>
    <w:p w14:paraId="0214D363" w14:textId="77777777" w:rsidR="00B12E51" w:rsidRDefault="00B12E51" w:rsidP="00B12E51">
      <w:pPr>
        <w:spacing w:after="0"/>
        <w:jc w:val="left"/>
        <w:rPr>
          <w:rFonts w:ascii="Arial" w:hAnsi="Arial" w:cs="Arial"/>
          <w:i/>
          <w:color w:val="243782" w:themeColor="text2"/>
          <w:sz w:val="22"/>
          <w:szCs w:val="22"/>
        </w:rPr>
      </w:pPr>
    </w:p>
    <w:p w14:paraId="2402E096" w14:textId="6E4D5975" w:rsidR="00567321" w:rsidRPr="00CD0F4D" w:rsidRDefault="00567321" w:rsidP="00567321">
      <w:pPr>
        <w:spacing w:after="0"/>
        <w:jc w:val="left"/>
        <w:rPr>
          <w:rFonts w:ascii="Arial" w:hAnsi="Arial" w:cs="Arial"/>
          <w:i/>
          <w:color w:val="243782" w:themeColor="text2"/>
          <w:sz w:val="22"/>
          <w:szCs w:val="22"/>
        </w:rPr>
      </w:pPr>
      <w:r>
        <w:rPr>
          <w:rFonts w:ascii="Arial" w:hAnsi="Arial"/>
          <w:i/>
          <w:color w:val="243782" w:themeColor="text2"/>
          <w:sz w:val="22"/>
          <w:szCs w:val="22"/>
        </w:rPr>
        <w:t>À propos de FIH</w:t>
      </w:r>
    </w:p>
    <w:p w14:paraId="7FBB693D" w14:textId="44AB6778" w:rsidR="00567321" w:rsidRPr="002729F7" w:rsidRDefault="00567321" w:rsidP="00567321">
      <w:pPr>
        <w:spacing w:after="0"/>
        <w:jc w:val="left"/>
        <w:rPr>
          <w:rFonts w:ascii="Arial" w:hAnsi="Arial" w:cs="Arial"/>
          <w:i/>
          <w:sz w:val="18"/>
          <w:szCs w:val="18"/>
        </w:rPr>
      </w:pPr>
      <w:r w:rsidRPr="002729F7">
        <w:rPr>
          <w:rFonts w:ascii="Arial" w:hAnsi="Arial"/>
          <w:i/>
          <w:sz w:val="18"/>
          <w:szCs w:val="18"/>
        </w:rPr>
        <w:t xml:space="preserve">En tant que filiale du groupe </w:t>
      </w:r>
      <w:proofErr w:type="spellStart"/>
      <w:r w:rsidRPr="002729F7">
        <w:rPr>
          <w:rFonts w:ascii="Arial" w:hAnsi="Arial"/>
          <w:i/>
          <w:sz w:val="18"/>
          <w:szCs w:val="18"/>
        </w:rPr>
        <w:t>Foxconn</w:t>
      </w:r>
      <w:proofErr w:type="spellEnd"/>
      <w:r w:rsidRPr="002729F7">
        <w:rPr>
          <w:rFonts w:ascii="Arial" w:hAnsi="Arial"/>
          <w:i/>
          <w:sz w:val="18"/>
          <w:szCs w:val="18"/>
        </w:rPr>
        <w:t xml:space="preserve"> </w:t>
      </w:r>
      <w:proofErr w:type="spellStart"/>
      <w:r w:rsidRPr="002729F7">
        <w:rPr>
          <w:rFonts w:ascii="Arial" w:hAnsi="Arial"/>
          <w:i/>
          <w:sz w:val="18"/>
          <w:szCs w:val="18"/>
        </w:rPr>
        <w:t>Technology</w:t>
      </w:r>
      <w:proofErr w:type="spellEnd"/>
      <w:r w:rsidRPr="002729F7">
        <w:rPr>
          <w:rFonts w:ascii="Arial" w:hAnsi="Arial"/>
          <w:i/>
          <w:sz w:val="18"/>
          <w:szCs w:val="18"/>
        </w:rPr>
        <w:t xml:space="preserve"> et leader mondial dans le secteur des appareils mobiles, FIH offre à ses clients des services de conception, de développement et de fabrication verticalement intégrés, à savoir une gamme complète de services d'ingénierie et de fabrication de bout en bout en matière de téléphones portables, d'appareils de communication mobiles / sans fil et de produits électroniques grand public. À l'heure du passage à l'ère de l'Internet et de l'exploration de nouvelles opportunités commerciales, FIH s'est également engagé dans les domaines de la 5G, de l'</w:t>
      </w:r>
      <w:proofErr w:type="spellStart"/>
      <w:r w:rsidRPr="002729F7">
        <w:rPr>
          <w:rFonts w:ascii="Arial" w:hAnsi="Arial"/>
          <w:i/>
          <w:sz w:val="18"/>
          <w:szCs w:val="18"/>
        </w:rPr>
        <w:t>IdV</w:t>
      </w:r>
      <w:proofErr w:type="spellEnd"/>
      <w:r w:rsidRPr="002729F7">
        <w:rPr>
          <w:rFonts w:ascii="Arial" w:hAnsi="Arial"/>
          <w:i/>
          <w:sz w:val="18"/>
          <w:szCs w:val="18"/>
        </w:rPr>
        <w:t xml:space="preserve"> (Internet des Véhicules) et de l'IA pour développer l'Internet et l'écosystème mobile.</w:t>
      </w:r>
    </w:p>
    <w:p w14:paraId="7EAD50C3" w14:textId="77777777" w:rsidR="00567321" w:rsidRPr="00CD0F4D" w:rsidRDefault="00567321" w:rsidP="00567321">
      <w:pPr>
        <w:spacing w:after="0"/>
        <w:jc w:val="left"/>
        <w:rPr>
          <w:rFonts w:ascii="Arial" w:hAnsi="Arial" w:cs="Arial"/>
          <w:i/>
          <w:sz w:val="22"/>
          <w:szCs w:val="22"/>
        </w:rPr>
      </w:pPr>
    </w:p>
    <w:p w14:paraId="0C766A68" w14:textId="59933740" w:rsidR="00C64511" w:rsidRPr="00CD0F4D" w:rsidRDefault="00C64511" w:rsidP="00567321">
      <w:pPr>
        <w:spacing w:after="0"/>
        <w:jc w:val="left"/>
        <w:rPr>
          <w:rFonts w:ascii="Arial" w:hAnsi="Arial" w:cs="Arial"/>
          <w:i/>
          <w:color w:val="243782" w:themeColor="text2"/>
          <w:sz w:val="22"/>
          <w:szCs w:val="22"/>
        </w:rPr>
      </w:pPr>
      <w:r>
        <w:rPr>
          <w:rFonts w:ascii="Arial" w:hAnsi="Arial"/>
          <w:i/>
          <w:color w:val="243782" w:themeColor="text2"/>
          <w:sz w:val="22"/>
          <w:szCs w:val="22"/>
        </w:rPr>
        <w:t>À propos de Stellantis</w:t>
      </w:r>
    </w:p>
    <w:p w14:paraId="35DCCA95" w14:textId="77777777" w:rsidR="00C64511" w:rsidRPr="002729F7" w:rsidRDefault="00C64511" w:rsidP="00567321">
      <w:pPr>
        <w:spacing w:after="0"/>
        <w:rPr>
          <w:rFonts w:ascii="Arial" w:eastAsia="Calibri" w:hAnsi="Arial" w:cs="Arial"/>
          <w:i/>
          <w:color w:val="1F497D"/>
          <w:sz w:val="18"/>
          <w:szCs w:val="18"/>
        </w:rPr>
      </w:pPr>
      <w:r w:rsidRPr="002729F7">
        <w:rPr>
          <w:rFonts w:ascii="Arial" w:hAnsi="Arial"/>
          <w:i/>
          <w:sz w:val="18"/>
          <w:szCs w:val="18"/>
        </w:rPr>
        <w:t xml:space="preserve">Figurant parmi les principaux constructeurs automobiles et fournisseurs de services de mobilité internationaux, </w:t>
      </w:r>
      <w:r w:rsidRPr="002729F7">
        <w:rPr>
          <w:rStyle w:val="Hyperlink"/>
          <w:rFonts w:ascii="Arial" w:hAnsi="Arial"/>
          <w:i/>
          <w:sz w:val="18"/>
          <w:szCs w:val="18"/>
        </w:rPr>
        <w:t>Stellantis</w:t>
      </w:r>
      <w:r w:rsidRPr="002729F7">
        <w:rPr>
          <w:rFonts w:ascii="Arial" w:hAnsi="Arial"/>
          <w:color w:val="1F497D"/>
          <w:sz w:val="18"/>
          <w:szCs w:val="18"/>
        </w:rPr>
        <w:t xml:space="preserve"> </w:t>
      </w:r>
      <w:r w:rsidRPr="002729F7">
        <w:rPr>
          <w:rFonts w:ascii="Arial" w:hAnsi="Arial"/>
          <w:i/>
          <w:sz w:val="18"/>
          <w:szCs w:val="18"/>
        </w:rPr>
        <w:t>est guidé par une vision claire : permettre à tous de se déplacer librement grâce à des solutions de mobilité distinctives, abordables et fiables.  Outre son implantation géographique et la richesse de son héritage, la plus grande force du Groupe réside dans ses performances en matière de durabilité, l’étendue de son expérience et la diversité des talents internationaux qui le composent. Stellantis compte s’appuyer sur l’ampleur de son portefeuille de marques emblématiques, qui a été fondé par des visionnaires qui ont insufflé leur passion dans leurs entreprises, associée à un esprit de compétition qui parle autant à ses employés qu’à ses clients. L’objectif de Stellantis : devenir le numéro un, en termes de qualité et non de taille, tout en créant encore plus de valeur pour l’ensemble de ses partenaires et des communautés au sein desquelles il opère.</w:t>
      </w:r>
    </w:p>
    <w:tbl>
      <w:tblPr>
        <w:tblStyle w:val="Grilledutableau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23"/>
        <w:gridCol w:w="1967"/>
        <w:gridCol w:w="1968"/>
        <w:gridCol w:w="1968"/>
      </w:tblGrid>
      <w:tr w:rsidR="00C64511" w:rsidRPr="00D64B4E" w14:paraId="3D4C3EF3" w14:textId="77777777" w:rsidTr="00A71B18">
        <w:tc>
          <w:tcPr>
            <w:tcW w:w="2265" w:type="dxa"/>
            <w:vAlign w:val="bottom"/>
          </w:tcPr>
          <w:p w14:paraId="725495CF" w14:textId="77777777" w:rsidR="00C64511" w:rsidRPr="00D64B4E" w:rsidRDefault="00C64511" w:rsidP="00A71B18">
            <w:pPr>
              <w:jc w:val="center"/>
              <w:rPr>
                <w:rFonts w:ascii="Encode Sans ExpandedLight" w:eastAsia="Calibri" w:hAnsi="Encode Sans ExpandedLight" w:cs="Times New Roman"/>
              </w:rPr>
            </w:pPr>
            <w:r>
              <w:rPr>
                <w:rFonts w:ascii="Encode Sans ExpandedLight" w:hAnsi="Encode Sans ExpandedLight"/>
                <w:sz w:val="16"/>
                <w:szCs w:val="16"/>
              </w:rPr>
              <w:object w:dxaOrig="2265" w:dyaOrig="2250" w14:anchorId="71AC9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2.5pt" o:ole="">
                  <v:imagedata r:id="rId11" o:title=""/>
                </v:shape>
                <o:OLEObject Type="Embed" ProgID="PBrush" ShapeID="_x0000_i1025" DrawAspect="Content" ObjectID="_1682692338" r:id="rId12"/>
              </w:object>
            </w:r>
            <w:hyperlink r:id="rId13" w:history="1">
              <w:r>
                <w:rPr>
                  <w:rStyle w:val="Hyperlink"/>
                  <w:rFonts w:ascii="Encode Sans ExpandedLight" w:hAnsi="Encode Sans ExpandedLight"/>
                  <w:sz w:val="20"/>
                </w:rPr>
                <w:t>@Stellantis</w:t>
              </w:r>
            </w:hyperlink>
          </w:p>
        </w:tc>
        <w:tc>
          <w:tcPr>
            <w:tcW w:w="2265" w:type="dxa"/>
            <w:vAlign w:val="bottom"/>
          </w:tcPr>
          <w:p w14:paraId="320424AE" w14:textId="77777777" w:rsidR="00C64511" w:rsidRPr="00D64B4E" w:rsidRDefault="00C64511" w:rsidP="00A71B18">
            <w:pPr>
              <w:jc w:val="center"/>
              <w:rPr>
                <w:rFonts w:ascii="Encode Sans ExpandedLight" w:eastAsia="Calibri" w:hAnsi="Encode Sans ExpandedLight" w:cs="Times New Roman"/>
              </w:rPr>
            </w:pPr>
            <w:r>
              <w:rPr>
                <w:rFonts w:ascii="Encode Sans ExpandedLight" w:hAnsi="Encode Sans ExpandedLight"/>
                <w:sz w:val="16"/>
                <w:szCs w:val="16"/>
              </w:rPr>
              <w:object w:dxaOrig="2250" w:dyaOrig="2250" w14:anchorId="046B9C6C">
                <v:shape id="_x0000_i1026" type="#_x0000_t75" style="width:22.5pt;height:22.5pt" o:ole="">
                  <v:imagedata r:id="rId14" o:title=""/>
                </v:shape>
                <o:OLEObject Type="Embed" ProgID="PBrush" ShapeID="_x0000_i1026" DrawAspect="Content" ObjectID="_1682692339" r:id="rId15"/>
              </w:object>
            </w:r>
            <w:hyperlink r:id="rId16" w:history="1">
              <w:r>
                <w:rPr>
                  <w:rStyle w:val="Hyperlink"/>
                  <w:rFonts w:ascii="Encode Sans ExpandedLight" w:hAnsi="Encode Sans ExpandedLight"/>
                  <w:sz w:val="20"/>
                </w:rPr>
                <w:t>Stellantis</w:t>
              </w:r>
            </w:hyperlink>
          </w:p>
        </w:tc>
        <w:tc>
          <w:tcPr>
            <w:tcW w:w="2266" w:type="dxa"/>
            <w:vAlign w:val="bottom"/>
          </w:tcPr>
          <w:p w14:paraId="63FFF210" w14:textId="77777777" w:rsidR="00C64511" w:rsidRPr="00D64B4E" w:rsidRDefault="00C64511" w:rsidP="00A71B18">
            <w:pPr>
              <w:jc w:val="center"/>
              <w:rPr>
                <w:rFonts w:ascii="Encode Sans ExpandedLight" w:eastAsia="Calibri" w:hAnsi="Encode Sans ExpandedLight" w:cs="Times New Roman"/>
              </w:rPr>
            </w:pPr>
            <w:r>
              <w:rPr>
                <w:rFonts w:ascii="Encode Sans ExpandedLight" w:hAnsi="Encode Sans ExpandedLight"/>
                <w:sz w:val="16"/>
                <w:szCs w:val="16"/>
              </w:rPr>
              <w:object w:dxaOrig="2265" w:dyaOrig="2265" w14:anchorId="2F5C886B">
                <v:shape id="_x0000_i1027" type="#_x0000_t75" style="width:20.25pt;height:20.25pt" o:ole="">
                  <v:imagedata r:id="rId17" o:title=""/>
                </v:shape>
                <o:OLEObject Type="Embed" ProgID="PBrush" ShapeID="_x0000_i1027" DrawAspect="Content" ObjectID="_1682692340" r:id="rId18"/>
              </w:object>
            </w:r>
            <w:hyperlink r:id="rId19" w:history="1">
              <w:r>
                <w:rPr>
                  <w:rStyle w:val="Hyperlink"/>
                  <w:rFonts w:ascii="Encode Sans ExpandedLight" w:hAnsi="Encode Sans ExpandedLight"/>
                  <w:sz w:val="20"/>
                </w:rPr>
                <w:t>Stellantis</w:t>
              </w:r>
            </w:hyperlink>
          </w:p>
        </w:tc>
        <w:tc>
          <w:tcPr>
            <w:tcW w:w="2266" w:type="dxa"/>
            <w:vAlign w:val="bottom"/>
          </w:tcPr>
          <w:p w14:paraId="6CF63B42" w14:textId="77777777" w:rsidR="00C64511" w:rsidRPr="00D64B4E" w:rsidRDefault="00C64511" w:rsidP="00A71B18">
            <w:pPr>
              <w:jc w:val="center"/>
              <w:rPr>
                <w:rFonts w:ascii="Encode Sans ExpandedLight" w:eastAsia="Calibri" w:hAnsi="Encode Sans ExpandedLight" w:cs="Times New Roman"/>
              </w:rPr>
            </w:pPr>
            <w:r>
              <w:rPr>
                <w:rFonts w:ascii="Encode Sans ExpandedLight" w:hAnsi="Encode Sans ExpandedLight"/>
                <w:sz w:val="16"/>
                <w:szCs w:val="16"/>
              </w:rPr>
              <w:object w:dxaOrig="2265" w:dyaOrig="2265" w14:anchorId="0BEA38A8">
                <v:shape id="_x0000_i1028" type="#_x0000_t75" style="width:22.5pt;height:22.5pt" o:ole="">
                  <v:imagedata r:id="rId20" o:title=""/>
                </v:shape>
                <o:OLEObject Type="Embed" ProgID="PBrush" ShapeID="_x0000_i1028" DrawAspect="Content" ObjectID="_1682692341" r:id="rId21"/>
              </w:object>
            </w:r>
            <w:hyperlink r:id="rId22" w:history="1">
              <w:r>
                <w:rPr>
                  <w:rStyle w:val="Hyperlink"/>
                  <w:rFonts w:ascii="Encode Sans ExpandedLight" w:hAnsi="Encode Sans ExpandedLight"/>
                  <w:sz w:val="20"/>
                </w:rPr>
                <w:t>Stellantis</w:t>
              </w:r>
            </w:hyperlink>
          </w:p>
        </w:tc>
      </w:tr>
    </w:tbl>
    <w:tbl>
      <w:tblPr>
        <w:tblStyle w:val="TableGrid"/>
        <w:tblW w:w="80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57" w:type="dxa"/>
        </w:tblCellMar>
        <w:tblLook w:val="04A0" w:firstRow="1" w:lastRow="0" w:firstColumn="1" w:lastColumn="0" w:noHBand="0" w:noVBand="1"/>
      </w:tblPr>
      <w:tblGrid>
        <w:gridCol w:w="8041"/>
      </w:tblGrid>
      <w:tr w:rsidR="00C64511" w:rsidRPr="00863AE2" w14:paraId="4301E0B6" w14:textId="77777777" w:rsidTr="00F31FF9">
        <w:trPr>
          <w:trHeight w:val="2996"/>
        </w:trPr>
        <w:tc>
          <w:tcPr>
            <w:tcW w:w="8041" w:type="dxa"/>
          </w:tcPr>
          <w:p w14:paraId="545A9EA4" w14:textId="77777777" w:rsidR="00C64511" w:rsidRPr="00863AE2" w:rsidRDefault="00C64511" w:rsidP="00A71B18">
            <w:pPr>
              <w:spacing w:after="360" w:line="288" w:lineRule="auto"/>
              <w:jc w:val="left"/>
              <w:rPr>
                <w:color w:val="243782" w:themeColor="text2"/>
                <w:sz w:val="20"/>
                <w:szCs w:val="20"/>
              </w:rPr>
            </w:pPr>
            <w:r>
              <w:rPr>
                <w:noProof/>
                <w:color w:val="243782" w:themeColor="text2"/>
                <w:sz w:val="20"/>
                <w:szCs w:val="20"/>
                <w:lang w:val="en-US"/>
              </w:rPr>
              <mc:AlternateContent>
                <mc:Choice Requires="wps">
                  <w:drawing>
                    <wp:inline distT="0" distB="0" distL="0" distR="0" wp14:anchorId="338C38F5" wp14:editId="2571E420">
                      <wp:extent cx="432000" cy="61913"/>
                      <wp:effectExtent l="0" t="0" r="6350" b="0"/>
                      <wp:docPr id="36"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35612E40"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" path="m329,39l,39,27,,354,,329,39xe" fillcolor="#243782 [3204]" stroked="f">
                      <v:path arrowok="t" o:connecttype="custom" o:connectlocs="401492,61913;0,61913;32949,0;432000,0;401492,61913" o:connectangles="0,0,0,0,0"/>
                      <w10:anchorlock/>
                    </v:shape>
                  </w:pict>
                </mc:Fallback>
              </mc:AlternateContent>
            </w:r>
          </w:p>
          <w:p w14:paraId="4FBD75FE" w14:textId="5185D090" w:rsidR="00973422" w:rsidRPr="00B73A60" w:rsidRDefault="00C64511" w:rsidP="00A71B18">
            <w:pPr>
              <w:spacing w:after="120" w:line="288" w:lineRule="auto"/>
              <w:jc w:val="left"/>
              <w:rPr>
                <w:rFonts w:ascii="Arial" w:hAnsi="Arial" w:cs="Arial"/>
                <w:color w:val="243782" w:themeColor="text2"/>
                <w:sz w:val="22"/>
                <w:szCs w:val="22"/>
              </w:rPr>
            </w:pPr>
            <w:r>
              <w:rPr>
                <w:rFonts w:ascii="Arial" w:hAnsi="Arial"/>
                <w:color w:val="243782" w:themeColor="text2"/>
                <w:sz w:val="22"/>
                <w:szCs w:val="22"/>
              </w:rPr>
              <w:t>Pour plus d’informations, merci de contacter :</w:t>
            </w:r>
          </w:p>
          <w:p w14:paraId="489734A7" w14:textId="77777777" w:rsidR="00620BA1" w:rsidRPr="006D7042" w:rsidRDefault="00620BA1" w:rsidP="00620BA1">
            <w:pPr>
              <w:shd w:val="clear" w:color="auto" w:fill="FFFFFF"/>
              <w:ind w:left="708"/>
              <w:rPr>
                <w:rFonts w:ascii="Arial" w:eastAsia="Times New Roman" w:hAnsi="Arial" w:cs="Arial"/>
                <w:sz w:val="18"/>
                <w:szCs w:val="18"/>
              </w:rPr>
            </w:pPr>
            <w:r>
              <w:rPr>
                <w:rFonts w:ascii="Arial" w:hAnsi="Arial" w:cs="Arial"/>
                <w:b/>
                <w:sz w:val="18"/>
                <w:szCs w:val="18"/>
              </w:rPr>
              <w:t xml:space="preserve">Simon </w:t>
            </w:r>
            <w:proofErr w:type="gramStart"/>
            <w:r>
              <w:rPr>
                <w:rFonts w:ascii="Arial" w:hAnsi="Arial" w:cs="Arial"/>
                <w:b/>
                <w:sz w:val="18"/>
                <w:szCs w:val="18"/>
              </w:rPr>
              <w:t>KAO</w:t>
            </w:r>
            <w:r w:rsidRPr="006D7042">
              <w:rPr>
                <w:rFonts w:ascii="Arial" w:hAnsi="Arial" w:cs="Arial"/>
                <w:b/>
                <w:sz w:val="18"/>
                <w:szCs w:val="18"/>
              </w:rPr>
              <w:t>:</w:t>
            </w:r>
            <w:proofErr w:type="gramEnd"/>
            <w:r w:rsidRPr="006D7042">
              <w:rPr>
                <w:rFonts w:ascii="Arial" w:hAnsi="Arial" w:cs="Arial"/>
                <w:sz w:val="18"/>
                <w:szCs w:val="18"/>
              </w:rPr>
              <w:t xml:space="preserve"> </w:t>
            </w:r>
            <w:r w:rsidRPr="006D7042">
              <w:rPr>
                <w:rFonts w:ascii="Arial" w:eastAsia="Times New Roman" w:hAnsi="Arial" w:cs="Arial"/>
                <w:sz w:val="18"/>
                <w:szCs w:val="18"/>
              </w:rPr>
              <w:t xml:space="preserve">+886 917 266330 - </w:t>
            </w:r>
            <w:r w:rsidRPr="006D7042">
              <w:rPr>
                <w:rFonts w:ascii="Arial" w:hAnsi="Arial" w:cs="Arial"/>
                <w:sz w:val="18"/>
                <w:szCs w:val="18"/>
                <w:shd w:val="clear" w:color="auto" w:fill="FFFFFF"/>
              </w:rPr>
              <w:t>simonmhkao@fih-foxconn.com</w:t>
            </w:r>
          </w:p>
          <w:p w14:paraId="6BCBD237" w14:textId="77777777" w:rsidR="00620BA1" w:rsidRPr="006D7042" w:rsidRDefault="00620BA1" w:rsidP="00620BA1">
            <w:pPr>
              <w:shd w:val="clear" w:color="auto" w:fill="FFFFFF"/>
              <w:ind w:left="708"/>
              <w:rPr>
                <w:rFonts w:ascii="Arial" w:hAnsi="Arial" w:cs="Arial"/>
                <w:sz w:val="18"/>
                <w:szCs w:val="18"/>
              </w:rPr>
            </w:pPr>
            <w:r w:rsidRPr="006D7042">
              <w:rPr>
                <w:rFonts w:ascii="Arial" w:eastAsia="Times New Roman" w:hAnsi="Arial" w:cs="Arial"/>
                <w:b/>
                <w:sz w:val="18"/>
                <w:szCs w:val="18"/>
              </w:rPr>
              <w:t>Jimmy H</w:t>
            </w:r>
            <w:r>
              <w:rPr>
                <w:rFonts w:ascii="Arial" w:eastAsia="Times New Roman" w:hAnsi="Arial" w:cs="Arial"/>
                <w:b/>
                <w:sz w:val="18"/>
                <w:szCs w:val="18"/>
              </w:rPr>
              <w:t>UANG</w:t>
            </w:r>
            <w:r w:rsidRPr="006D7042">
              <w:rPr>
                <w:rFonts w:ascii="Arial" w:eastAsia="Times New Roman" w:hAnsi="Arial" w:cs="Arial"/>
                <w:b/>
                <w:sz w:val="18"/>
                <w:szCs w:val="18"/>
              </w:rPr>
              <w:t>:</w:t>
            </w:r>
            <w:r w:rsidRPr="006D7042">
              <w:rPr>
                <w:rFonts w:ascii="Arial" w:eastAsia="Times New Roman" w:hAnsi="Arial" w:cs="Arial"/>
                <w:sz w:val="18"/>
                <w:szCs w:val="18"/>
              </w:rPr>
              <w:t xml:space="preserve"> +866.2.2268.3466 - </w:t>
            </w:r>
            <w:hyperlink r:id="rId23" w:tgtFrame="_blank" w:history="1">
              <w:r w:rsidRPr="006D7042">
                <w:rPr>
                  <w:rStyle w:val="Hyperlink"/>
                  <w:rFonts w:ascii="Arial" w:hAnsi="Arial" w:cs="Arial"/>
                  <w:color w:val="auto"/>
                  <w:sz w:val="18"/>
                  <w:szCs w:val="18"/>
                  <w:shd w:val="clear" w:color="auto" w:fill="FFFFFF"/>
                </w:rPr>
                <w:t>media@foxconn.com</w:t>
              </w:r>
            </w:hyperlink>
          </w:p>
          <w:p w14:paraId="054C893C" w14:textId="77777777" w:rsidR="00620BA1" w:rsidRPr="0057785F" w:rsidRDefault="00620BA1" w:rsidP="00620BA1">
            <w:pPr>
              <w:shd w:val="clear" w:color="auto" w:fill="FFFFFF"/>
              <w:ind w:left="708"/>
              <w:rPr>
                <w:rFonts w:ascii="Arial" w:hAnsi="Arial" w:cs="Arial"/>
                <w:b/>
                <w:sz w:val="18"/>
                <w:szCs w:val="18"/>
              </w:rPr>
            </w:pPr>
            <w:r>
              <w:rPr>
                <w:rFonts w:ascii="Arial" w:hAnsi="Arial" w:cs="Arial"/>
                <w:b/>
                <w:sz w:val="18"/>
                <w:szCs w:val="18"/>
              </w:rPr>
              <w:t xml:space="preserve">Claudio </w:t>
            </w:r>
            <w:proofErr w:type="gramStart"/>
            <w:r>
              <w:rPr>
                <w:rFonts w:ascii="Arial" w:hAnsi="Arial" w:cs="Arial"/>
                <w:b/>
                <w:sz w:val="18"/>
                <w:szCs w:val="18"/>
              </w:rPr>
              <w:t>D’AMICO:</w:t>
            </w:r>
            <w:proofErr w:type="gramEnd"/>
            <w:r>
              <w:rPr>
                <w:rFonts w:ascii="Arial" w:hAnsi="Arial" w:cs="Arial"/>
                <w:b/>
                <w:sz w:val="18"/>
                <w:szCs w:val="18"/>
              </w:rPr>
              <w:t xml:space="preserve"> </w:t>
            </w:r>
            <w:r w:rsidRPr="0057785F">
              <w:rPr>
                <w:rFonts w:ascii="Arial" w:hAnsi="Arial" w:cs="Arial"/>
                <w:sz w:val="18"/>
                <w:szCs w:val="18"/>
              </w:rPr>
              <w:t>+39 334 7107828 -</w:t>
            </w:r>
            <w:r>
              <w:rPr>
                <w:rFonts w:ascii="Arial" w:hAnsi="Arial" w:cs="Arial"/>
                <w:sz w:val="18"/>
                <w:szCs w:val="18"/>
              </w:rPr>
              <w:t xml:space="preserve"> </w:t>
            </w:r>
            <w:r w:rsidRPr="0057785F">
              <w:rPr>
                <w:rFonts w:ascii="Arial" w:hAnsi="Arial" w:cs="Arial"/>
                <w:sz w:val="18"/>
                <w:szCs w:val="18"/>
              </w:rPr>
              <w:t>claudio.damico@stellantis.com</w:t>
            </w:r>
          </w:p>
          <w:p w14:paraId="64398302" w14:textId="77777777" w:rsidR="00620BA1" w:rsidRPr="0057785F" w:rsidRDefault="00620BA1" w:rsidP="00620BA1">
            <w:pPr>
              <w:shd w:val="clear" w:color="auto" w:fill="FFFFFF"/>
              <w:ind w:left="708"/>
              <w:rPr>
                <w:rFonts w:ascii="Arial" w:hAnsi="Arial" w:cs="Arial"/>
                <w:b/>
                <w:sz w:val="18"/>
                <w:szCs w:val="18"/>
              </w:rPr>
            </w:pPr>
            <w:r w:rsidRPr="0057785F">
              <w:rPr>
                <w:rFonts w:ascii="Arial" w:hAnsi="Arial" w:cs="Arial"/>
                <w:b/>
                <w:sz w:val="18"/>
                <w:szCs w:val="18"/>
              </w:rPr>
              <w:t xml:space="preserve">Karine </w:t>
            </w:r>
            <w:proofErr w:type="gramStart"/>
            <w:r w:rsidRPr="0057785F">
              <w:rPr>
                <w:rFonts w:ascii="Arial" w:hAnsi="Arial" w:cs="Arial"/>
                <w:b/>
                <w:sz w:val="18"/>
                <w:szCs w:val="18"/>
              </w:rPr>
              <w:t>DOUET</w:t>
            </w:r>
            <w:r>
              <w:rPr>
                <w:rFonts w:ascii="Arial" w:hAnsi="Arial" w:cs="Arial"/>
                <w:b/>
                <w:sz w:val="18"/>
                <w:szCs w:val="18"/>
              </w:rPr>
              <w:t>:</w:t>
            </w:r>
            <w:proofErr w:type="gramEnd"/>
            <w:r>
              <w:rPr>
                <w:rFonts w:ascii="Arial" w:hAnsi="Arial" w:cs="Arial"/>
                <w:b/>
                <w:sz w:val="18"/>
                <w:szCs w:val="18"/>
              </w:rPr>
              <w:t xml:space="preserve"> </w:t>
            </w:r>
            <w:r w:rsidRPr="0057785F">
              <w:rPr>
                <w:rFonts w:ascii="Arial" w:hAnsi="Arial" w:cs="Arial"/>
                <w:sz w:val="18"/>
                <w:szCs w:val="18"/>
              </w:rPr>
              <w:t>+33 6 61 64 03 83 - karine.douet@stellantis.com</w:t>
            </w:r>
          </w:p>
          <w:p w14:paraId="0D63D71F" w14:textId="7B4B7AE0" w:rsidR="00620BA1" w:rsidRPr="0057785F" w:rsidRDefault="006A3944" w:rsidP="00620BA1">
            <w:pPr>
              <w:shd w:val="clear" w:color="auto" w:fill="FFFFFF"/>
              <w:ind w:left="708"/>
              <w:rPr>
                <w:rFonts w:ascii="Arial" w:hAnsi="Arial" w:cs="Arial"/>
                <w:sz w:val="18"/>
                <w:szCs w:val="18"/>
              </w:rPr>
            </w:pPr>
            <w:r>
              <w:rPr>
                <w:rFonts w:ascii="Arial" w:hAnsi="Arial" w:cs="Arial"/>
                <w:b/>
                <w:sz w:val="18"/>
                <w:szCs w:val="18"/>
              </w:rPr>
              <w:t xml:space="preserve">Valérie </w:t>
            </w:r>
            <w:proofErr w:type="gramStart"/>
            <w:r>
              <w:rPr>
                <w:rFonts w:ascii="Arial" w:hAnsi="Arial" w:cs="Arial"/>
                <w:b/>
                <w:sz w:val="18"/>
                <w:szCs w:val="18"/>
              </w:rPr>
              <w:t>GILLOT</w:t>
            </w:r>
            <w:bookmarkStart w:id="0" w:name="_GoBack"/>
            <w:bookmarkEnd w:id="0"/>
            <w:r w:rsidR="00620BA1">
              <w:rPr>
                <w:rFonts w:ascii="Arial" w:hAnsi="Arial" w:cs="Arial"/>
                <w:b/>
                <w:sz w:val="18"/>
                <w:szCs w:val="18"/>
              </w:rPr>
              <w:t>:</w:t>
            </w:r>
            <w:proofErr w:type="gramEnd"/>
            <w:r w:rsidR="00620BA1">
              <w:rPr>
                <w:rFonts w:ascii="Arial" w:hAnsi="Arial" w:cs="Arial"/>
                <w:b/>
                <w:sz w:val="18"/>
                <w:szCs w:val="18"/>
              </w:rPr>
              <w:t xml:space="preserve"> </w:t>
            </w:r>
            <w:r w:rsidR="00620BA1" w:rsidRPr="0057785F">
              <w:rPr>
                <w:rFonts w:ascii="Arial" w:hAnsi="Arial" w:cs="Arial"/>
                <w:sz w:val="18"/>
                <w:szCs w:val="18"/>
              </w:rPr>
              <w:t>+33 6 83 92 92 96 - valerie.gillot@stellantis.com</w:t>
            </w:r>
          </w:p>
          <w:p w14:paraId="76A214B8" w14:textId="4A40693F" w:rsidR="00B73A60" w:rsidRPr="00B73A60" w:rsidRDefault="00620BA1" w:rsidP="00620BA1">
            <w:pPr>
              <w:shd w:val="clear" w:color="auto" w:fill="FFFFFF"/>
              <w:ind w:left="708"/>
              <w:rPr>
                <w:rFonts w:ascii="Arial" w:eastAsia="Times New Roman" w:hAnsi="Arial" w:cs="Arial"/>
                <w:b/>
                <w:color w:val="222222"/>
                <w:sz w:val="22"/>
                <w:szCs w:val="22"/>
              </w:rPr>
            </w:pPr>
            <w:r>
              <w:rPr>
                <w:rFonts w:ascii="Arial" w:hAnsi="Arial" w:cs="Arial"/>
                <w:b/>
                <w:sz w:val="18"/>
                <w:szCs w:val="18"/>
              </w:rPr>
              <w:t xml:space="preserve">Shawn MORGAN: </w:t>
            </w:r>
            <w:r w:rsidRPr="0057785F">
              <w:rPr>
                <w:rFonts w:ascii="Arial" w:hAnsi="Arial" w:cs="Arial"/>
                <w:sz w:val="18"/>
                <w:szCs w:val="18"/>
              </w:rPr>
              <w:t>+1 248 760 2621 - shawn.morgan@stellantis.com</w:t>
            </w:r>
            <w:r w:rsidR="001855EA">
              <w:rPr>
                <w:rFonts w:ascii="Arial" w:hAnsi="Arial"/>
                <w:b/>
                <w:sz w:val="22"/>
                <w:szCs w:val="22"/>
              </w:rPr>
              <w:t xml:space="preserve"> </w:t>
            </w:r>
            <w:r w:rsidR="00B73A60">
              <w:rPr>
                <w:rFonts w:ascii="Arial" w:hAnsi="Arial"/>
                <w:b/>
                <w:sz w:val="22"/>
                <w:szCs w:val="22"/>
              </w:rPr>
              <w:t xml:space="preserve"> </w:t>
            </w:r>
          </w:p>
        </w:tc>
      </w:tr>
    </w:tbl>
    <w:p w14:paraId="0D799D32" w14:textId="77777777" w:rsidR="00A33E8D" w:rsidRPr="00BE0223" w:rsidRDefault="00A33E8D" w:rsidP="00F31FF9">
      <w:pPr>
        <w:spacing w:before="100" w:beforeAutospacing="1" w:after="100" w:afterAutospacing="1"/>
      </w:pPr>
    </w:p>
    <w:sectPr w:rsidR="00A33E8D" w:rsidRPr="00BE0223" w:rsidSect="0002070C">
      <w:footerReference w:type="default" r:id="rId24"/>
      <w:headerReference w:type="first" r:id="rId25"/>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541B4" w14:textId="77777777" w:rsidR="00796EE8" w:rsidRDefault="00796EE8" w:rsidP="0002070C">
      <w:r>
        <w:separator/>
      </w:r>
    </w:p>
  </w:endnote>
  <w:endnote w:type="continuationSeparator" w:id="0">
    <w:p w14:paraId="38B3E501" w14:textId="77777777" w:rsidR="00796EE8" w:rsidRDefault="00796EE8"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subsetted="1" w:fontKey="{A6683CDA-2233-408F-ADB9-0AE913C04957}"/>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Encode Sans SemiBold">
    <w:panose1 w:val="00000000000000000000"/>
    <w:charset w:val="00"/>
    <w:family w:val="auto"/>
    <w:pitch w:val="variable"/>
    <w:sig w:usb0="A00000FF" w:usb1="4000207B" w:usb2="00000000" w:usb3="00000000" w:csb0="00000193" w:csb1="00000000"/>
  </w:font>
  <w:font w:name="Arial">
    <w:panose1 w:val="020B0604020202020204"/>
    <w:charset w:val="00"/>
    <w:family w:val="swiss"/>
    <w:pitch w:val="variable"/>
    <w:sig w:usb0="E0002EFF" w:usb1="C000785B" w:usb2="00000009" w:usb3="00000000" w:csb0="000001FF" w:csb1="00000000"/>
    <w:embedRegular r:id="rId2" w:fontKey="{488A54BC-6315-4941-BEC3-480342EBA37B}"/>
    <w:embedBold r:id="rId3" w:fontKey="{C1688A17-4DDB-4740-A5CD-ED72FCCFEF04}"/>
    <w:embedItalic r:id="rId4" w:fontKey="{234E7A09-809B-4A91-A83C-75A7E25E8AEF}"/>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191C3" w14:textId="6B11DAF3" w:rsidR="00992BE1" w:rsidRPr="00A51B6A" w:rsidRDefault="00992BE1" w:rsidP="0002070C">
    <w:pPr>
      <w:pStyle w:val="SPagination"/>
      <w:rPr>
        <w:szCs w:val="16"/>
      </w:rPr>
    </w:pPr>
    <w: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6A3944">
      <w:rPr>
        <w:rStyle w:val="PageNumber"/>
        <w:noProof/>
        <w:szCs w:val="16"/>
      </w:rPr>
      <w:t>2</w:t>
    </w:r>
    <w:r w:rsidRPr="00A51B6A">
      <w:rPr>
        <w:rStyle w:val="PageNumber"/>
        <w:szCs w:val="16"/>
      </w:rPr>
      <w:fldChar w:fldCharType="end"/>
    </w:r>
    <w:r>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3EE71" w14:textId="77777777" w:rsidR="00796EE8" w:rsidRDefault="00796EE8" w:rsidP="0002070C">
      <w:r>
        <w:separator/>
      </w:r>
    </w:p>
  </w:footnote>
  <w:footnote w:type="continuationSeparator" w:id="0">
    <w:p w14:paraId="6980B84C" w14:textId="77777777" w:rsidR="00796EE8" w:rsidRDefault="00796EE8"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F9AC4" w14:textId="6E7B7D2E" w:rsidR="005F2120" w:rsidRDefault="00A33E8D" w:rsidP="00CD0F4D">
    <w:pPr>
      <w:jc w:val="left"/>
    </w:pPr>
    <w:r>
      <w:rPr>
        <w:noProof/>
        <w:lang w:val="en-US"/>
      </w:rPr>
      <mc:AlternateContent>
        <mc:Choice Requires="wpg">
          <w:drawing>
            <wp:anchor distT="0" distB="0" distL="114300" distR="114300" simplePos="0" relativeHeight="251660288" behindDoc="1" locked="1" layoutInCell="1" allowOverlap="1" wp14:anchorId="38D8722D" wp14:editId="62A1052F">
              <wp:simplePos x="0" y="0"/>
              <wp:positionH relativeFrom="page">
                <wp:posOffset>446405</wp:posOffset>
              </wp:positionH>
              <wp:positionV relativeFrom="page">
                <wp:posOffset>54610</wp:posOffset>
              </wp:positionV>
              <wp:extent cx="269875" cy="23412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4124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81451D" w14:textId="77777777" w:rsidR="00A33E8D" w:rsidRPr="00683765" w:rsidRDefault="00A33E8D" w:rsidP="00297094">
                            <w:pPr>
                              <w:pStyle w:val="SPRESSRELEASE-TITLE"/>
                            </w:pPr>
                            <w:r>
                              <w:t>COMMUNIQUÉ 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8D8722D" id="Groupe 29" o:spid="_x0000_s1026" style="position:absolute;margin-left:35.15pt;margin-top:4.3pt;width:21.25pt;height:184.3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3D81451D" w14:textId="77777777" w:rsidR="00A33E8D" w:rsidRPr="00683765" w:rsidRDefault="00A33E8D" w:rsidP="00297094">
                      <w:pPr>
                        <w:pStyle w:val="SPRESSRELEASE-TITLE"/>
                      </w:pPr>
                      <w:r>
                        <w:t xml:space="preserve">COMMUNIQUÉ DE PRESSE</w:t>
                      </w:r>
                    </w:p>
                  </w:txbxContent>
                </v:textbox>
              </v:shape>
              <w10:wrap anchorx="page" anchory="page"/>
              <w10:anchorlock/>
            </v:group>
          </w:pict>
        </mc:Fallback>
      </mc:AlternateContent>
    </w:r>
    <w:r>
      <w:rPr>
        <w:noProof/>
        <w:lang w:val="en-US"/>
      </w:rPr>
      <w:drawing>
        <wp:inline distT="0" distB="0" distL="0" distR="0" wp14:anchorId="5650B7EF" wp14:editId="36817E15">
          <wp:extent cx="2317114" cy="485775"/>
          <wp:effectExtent l="0" t="0" r="7620"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t="14576" b="17841"/>
                  <a:stretch/>
                </pic:blipFill>
                <pic:spPr bwMode="auto">
                  <a:xfrm>
                    <a:off x="0" y="0"/>
                    <a:ext cx="2318848" cy="48613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n-US"/>
      </w:rPr>
      <w:drawing>
        <wp:inline distT="0" distB="0" distL="0" distR="0" wp14:anchorId="127E51F6" wp14:editId="7FBFCE3D">
          <wp:extent cx="2034004" cy="509270"/>
          <wp:effectExtent l="0" t="0" r="444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n Hai Foxconn logo.png"/>
                  <pic:cNvPicPr/>
                </pic:nvPicPr>
                <pic:blipFill>
                  <a:blip r:embed="rId2">
                    <a:extLst>
                      <a:ext uri="{28A0092B-C50C-407E-A947-70E740481C1C}">
                        <a14:useLocalDpi xmlns:a14="http://schemas.microsoft.com/office/drawing/2010/main" val="0"/>
                      </a:ext>
                    </a:extLst>
                  </a:blip>
                  <a:stretch>
                    <a:fillRect/>
                  </a:stretch>
                </pic:blipFill>
                <pic:spPr>
                  <a:xfrm>
                    <a:off x="0" y="0"/>
                    <a:ext cx="2055418" cy="5146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3D6459A"/>
    <w:multiLevelType w:val="hybridMultilevel"/>
    <w:tmpl w:val="6D025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it-IT" w:vendorID="64" w:dllVersion="131078" w:nlCheck="1" w:checkStyle="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13B"/>
    <w:rsid w:val="00000BC0"/>
    <w:rsid w:val="00016D9A"/>
    <w:rsid w:val="0002070C"/>
    <w:rsid w:val="0002217B"/>
    <w:rsid w:val="00024492"/>
    <w:rsid w:val="00025506"/>
    <w:rsid w:val="0003197C"/>
    <w:rsid w:val="00054713"/>
    <w:rsid w:val="00062AF5"/>
    <w:rsid w:val="00087566"/>
    <w:rsid w:val="00087FF0"/>
    <w:rsid w:val="000B609A"/>
    <w:rsid w:val="000C18FF"/>
    <w:rsid w:val="000C6AD0"/>
    <w:rsid w:val="000D00B0"/>
    <w:rsid w:val="000D59F8"/>
    <w:rsid w:val="000E5B77"/>
    <w:rsid w:val="000E7141"/>
    <w:rsid w:val="00116C36"/>
    <w:rsid w:val="00120E2B"/>
    <w:rsid w:val="00144D47"/>
    <w:rsid w:val="00150B6C"/>
    <w:rsid w:val="00154870"/>
    <w:rsid w:val="00166AA3"/>
    <w:rsid w:val="001711B4"/>
    <w:rsid w:val="0018356E"/>
    <w:rsid w:val="00184936"/>
    <w:rsid w:val="001855EA"/>
    <w:rsid w:val="00190445"/>
    <w:rsid w:val="001A1532"/>
    <w:rsid w:val="001B0389"/>
    <w:rsid w:val="001B383F"/>
    <w:rsid w:val="001B4263"/>
    <w:rsid w:val="001B591C"/>
    <w:rsid w:val="001B5C6E"/>
    <w:rsid w:val="001C0312"/>
    <w:rsid w:val="001C5914"/>
    <w:rsid w:val="001E3A5D"/>
    <w:rsid w:val="001E7847"/>
    <w:rsid w:val="00200888"/>
    <w:rsid w:val="002045FF"/>
    <w:rsid w:val="00216A06"/>
    <w:rsid w:val="00220B6B"/>
    <w:rsid w:val="002220A6"/>
    <w:rsid w:val="00222265"/>
    <w:rsid w:val="00253FE1"/>
    <w:rsid w:val="002729F7"/>
    <w:rsid w:val="00273A81"/>
    <w:rsid w:val="002836DD"/>
    <w:rsid w:val="002853CF"/>
    <w:rsid w:val="00293E0C"/>
    <w:rsid w:val="002963B6"/>
    <w:rsid w:val="00297094"/>
    <w:rsid w:val="002B6D56"/>
    <w:rsid w:val="002C508D"/>
    <w:rsid w:val="002E0CE2"/>
    <w:rsid w:val="002F18EC"/>
    <w:rsid w:val="002F3A69"/>
    <w:rsid w:val="00303AC8"/>
    <w:rsid w:val="00306F45"/>
    <w:rsid w:val="00312F6C"/>
    <w:rsid w:val="00317749"/>
    <w:rsid w:val="00326B3C"/>
    <w:rsid w:val="00327D48"/>
    <w:rsid w:val="003356F0"/>
    <w:rsid w:val="00352E4C"/>
    <w:rsid w:val="0036017D"/>
    <w:rsid w:val="003864AD"/>
    <w:rsid w:val="00390F2F"/>
    <w:rsid w:val="003955E6"/>
    <w:rsid w:val="003A6735"/>
    <w:rsid w:val="003C24B1"/>
    <w:rsid w:val="003E0D25"/>
    <w:rsid w:val="003E68CC"/>
    <w:rsid w:val="00400B91"/>
    <w:rsid w:val="004022B4"/>
    <w:rsid w:val="00406401"/>
    <w:rsid w:val="00406D3F"/>
    <w:rsid w:val="00411411"/>
    <w:rsid w:val="00411EF8"/>
    <w:rsid w:val="00420BDD"/>
    <w:rsid w:val="00425677"/>
    <w:rsid w:val="00433EDD"/>
    <w:rsid w:val="004345F9"/>
    <w:rsid w:val="0043494D"/>
    <w:rsid w:val="0044219E"/>
    <w:rsid w:val="0045216F"/>
    <w:rsid w:val="0047373D"/>
    <w:rsid w:val="00475E65"/>
    <w:rsid w:val="00485BA0"/>
    <w:rsid w:val="004954A1"/>
    <w:rsid w:val="004A179D"/>
    <w:rsid w:val="004A2B09"/>
    <w:rsid w:val="004B5BE7"/>
    <w:rsid w:val="004B6E15"/>
    <w:rsid w:val="004C1F73"/>
    <w:rsid w:val="004C2245"/>
    <w:rsid w:val="004C2F98"/>
    <w:rsid w:val="004C4038"/>
    <w:rsid w:val="004D1C42"/>
    <w:rsid w:val="004D61EA"/>
    <w:rsid w:val="004E3854"/>
    <w:rsid w:val="0050377A"/>
    <w:rsid w:val="00515C12"/>
    <w:rsid w:val="0053531A"/>
    <w:rsid w:val="00537DB3"/>
    <w:rsid w:val="00544345"/>
    <w:rsid w:val="00567321"/>
    <w:rsid w:val="005708BD"/>
    <w:rsid w:val="005856C4"/>
    <w:rsid w:val="005C1F23"/>
    <w:rsid w:val="005C25C3"/>
    <w:rsid w:val="005C50B0"/>
    <w:rsid w:val="005C5158"/>
    <w:rsid w:val="005C6359"/>
    <w:rsid w:val="005C775F"/>
    <w:rsid w:val="005D4B66"/>
    <w:rsid w:val="005F2120"/>
    <w:rsid w:val="005F73C1"/>
    <w:rsid w:val="005F7E49"/>
    <w:rsid w:val="00605BE7"/>
    <w:rsid w:val="006074EF"/>
    <w:rsid w:val="00613FB1"/>
    <w:rsid w:val="0061682B"/>
    <w:rsid w:val="00620679"/>
    <w:rsid w:val="00620BA1"/>
    <w:rsid w:val="006279C9"/>
    <w:rsid w:val="006338ED"/>
    <w:rsid w:val="00641F10"/>
    <w:rsid w:val="00646166"/>
    <w:rsid w:val="00655527"/>
    <w:rsid w:val="00655A10"/>
    <w:rsid w:val="00660DF3"/>
    <w:rsid w:val="00662BE3"/>
    <w:rsid w:val="00675B12"/>
    <w:rsid w:val="00682310"/>
    <w:rsid w:val="00683765"/>
    <w:rsid w:val="00683B2B"/>
    <w:rsid w:val="006A3944"/>
    <w:rsid w:val="006B0549"/>
    <w:rsid w:val="006B4512"/>
    <w:rsid w:val="006B5C7E"/>
    <w:rsid w:val="006C2D12"/>
    <w:rsid w:val="006E25BA"/>
    <w:rsid w:val="006E27BF"/>
    <w:rsid w:val="006F3D5A"/>
    <w:rsid w:val="006F4F9D"/>
    <w:rsid w:val="00700F45"/>
    <w:rsid w:val="00715647"/>
    <w:rsid w:val="00716893"/>
    <w:rsid w:val="007210CC"/>
    <w:rsid w:val="00730F85"/>
    <w:rsid w:val="007327D0"/>
    <w:rsid w:val="00736170"/>
    <w:rsid w:val="00740942"/>
    <w:rsid w:val="00745E1C"/>
    <w:rsid w:val="007510BD"/>
    <w:rsid w:val="00776357"/>
    <w:rsid w:val="00784A3F"/>
    <w:rsid w:val="00796EE8"/>
    <w:rsid w:val="007A46E2"/>
    <w:rsid w:val="007E317D"/>
    <w:rsid w:val="007E3E99"/>
    <w:rsid w:val="007E49CE"/>
    <w:rsid w:val="007E64BB"/>
    <w:rsid w:val="007F0A05"/>
    <w:rsid w:val="0080313B"/>
    <w:rsid w:val="00805FAA"/>
    <w:rsid w:val="008124BD"/>
    <w:rsid w:val="008127F5"/>
    <w:rsid w:val="00815B14"/>
    <w:rsid w:val="0082786D"/>
    <w:rsid w:val="00837340"/>
    <w:rsid w:val="00844956"/>
    <w:rsid w:val="0085397B"/>
    <w:rsid w:val="00855652"/>
    <w:rsid w:val="0086223A"/>
    <w:rsid w:val="0086416D"/>
    <w:rsid w:val="00866B1B"/>
    <w:rsid w:val="00877117"/>
    <w:rsid w:val="00885B22"/>
    <w:rsid w:val="008A4D91"/>
    <w:rsid w:val="008A6B15"/>
    <w:rsid w:val="008B02AC"/>
    <w:rsid w:val="008B0D4F"/>
    <w:rsid w:val="008B4CD5"/>
    <w:rsid w:val="008C69EF"/>
    <w:rsid w:val="008E0BBD"/>
    <w:rsid w:val="008F0F07"/>
    <w:rsid w:val="008F2A13"/>
    <w:rsid w:val="00900E48"/>
    <w:rsid w:val="00916C0F"/>
    <w:rsid w:val="0091780F"/>
    <w:rsid w:val="009205ED"/>
    <w:rsid w:val="00924655"/>
    <w:rsid w:val="0094513B"/>
    <w:rsid w:val="00945DA7"/>
    <w:rsid w:val="0095671D"/>
    <w:rsid w:val="009613D4"/>
    <w:rsid w:val="00966BB4"/>
    <w:rsid w:val="00973422"/>
    <w:rsid w:val="009773DC"/>
    <w:rsid w:val="00977B94"/>
    <w:rsid w:val="00980084"/>
    <w:rsid w:val="00992BE1"/>
    <w:rsid w:val="009968C5"/>
    <w:rsid w:val="009A23AB"/>
    <w:rsid w:val="009C049F"/>
    <w:rsid w:val="009D180E"/>
    <w:rsid w:val="009D2071"/>
    <w:rsid w:val="009F2D88"/>
    <w:rsid w:val="00A00F77"/>
    <w:rsid w:val="00A121B2"/>
    <w:rsid w:val="00A144A9"/>
    <w:rsid w:val="00A14BBE"/>
    <w:rsid w:val="00A14F62"/>
    <w:rsid w:val="00A33E8D"/>
    <w:rsid w:val="00A36A20"/>
    <w:rsid w:val="00A46889"/>
    <w:rsid w:val="00A51B6A"/>
    <w:rsid w:val="00A52F10"/>
    <w:rsid w:val="00A71966"/>
    <w:rsid w:val="00A7472B"/>
    <w:rsid w:val="00A75948"/>
    <w:rsid w:val="00A87390"/>
    <w:rsid w:val="00A94413"/>
    <w:rsid w:val="00AC2E94"/>
    <w:rsid w:val="00AC41E2"/>
    <w:rsid w:val="00AE0E14"/>
    <w:rsid w:val="00AE5339"/>
    <w:rsid w:val="00AF4CE0"/>
    <w:rsid w:val="00B02391"/>
    <w:rsid w:val="00B04935"/>
    <w:rsid w:val="00B12E51"/>
    <w:rsid w:val="00B12FD3"/>
    <w:rsid w:val="00B1465B"/>
    <w:rsid w:val="00B1474C"/>
    <w:rsid w:val="00B251EC"/>
    <w:rsid w:val="00B308DD"/>
    <w:rsid w:val="00B32F4C"/>
    <w:rsid w:val="00B34ADD"/>
    <w:rsid w:val="00B416FD"/>
    <w:rsid w:val="00B46828"/>
    <w:rsid w:val="00B64AF2"/>
    <w:rsid w:val="00B64F18"/>
    <w:rsid w:val="00B73A60"/>
    <w:rsid w:val="00B92FB1"/>
    <w:rsid w:val="00B93EF0"/>
    <w:rsid w:val="00BB2FCF"/>
    <w:rsid w:val="00BC1C68"/>
    <w:rsid w:val="00BC5276"/>
    <w:rsid w:val="00BC5305"/>
    <w:rsid w:val="00BC77B7"/>
    <w:rsid w:val="00BD2ADB"/>
    <w:rsid w:val="00BD333F"/>
    <w:rsid w:val="00BE0223"/>
    <w:rsid w:val="00BE6DB5"/>
    <w:rsid w:val="00BF7EC4"/>
    <w:rsid w:val="00C10E75"/>
    <w:rsid w:val="00C21B90"/>
    <w:rsid w:val="00C22927"/>
    <w:rsid w:val="00C24FCB"/>
    <w:rsid w:val="00C31F14"/>
    <w:rsid w:val="00C508B7"/>
    <w:rsid w:val="00C53DC7"/>
    <w:rsid w:val="00C60A64"/>
    <w:rsid w:val="00C61D79"/>
    <w:rsid w:val="00C63CC0"/>
    <w:rsid w:val="00C64511"/>
    <w:rsid w:val="00C851B1"/>
    <w:rsid w:val="00C95717"/>
    <w:rsid w:val="00CA3356"/>
    <w:rsid w:val="00CD0F4D"/>
    <w:rsid w:val="00CE1491"/>
    <w:rsid w:val="00CF4BB6"/>
    <w:rsid w:val="00D00BDF"/>
    <w:rsid w:val="00D22355"/>
    <w:rsid w:val="00D250BB"/>
    <w:rsid w:val="00D265D9"/>
    <w:rsid w:val="00D305EC"/>
    <w:rsid w:val="00D323A9"/>
    <w:rsid w:val="00D35611"/>
    <w:rsid w:val="00D447A8"/>
    <w:rsid w:val="00D5456A"/>
    <w:rsid w:val="00D54C2A"/>
    <w:rsid w:val="00D57C97"/>
    <w:rsid w:val="00D611DA"/>
    <w:rsid w:val="00D755A6"/>
    <w:rsid w:val="00D77810"/>
    <w:rsid w:val="00D90EF5"/>
    <w:rsid w:val="00DA00C1"/>
    <w:rsid w:val="00DA27E1"/>
    <w:rsid w:val="00DA29DB"/>
    <w:rsid w:val="00DA45D9"/>
    <w:rsid w:val="00DE72B9"/>
    <w:rsid w:val="00DF4282"/>
    <w:rsid w:val="00DF6BDB"/>
    <w:rsid w:val="00E14B8E"/>
    <w:rsid w:val="00E21673"/>
    <w:rsid w:val="00E23B0D"/>
    <w:rsid w:val="00E277F3"/>
    <w:rsid w:val="00E31545"/>
    <w:rsid w:val="00E41F76"/>
    <w:rsid w:val="00E47347"/>
    <w:rsid w:val="00E613A1"/>
    <w:rsid w:val="00E619F6"/>
    <w:rsid w:val="00E72DBF"/>
    <w:rsid w:val="00E91808"/>
    <w:rsid w:val="00E93FEA"/>
    <w:rsid w:val="00EA26CD"/>
    <w:rsid w:val="00EC797F"/>
    <w:rsid w:val="00ED52CC"/>
    <w:rsid w:val="00EE1EDD"/>
    <w:rsid w:val="00F038F8"/>
    <w:rsid w:val="00F2135C"/>
    <w:rsid w:val="00F30652"/>
    <w:rsid w:val="00F31FF9"/>
    <w:rsid w:val="00F31FFC"/>
    <w:rsid w:val="00F43856"/>
    <w:rsid w:val="00F5284E"/>
    <w:rsid w:val="00F6071A"/>
    <w:rsid w:val="00F74B70"/>
    <w:rsid w:val="00F9231A"/>
    <w:rsid w:val="00F9527A"/>
    <w:rsid w:val="00FA01EB"/>
    <w:rsid w:val="00FA0631"/>
    <w:rsid w:val="00FA0685"/>
    <w:rsid w:val="00FB2C4C"/>
    <w:rsid w:val="00FB4171"/>
    <w:rsid w:val="00FB6BF8"/>
    <w:rsid w:val="00FC6C50"/>
    <w:rsid w:val="00FD087F"/>
    <w:rsid w:val="00FD6CFC"/>
    <w:rsid w:val="00FE2DDE"/>
    <w:rsid w:val="00FF59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46A8C5"/>
  <w15:chartTrackingRefBased/>
  <w15:docId w15:val="{01A2FFE4-B688-4344-8858-905DD07E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2E51"/>
    <w:pPr>
      <w:spacing w:after="240"/>
      <w:jc w:val="both"/>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fr-FR"/>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fr-FR"/>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UnresolvedMention">
    <w:name w:val="Unresolved Mention"/>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fr-FR"/>
    </w:rPr>
  </w:style>
  <w:style w:type="paragraph" w:customStyle="1" w:styleId="SSubtitle">
    <w:name w:val="S_Subtitle"/>
    <w:basedOn w:val="SSubject"/>
    <w:qFormat/>
    <w:rsid w:val="00AE0E14"/>
    <w:pPr>
      <w:spacing w:before="480"/>
      <w:jc w:val="left"/>
    </w:pPr>
    <w:rPr>
      <w:i/>
    </w:rPr>
  </w:style>
  <w:style w:type="paragraph" w:customStyle="1" w:styleId="STextitalic">
    <w:name w:val="S_Text italic"/>
    <w:basedOn w:val="Normal"/>
    <w:qFormat/>
    <w:rsid w:val="00025506"/>
    <w:rPr>
      <w:i/>
    </w:rPr>
  </w:style>
  <w:style w:type="paragraph" w:styleId="NormalWeb">
    <w:name w:val="Normal (Web)"/>
    <w:basedOn w:val="Normal"/>
    <w:uiPriority w:val="99"/>
    <w:unhideWhenUsed/>
    <w:rsid w:val="00A94413"/>
    <w:pPr>
      <w:spacing w:before="120" w:after="120"/>
    </w:pPr>
    <w:rPr>
      <w:rFonts w:ascii="Times New Roman" w:eastAsia="Times New Roman" w:hAnsi="Times New Roman" w:cs="Times New Roman"/>
      <w:szCs w:val="24"/>
      <w:lang w:eastAsia="fr-FR"/>
    </w:rPr>
  </w:style>
  <w:style w:type="table" w:customStyle="1" w:styleId="Grilledutableau2">
    <w:name w:val="Grille du tableau2"/>
    <w:basedOn w:val="TableNormal"/>
    <w:next w:val="TableGrid"/>
    <w:uiPriority w:val="39"/>
    <w:rsid w:val="00C6451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866B1B"/>
    <w:pPr>
      <w:spacing w:after="0"/>
    </w:pPr>
    <w:rPr>
      <w:sz w:val="20"/>
      <w:szCs w:val="20"/>
    </w:rPr>
  </w:style>
  <w:style w:type="character" w:customStyle="1" w:styleId="FootnoteTextChar">
    <w:name w:val="Footnote Text Char"/>
    <w:basedOn w:val="DefaultParagraphFont"/>
    <w:link w:val="FootnoteText"/>
    <w:uiPriority w:val="99"/>
    <w:semiHidden/>
    <w:rsid w:val="00866B1B"/>
    <w:rPr>
      <w:sz w:val="20"/>
      <w:szCs w:val="20"/>
      <w:lang w:val="fr-FR"/>
    </w:rPr>
  </w:style>
  <w:style w:type="character" w:styleId="FootnoteReference">
    <w:name w:val="footnote reference"/>
    <w:basedOn w:val="DefaultParagraphFont"/>
    <w:uiPriority w:val="99"/>
    <w:semiHidden/>
    <w:rsid w:val="00866B1B"/>
    <w:rPr>
      <w:vertAlign w:val="superscript"/>
    </w:rPr>
  </w:style>
  <w:style w:type="character" w:styleId="CommentReference">
    <w:name w:val="annotation reference"/>
    <w:basedOn w:val="DefaultParagraphFont"/>
    <w:uiPriority w:val="99"/>
    <w:semiHidden/>
    <w:rsid w:val="00327D48"/>
    <w:rPr>
      <w:sz w:val="16"/>
      <w:szCs w:val="16"/>
    </w:rPr>
  </w:style>
  <w:style w:type="paragraph" w:styleId="CommentText">
    <w:name w:val="annotation text"/>
    <w:basedOn w:val="Normal"/>
    <w:link w:val="CommentTextChar"/>
    <w:uiPriority w:val="99"/>
    <w:semiHidden/>
    <w:rsid w:val="00327D48"/>
    <w:rPr>
      <w:sz w:val="20"/>
      <w:szCs w:val="20"/>
    </w:rPr>
  </w:style>
  <w:style w:type="character" w:customStyle="1" w:styleId="CommentTextChar">
    <w:name w:val="Comment Text Char"/>
    <w:basedOn w:val="DefaultParagraphFont"/>
    <w:link w:val="CommentText"/>
    <w:uiPriority w:val="99"/>
    <w:semiHidden/>
    <w:rsid w:val="00327D48"/>
    <w:rPr>
      <w:sz w:val="20"/>
      <w:szCs w:val="20"/>
      <w:lang w:val="fr-FR"/>
    </w:rPr>
  </w:style>
  <w:style w:type="paragraph" w:styleId="CommentSubject">
    <w:name w:val="annotation subject"/>
    <w:basedOn w:val="CommentText"/>
    <w:next w:val="CommentText"/>
    <w:link w:val="CommentSubjectChar"/>
    <w:uiPriority w:val="99"/>
    <w:semiHidden/>
    <w:unhideWhenUsed/>
    <w:rsid w:val="00327D48"/>
    <w:rPr>
      <w:b/>
      <w:bCs/>
    </w:rPr>
  </w:style>
  <w:style w:type="character" w:customStyle="1" w:styleId="CommentSubjectChar">
    <w:name w:val="Comment Subject Char"/>
    <w:basedOn w:val="CommentTextChar"/>
    <w:link w:val="CommentSubject"/>
    <w:uiPriority w:val="99"/>
    <w:semiHidden/>
    <w:rsid w:val="00327D48"/>
    <w:rPr>
      <w:b/>
      <w:bCs/>
      <w:sz w:val="20"/>
      <w:szCs w:val="20"/>
      <w:lang w:val="fr-FR"/>
    </w:rPr>
  </w:style>
  <w:style w:type="paragraph" w:styleId="BalloonText">
    <w:name w:val="Balloon Text"/>
    <w:basedOn w:val="Normal"/>
    <w:link w:val="BalloonTextChar"/>
    <w:uiPriority w:val="99"/>
    <w:semiHidden/>
    <w:unhideWhenUsed/>
    <w:rsid w:val="00327D4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D48"/>
    <w:rPr>
      <w:rFonts w:ascii="Segoe UI" w:hAnsi="Segoe UI" w:cs="Segoe UI"/>
      <w:sz w:val="18"/>
      <w:szCs w:val="18"/>
      <w:lang w:val="fr-FR"/>
    </w:rPr>
  </w:style>
  <w:style w:type="character" w:styleId="FollowedHyperlink">
    <w:name w:val="FollowedHyperlink"/>
    <w:basedOn w:val="DefaultParagraphFont"/>
    <w:uiPriority w:val="99"/>
    <w:semiHidden/>
    <w:rsid w:val="00216A06"/>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85392">
      <w:bodyDiv w:val="1"/>
      <w:marLeft w:val="0"/>
      <w:marRight w:val="0"/>
      <w:marTop w:val="0"/>
      <w:marBottom w:val="0"/>
      <w:divBdr>
        <w:top w:val="none" w:sz="0" w:space="0" w:color="auto"/>
        <w:left w:val="none" w:sz="0" w:space="0" w:color="auto"/>
        <w:bottom w:val="none" w:sz="0" w:space="0" w:color="auto"/>
        <w:right w:val="none" w:sz="0" w:space="0" w:color="auto"/>
      </w:divBdr>
    </w:div>
    <w:div w:id="357701538">
      <w:bodyDiv w:val="1"/>
      <w:marLeft w:val="0"/>
      <w:marRight w:val="0"/>
      <w:marTop w:val="0"/>
      <w:marBottom w:val="0"/>
      <w:divBdr>
        <w:top w:val="none" w:sz="0" w:space="0" w:color="auto"/>
        <w:left w:val="none" w:sz="0" w:space="0" w:color="auto"/>
        <w:bottom w:val="none" w:sz="0" w:space="0" w:color="auto"/>
        <w:right w:val="none" w:sz="0" w:space="0" w:color="auto"/>
      </w:divBdr>
    </w:div>
    <w:div w:id="413433132">
      <w:bodyDiv w:val="1"/>
      <w:marLeft w:val="0"/>
      <w:marRight w:val="0"/>
      <w:marTop w:val="0"/>
      <w:marBottom w:val="0"/>
      <w:divBdr>
        <w:top w:val="none" w:sz="0" w:space="0" w:color="auto"/>
        <w:left w:val="none" w:sz="0" w:space="0" w:color="auto"/>
        <w:bottom w:val="none" w:sz="0" w:space="0" w:color="auto"/>
        <w:right w:val="none" w:sz="0" w:space="0" w:color="auto"/>
      </w:divBdr>
    </w:div>
    <w:div w:id="535429410">
      <w:bodyDiv w:val="1"/>
      <w:marLeft w:val="0"/>
      <w:marRight w:val="0"/>
      <w:marTop w:val="0"/>
      <w:marBottom w:val="0"/>
      <w:divBdr>
        <w:top w:val="none" w:sz="0" w:space="0" w:color="auto"/>
        <w:left w:val="none" w:sz="0" w:space="0" w:color="auto"/>
        <w:bottom w:val="none" w:sz="0" w:space="0" w:color="auto"/>
        <w:right w:val="none" w:sz="0" w:space="0" w:color="auto"/>
      </w:divBdr>
    </w:div>
    <w:div w:id="1147626261">
      <w:bodyDiv w:val="1"/>
      <w:marLeft w:val="0"/>
      <w:marRight w:val="0"/>
      <w:marTop w:val="0"/>
      <w:marBottom w:val="0"/>
      <w:divBdr>
        <w:top w:val="none" w:sz="0" w:space="0" w:color="auto"/>
        <w:left w:val="none" w:sz="0" w:space="0" w:color="auto"/>
        <w:bottom w:val="none" w:sz="0" w:space="0" w:color="auto"/>
        <w:right w:val="none" w:sz="0" w:space="0" w:color="auto"/>
      </w:divBdr>
    </w:div>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nnel.royalcast.com/webcast/stellantis-foxconn/20210518_1" TargetMode="External"/><Relationship Id="rId13" Type="http://schemas.openxmlformats.org/officeDocument/2006/relationships/hyperlink" Target="https://twitter.com/stellantis" TargetMode="External"/><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Stellanti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mailto:media@foxconn.com" TargetMode="External"/><Relationship Id="rId10" Type="http://schemas.openxmlformats.org/officeDocument/2006/relationships/hyperlink" Target="http://www.honhai.com" TargetMode="External"/><Relationship Id="rId19" Type="http://schemas.openxmlformats.org/officeDocument/2006/relationships/hyperlink" Target="https://www.linkedin.com/company/Stellantis" TargetMode="External"/><Relationship Id="rId4" Type="http://schemas.openxmlformats.org/officeDocument/2006/relationships/settings" Target="settings.xml"/><Relationship Id="rId9" Type="http://schemas.openxmlformats.org/officeDocument/2006/relationships/hyperlink" Target="https://www.honhai.com/en-us/" TargetMode="External"/><Relationship Id="rId14" Type="http://schemas.openxmlformats.org/officeDocument/2006/relationships/image" Target="media/image2.png"/><Relationship Id="rId22" Type="http://schemas.openxmlformats.org/officeDocument/2006/relationships/hyperlink" Target="https://www.youtube.com/channel/UCKgSLvI1SYKOTpEToycAz7Q"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gf99805\Downloads\Stellantis%20Press%20Release%20A4%20v8.dotx" TargetMode="External"/></Relationship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3AAB5-9AF7-44BE-AE29-DB050977F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v8.dotx</Template>
  <TotalTime>5</TotalTime>
  <Pages>2</Pages>
  <Words>786</Words>
  <Characters>4486</Characters>
  <Application>Microsoft Office Word</Application>
  <DocSecurity>0</DocSecurity>
  <Lines>37</Lines>
  <Paragraphs>10</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2021 Corporate Calendar</vt:lpstr>
      <vt:lpstr>2021 Corporate Calendar</vt:lpstr>
      <vt:lpstr>2021 Corporate Calendar</vt:lpstr>
    </vt:vector>
  </TitlesOfParts>
  <Company>Stellantis</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Corporate Calendar</dc:title>
  <dc:subject/>
  <dc:creator>Giorgio Fossati</dc:creator>
  <cp:keywords/>
  <dc:description/>
  <cp:lastModifiedBy>Connelly Kaileen (FCA)</cp:lastModifiedBy>
  <cp:revision>8</cp:revision>
  <cp:lastPrinted>2021-01-20T13:02:00Z</cp:lastPrinted>
  <dcterms:created xsi:type="dcterms:W3CDTF">2021-05-16T19:12:00Z</dcterms:created>
  <dcterms:modified xsi:type="dcterms:W3CDTF">2021-05-16T21:45:00Z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2021-01-24T16:52:26Z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b0c0b0e8-1806-4827-a60a-38d40793f940</vt:lpwstr>
  </property>
  <property fmtid="{D5CDD505-2E9C-101B-9397-08002B2CF9AE}" pid="8" name="MSIP_Label_2fd53d93-3f4c-4b90-b511-bd6bdbb4fba9_ContentBits">
    <vt:lpwstr>0</vt:lpwstr>
  </property>
</Properties>
</file>