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E6FA" w14:textId="77777777" w:rsidR="00D90200" w:rsidRPr="00AD0626" w:rsidRDefault="00D90200">
      <w:pPr>
        <w:pBdr>
          <w:top w:val="nil"/>
          <w:left w:val="nil"/>
          <w:bottom w:val="nil"/>
          <w:right w:val="nil"/>
          <w:between w:val="nil"/>
        </w:pBdr>
        <w:spacing w:after="0"/>
        <w:jc w:val="center"/>
        <w:rPr>
          <w:color w:val="243782"/>
          <w:lang w:val="fr-FR"/>
        </w:rPr>
      </w:pPr>
    </w:p>
    <w:p w14:paraId="453CCEED" w14:textId="77777777" w:rsidR="00D90200" w:rsidRPr="00AD0626" w:rsidRDefault="00D90200">
      <w:pPr>
        <w:pBdr>
          <w:top w:val="nil"/>
          <w:left w:val="nil"/>
          <w:bottom w:val="nil"/>
          <w:right w:val="nil"/>
          <w:between w:val="nil"/>
        </w:pBdr>
        <w:spacing w:after="0"/>
        <w:jc w:val="center"/>
        <w:rPr>
          <w:color w:val="243782"/>
          <w:lang w:val="fr-FR"/>
        </w:rPr>
      </w:pPr>
    </w:p>
    <w:p w14:paraId="58FAAEE1" w14:textId="0C0D2866" w:rsidR="00F873F4" w:rsidRPr="00AD0626" w:rsidRDefault="00895E48" w:rsidP="008F3E7B">
      <w:pPr>
        <w:pBdr>
          <w:top w:val="nil"/>
          <w:left w:val="nil"/>
          <w:bottom w:val="nil"/>
          <w:right w:val="nil"/>
          <w:between w:val="nil"/>
        </w:pBdr>
        <w:spacing w:after="0"/>
        <w:jc w:val="center"/>
        <w:rPr>
          <w:rFonts w:ascii="Arial" w:eastAsia="Arial" w:hAnsi="Arial" w:cs="Arial"/>
          <w:b/>
          <w:color w:val="000000"/>
          <w:sz w:val="28"/>
          <w:szCs w:val="28"/>
          <w:lang w:val="fr-FR"/>
        </w:rPr>
      </w:pPr>
      <w:r w:rsidRPr="00AD0626">
        <w:rPr>
          <w:rFonts w:ascii="Arial" w:eastAsia="Arial" w:hAnsi="Arial" w:cs="Arial"/>
          <w:b/>
          <w:color w:val="000000"/>
          <w:sz w:val="28"/>
          <w:szCs w:val="28"/>
          <w:lang w:val="fr-FR"/>
        </w:rPr>
        <w:t>Stellantis signe un accord d</w:t>
      </w:r>
      <w:r w:rsidR="00AD0626">
        <w:rPr>
          <w:rFonts w:ascii="Arial" w:eastAsia="Arial" w:hAnsi="Arial" w:cs="Arial"/>
          <w:b/>
          <w:color w:val="000000"/>
          <w:sz w:val="28"/>
          <w:szCs w:val="28"/>
          <w:lang w:val="fr-FR"/>
        </w:rPr>
        <w:t>’</w:t>
      </w:r>
      <w:r w:rsidRPr="00AD0626">
        <w:rPr>
          <w:rFonts w:ascii="Arial" w:eastAsia="Arial" w:hAnsi="Arial" w:cs="Arial"/>
          <w:b/>
          <w:color w:val="000000"/>
          <w:sz w:val="28"/>
          <w:szCs w:val="28"/>
          <w:lang w:val="fr-FR"/>
        </w:rPr>
        <w:t xml:space="preserve">approvisionnement en lithium </w:t>
      </w:r>
    </w:p>
    <w:p w14:paraId="6B3CC3A9" w14:textId="2901893E" w:rsidR="00895E48" w:rsidRPr="00AD0626" w:rsidRDefault="00895E48" w:rsidP="008F3E7B">
      <w:pPr>
        <w:pBdr>
          <w:top w:val="nil"/>
          <w:left w:val="nil"/>
          <w:bottom w:val="nil"/>
          <w:right w:val="nil"/>
          <w:between w:val="nil"/>
        </w:pBdr>
        <w:spacing w:after="0"/>
        <w:jc w:val="center"/>
        <w:rPr>
          <w:rFonts w:ascii="Arial" w:eastAsia="Arial" w:hAnsi="Arial" w:cs="Arial"/>
          <w:b/>
          <w:color w:val="000000"/>
          <w:sz w:val="28"/>
          <w:szCs w:val="28"/>
          <w:lang w:val="fr-FR"/>
        </w:rPr>
      </w:pPr>
      <w:proofErr w:type="gramStart"/>
      <w:r w:rsidRPr="00AD0626">
        <w:rPr>
          <w:rFonts w:ascii="Arial" w:eastAsia="Arial" w:hAnsi="Arial" w:cs="Arial"/>
          <w:b/>
          <w:color w:val="000000"/>
          <w:sz w:val="28"/>
          <w:szCs w:val="28"/>
          <w:lang w:val="fr-FR"/>
        </w:rPr>
        <w:t>avec</w:t>
      </w:r>
      <w:proofErr w:type="gramEnd"/>
      <w:r w:rsidRPr="00AD0626">
        <w:rPr>
          <w:rFonts w:ascii="Arial" w:eastAsia="Arial" w:hAnsi="Arial" w:cs="Arial"/>
          <w:b/>
          <w:color w:val="000000"/>
          <w:sz w:val="28"/>
          <w:szCs w:val="28"/>
          <w:lang w:val="fr-FR"/>
        </w:rPr>
        <w:t xml:space="preserve"> Vulcan </w:t>
      </w:r>
      <w:proofErr w:type="spellStart"/>
      <w:r w:rsidRPr="00AD0626">
        <w:rPr>
          <w:rFonts w:ascii="Arial" w:eastAsia="Arial" w:hAnsi="Arial" w:cs="Arial"/>
          <w:b/>
          <w:color w:val="000000"/>
          <w:sz w:val="28"/>
          <w:szCs w:val="28"/>
          <w:lang w:val="fr-FR"/>
        </w:rPr>
        <w:t>Energy</w:t>
      </w:r>
      <w:proofErr w:type="spellEnd"/>
      <w:r w:rsidRPr="00AD0626">
        <w:rPr>
          <w:rFonts w:ascii="Arial" w:eastAsia="Arial" w:hAnsi="Arial" w:cs="Arial"/>
          <w:b/>
          <w:color w:val="000000"/>
          <w:sz w:val="28"/>
          <w:szCs w:val="28"/>
          <w:lang w:val="fr-FR"/>
        </w:rPr>
        <w:t xml:space="preserve"> </w:t>
      </w:r>
      <w:r w:rsidR="00DB7F49" w:rsidRPr="00AD0626">
        <w:rPr>
          <w:rFonts w:ascii="Arial" w:eastAsia="Arial" w:hAnsi="Arial" w:cs="Arial"/>
          <w:b/>
          <w:color w:val="000000"/>
          <w:sz w:val="28"/>
          <w:szCs w:val="28"/>
          <w:lang w:val="fr-FR"/>
        </w:rPr>
        <w:t xml:space="preserve"> </w:t>
      </w:r>
    </w:p>
    <w:p w14:paraId="7330DC81" w14:textId="372D142E" w:rsidR="008F3E7B" w:rsidRPr="00AD0626" w:rsidRDefault="008F3E7B" w:rsidP="008F3E7B">
      <w:pPr>
        <w:spacing w:after="0"/>
        <w:rPr>
          <w:rFonts w:ascii="Arial" w:eastAsia="Arial" w:hAnsi="Arial" w:cs="Arial"/>
          <w:sz w:val="22"/>
          <w:szCs w:val="22"/>
          <w:lang w:val="fr-FR"/>
        </w:rPr>
      </w:pPr>
    </w:p>
    <w:p w14:paraId="0DEAB4B1" w14:textId="1FF41F2B" w:rsidR="00895E48" w:rsidRPr="00AD0626" w:rsidRDefault="00895E48" w:rsidP="008F3E7B">
      <w:pPr>
        <w:numPr>
          <w:ilvl w:val="0"/>
          <w:numId w:val="1"/>
        </w:numPr>
        <w:spacing w:after="0"/>
        <w:rPr>
          <w:rFonts w:ascii="Arial" w:eastAsia="Arial" w:hAnsi="Arial" w:cs="Arial"/>
          <w:lang w:val="fr-FR"/>
        </w:rPr>
      </w:pPr>
      <w:r w:rsidRPr="00AD0626">
        <w:rPr>
          <w:rFonts w:ascii="Arial" w:eastAsia="Arial" w:hAnsi="Arial" w:cs="Arial"/>
          <w:lang w:val="fr-FR"/>
        </w:rPr>
        <w:t>L</w:t>
      </w:r>
      <w:r w:rsidR="00AD0626">
        <w:rPr>
          <w:rFonts w:ascii="Arial" w:eastAsia="Arial" w:hAnsi="Arial" w:cs="Arial"/>
          <w:lang w:val="fr-FR"/>
        </w:rPr>
        <w:t>’</w:t>
      </w:r>
      <w:r w:rsidRPr="00AD0626">
        <w:rPr>
          <w:rFonts w:ascii="Arial" w:eastAsia="Arial" w:hAnsi="Arial" w:cs="Arial"/>
          <w:lang w:val="fr-FR"/>
        </w:rPr>
        <w:t>accord concerne l</w:t>
      </w:r>
      <w:r w:rsidR="00AD0626">
        <w:rPr>
          <w:rFonts w:ascii="Arial" w:eastAsia="Arial" w:hAnsi="Arial" w:cs="Arial"/>
          <w:lang w:val="fr-FR"/>
        </w:rPr>
        <w:t>’</w:t>
      </w:r>
      <w:r w:rsidRPr="00AD0626">
        <w:rPr>
          <w:rFonts w:ascii="Arial" w:eastAsia="Arial" w:hAnsi="Arial" w:cs="Arial"/>
          <w:lang w:val="fr-FR"/>
        </w:rPr>
        <w:t xml:space="preserve">approvisionnement </w:t>
      </w:r>
      <w:proofErr w:type="spellStart"/>
      <w:r w:rsidRPr="00AD0626">
        <w:rPr>
          <w:rFonts w:ascii="Arial" w:eastAsia="Arial" w:hAnsi="Arial" w:cs="Arial"/>
          <w:lang w:val="fr-FR"/>
        </w:rPr>
        <w:t>décarboné</w:t>
      </w:r>
      <w:proofErr w:type="spellEnd"/>
      <w:r w:rsidRPr="00AD0626">
        <w:rPr>
          <w:rFonts w:ascii="Arial" w:eastAsia="Arial" w:hAnsi="Arial" w:cs="Arial"/>
          <w:lang w:val="fr-FR"/>
        </w:rPr>
        <w:t xml:space="preserve"> de la matière première clé pour les packs de batteries des véhicules électrifiés.</w:t>
      </w:r>
    </w:p>
    <w:p w14:paraId="31E2ED7C" w14:textId="3F428884" w:rsidR="008F3E7B" w:rsidRPr="00AD0626" w:rsidRDefault="008F3E7B" w:rsidP="008F3E7B">
      <w:pPr>
        <w:numPr>
          <w:ilvl w:val="0"/>
          <w:numId w:val="1"/>
        </w:numPr>
        <w:spacing w:after="0"/>
        <w:rPr>
          <w:rFonts w:ascii="Arial" w:eastAsia="Arial" w:hAnsi="Arial" w:cs="Arial"/>
          <w:lang w:val="fr-FR"/>
        </w:rPr>
      </w:pPr>
      <w:r w:rsidRPr="00AD0626">
        <w:rPr>
          <w:rFonts w:ascii="Arial" w:eastAsia="Arial" w:hAnsi="Arial" w:cs="Arial"/>
          <w:lang w:val="fr-FR"/>
        </w:rPr>
        <w:t>Élément clé pour alimenter la stratégie d</w:t>
      </w:r>
      <w:r w:rsidR="00AD0626">
        <w:rPr>
          <w:rFonts w:ascii="Arial" w:eastAsia="Arial" w:hAnsi="Arial" w:cs="Arial"/>
          <w:lang w:val="fr-FR"/>
        </w:rPr>
        <w:t>’</w:t>
      </w:r>
      <w:r w:rsidRPr="00AD0626">
        <w:rPr>
          <w:rFonts w:ascii="Arial" w:eastAsia="Arial" w:hAnsi="Arial" w:cs="Arial"/>
          <w:lang w:val="fr-FR"/>
        </w:rPr>
        <w:t>électrification offensive de Stellantis.</w:t>
      </w:r>
    </w:p>
    <w:p w14:paraId="06355130" w14:textId="77777777" w:rsidR="00D90200" w:rsidRPr="00AD0626" w:rsidRDefault="00D90200" w:rsidP="008F3E7B">
      <w:pPr>
        <w:shd w:val="clear" w:color="auto" w:fill="FFFFFF"/>
        <w:spacing w:after="0"/>
        <w:ind w:left="720"/>
        <w:rPr>
          <w:rFonts w:ascii="Arial" w:eastAsia="Arial" w:hAnsi="Arial" w:cs="Arial"/>
          <w:sz w:val="18"/>
          <w:szCs w:val="18"/>
          <w:lang w:val="fr-FR"/>
        </w:rPr>
      </w:pPr>
    </w:p>
    <w:p w14:paraId="4678562F" w14:textId="2B2D08E6" w:rsidR="00D90200" w:rsidRPr="00AD0626" w:rsidRDefault="00DB7F49" w:rsidP="008F3E7B">
      <w:pPr>
        <w:pBdr>
          <w:top w:val="nil"/>
          <w:left w:val="nil"/>
          <w:bottom w:val="nil"/>
          <w:right w:val="nil"/>
          <w:between w:val="nil"/>
        </w:pBdr>
        <w:spacing w:after="0"/>
        <w:rPr>
          <w:rFonts w:ascii="Arial" w:eastAsia="Arial" w:hAnsi="Arial" w:cs="Arial"/>
          <w:color w:val="000000"/>
          <w:sz w:val="22"/>
          <w:szCs w:val="22"/>
          <w:lang w:val="fr-FR"/>
        </w:rPr>
      </w:pPr>
      <w:r w:rsidRPr="00AD0626">
        <w:rPr>
          <w:rFonts w:ascii="Arial" w:eastAsia="Arial" w:hAnsi="Arial" w:cs="Arial"/>
          <w:b/>
          <w:color w:val="000000"/>
          <w:sz w:val="22"/>
          <w:szCs w:val="22"/>
          <w:lang w:val="fr-FR"/>
        </w:rPr>
        <w:t xml:space="preserve">AMSTERDAM, </w:t>
      </w:r>
      <w:r w:rsidR="000F16F7" w:rsidRPr="00AD0626">
        <w:rPr>
          <w:rFonts w:ascii="Arial" w:eastAsia="Arial" w:hAnsi="Arial" w:cs="Arial"/>
          <w:b/>
          <w:color w:val="000000"/>
          <w:sz w:val="22"/>
          <w:szCs w:val="22"/>
          <w:lang w:val="fr-FR"/>
        </w:rPr>
        <w:t>29 novembre</w:t>
      </w:r>
      <w:r w:rsidRPr="00AD0626">
        <w:rPr>
          <w:rFonts w:ascii="Arial" w:eastAsia="Arial" w:hAnsi="Arial" w:cs="Arial"/>
          <w:b/>
          <w:color w:val="000000"/>
          <w:sz w:val="22"/>
          <w:szCs w:val="22"/>
          <w:lang w:val="fr-FR"/>
        </w:rPr>
        <w:t xml:space="preserve"> 2021</w:t>
      </w:r>
      <w:r w:rsidRPr="00AD0626">
        <w:rPr>
          <w:rFonts w:ascii="Arial" w:eastAsia="Arial" w:hAnsi="Arial" w:cs="Arial"/>
          <w:color w:val="000000"/>
          <w:sz w:val="22"/>
          <w:szCs w:val="22"/>
          <w:lang w:val="fr-FR"/>
        </w:rPr>
        <w:t xml:space="preserve"> – </w:t>
      </w:r>
      <w:hyperlink r:id="rId9" w:history="1">
        <w:r w:rsidRPr="00AD0626">
          <w:rPr>
            <w:rStyle w:val="Hyperlink"/>
            <w:rFonts w:ascii="Arial" w:eastAsia="Arial" w:hAnsi="Arial" w:cs="Arial"/>
            <w:sz w:val="22"/>
            <w:szCs w:val="22"/>
            <w:lang w:val="fr-FR"/>
          </w:rPr>
          <w:t>Stellantis N.V.</w:t>
        </w:r>
      </w:hyperlink>
      <w:r w:rsidRPr="00AD0626">
        <w:rPr>
          <w:rFonts w:ascii="Arial" w:eastAsia="Arial" w:hAnsi="Arial" w:cs="Arial"/>
          <w:color w:val="000000"/>
          <w:sz w:val="22"/>
          <w:szCs w:val="22"/>
          <w:lang w:val="fr-FR"/>
        </w:rPr>
        <w:t xml:space="preserve"> (NYSE / MTA / Euronext Paris: STLA) (</w:t>
      </w:r>
      <w:r w:rsidR="006C3DC8">
        <w:rPr>
          <w:rFonts w:ascii="Arial" w:eastAsia="Arial" w:hAnsi="Arial" w:cs="Arial"/>
          <w:color w:val="000000"/>
          <w:sz w:val="22"/>
          <w:szCs w:val="22"/>
          <w:lang w:val="fr-FR"/>
        </w:rPr>
        <w:t>“</w:t>
      </w:r>
      <w:r w:rsidRPr="00AD0626">
        <w:rPr>
          <w:rFonts w:ascii="Arial" w:eastAsia="Arial" w:hAnsi="Arial" w:cs="Arial"/>
          <w:color w:val="000000"/>
          <w:sz w:val="22"/>
          <w:szCs w:val="22"/>
          <w:lang w:val="fr-FR"/>
        </w:rPr>
        <w:t>Stellantis</w:t>
      </w:r>
      <w:r w:rsidR="006C3DC8">
        <w:rPr>
          <w:rFonts w:ascii="Arial" w:eastAsia="Arial" w:hAnsi="Arial" w:cs="Arial"/>
          <w:color w:val="000000"/>
          <w:sz w:val="22"/>
          <w:szCs w:val="22"/>
          <w:lang w:val="fr-FR"/>
        </w:rPr>
        <w:t>”</w:t>
      </w:r>
      <w:r w:rsidRPr="00AD0626">
        <w:rPr>
          <w:rFonts w:ascii="Arial" w:eastAsia="Arial" w:hAnsi="Arial" w:cs="Arial"/>
          <w:color w:val="000000"/>
          <w:sz w:val="22"/>
          <w:szCs w:val="22"/>
          <w:lang w:val="fr-FR"/>
        </w:rPr>
        <w:t xml:space="preserve">) </w:t>
      </w:r>
      <w:r w:rsidR="00895E48" w:rsidRPr="00AD0626">
        <w:rPr>
          <w:rFonts w:ascii="Arial" w:eastAsia="Arial" w:hAnsi="Arial" w:cs="Arial"/>
          <w:color w:val="000000"/>
          <w:sz w:val="22"/>
          <w:szCs w:val="22"/>
          <w:lang w:val="fr-FR"/>
        </w:rPr>
        <w:t>et</w:t>
      </w:r>
      <w:r w:rsidRPr="00AD0626">
        <w:rPr>
          <w:rFonts w:ascii="Arial" w:eastAsia="Arial" w:hAnsi="Arial" w:cs="Arial"/>
          <w:color w:val="000000"/>
          <w:sz w:val="22"/>
          <w:szCs w:val="22"/>
          <w:lang w:val="fr-FR"/>
        </w:rPr>
        <w:t xml:space="preserve"> </w:t>
      </w:r>
      <w:hyperlink r:id="rId10" w:history="1">
        <w:r w:rsidRPr="00AD0626">
          <w:rPr>
            <w:rStyle w:val="Hyperlink"/>
            <w:rFonts w:ascii="Arial" w:eastAsia="Arial" w:hAnsi="Arial" w:cs="Arial"/>
            <w:sz w:val="22"/>
            <w:szCs w:val="22"/>
            <w:lang w:val="fr-FR"/>
          </w:rPr>
          <w:t xml:space="preserve">Vulcan </w:t>
        </w:r>
        <w:proofErr w:type="spellStart"/>
        <w:r w:rsidRPr="00AD0626">
          <w:rPr>
            <w:rStyle w:val="Hyperlink"/>
            <w:rFonts w:ascii="Arial" w:eastAsia="Arial" w:hAnsi="Arial" w:cs="Arial"/>
            <w:sz w:val="22"/>
            <w:szCs w:val="22"/>
            <w:lang w:val="fr-FR"/>
          </w:rPr>
          <w:t>Energy</w:t>
        </w:r>
        <w:proofErr w:type="spellEnd"/>
        <w:r w:rsidRPr="00AD0626">
          <w:rPr>
            <w:rStyle w:val="Hyperlink"/>
            <w:rFonts w:ascii="Arial" w:eastAsia="Arial" w:hAnsi="Arial" w:cs="Arial"/>
            <w:sz w:val="22"/>
            <w:szCs w:val="22"/>
            <w:lang w:val="fr-FR"/>
          </w:rPr>
          <w:t xml:space="preserve"> </w:t>
        </w:r>
        <w:proofErr w:type="spellStart"/>
        <w:r w:rsidRPr="00AD0626">
          <w:rPr>
            <w:rStyle w:val="Hyperlink"/>
            <w:rFonts w:ascii="Arial" w:eastAsia="Arial" w:hAnsi="Arial" w:cs="Arial"/>
            <w:sz w:val="22"/>
            <w:szCs w:val="22"/>
            <w:lang w:val="fr-FR"/>
          </w:rPr>
          <w:t>Resources</w:t>
        </w:r>
        <w:proofErr w:type="spellEnd"/>
        <w:r w:rsidRPr="00AD0626">
          <w:rPr>
            <w:rStyle w:val="Hyperlink"/>
            <w:rFonts w:ascii="Arial" w:eastAsia="Arial" w:hAnsi="Arial" w:cs="Arial"/>
            <w:sz w:val="22"/>
            <w:szCs w:val="22"/>
            <w:lang w:val="fr-FR"/>
          </w:rPr>
          <w:t xml:space="preserve"> Ltd</w:t>
        </w:r>
      </w:hyperlink>
      <w:r w:rsidRPr="00AD0626">
        <w:rPr>
          <w:rFonts w:ascii="Arial" w:eastAsia="Arial" w:hAnsi="Arial" w:cs="Arial"/>
          <w:color w:val="000000"/>
          <w:sz w:val="22"/>
          <w:szCs w:val="22"/>
          <w:lang w:val="fr-FR"/>
        </w:rPr>
        <w:t>. (</w:t>
      </w:r>
      <w:proofErr w:type="gramStart"/>
      <w:r w:rsidRPr="00AD0626">
        <w:rPr>
          <w:rFonts w:ascii="Arial" w:eastAsia="Arial" w:hAnsi="Arial" w:cs="Arial"/>
          <w:color w:val="000000"/>
          <w:sz w:val="22"/>
          <w:szCs w:val="22"/>
          <w:lang w:val="fr-FR"/>
        </w:rPr>
        <w:t>ASX:</w:t>
      </w:r>
      <w:proofErr w:type="gramEnd"/>
      <w:r w:rsidRPr="00AD0626">
        <w:rPr>
          <w:rFonts w:ascii="Arial" w:eastAsia="Arial" w:hAnsi="Arial" w:cs="Arial"/>
          <w:color w:val="000000"/>
          <w:sz w:val="22"/>
          <w:szCs w:val="22"/>
          <w:lang w:val="fr-FR"/>
        </w:rPr>
        <w:t xml:space="preserve"> VUL) </w:t>
      </w:r>
      <w:r w:rsidR="00895E48" w:rsidRPr="00AD0626">
        <w:rPr>
          <w:rFonts w:ascii="Arial" w:eastAsia="Arial" w:hAnsi="Arial" w:cs="Arial"/>
          <w:color w:val="000000"/>
          <w:sz w:val="22"/>
          <w:szCs w:val="22"/>
          <w:lang w:val="fr-FR"/>
        </w:rPr>
        <w:t>ont signé un accord pour que Vulcan fournisse en Europe de l</w:t>
      </w:r>
      <w:r w:rsidR="00AD0626">
        <w:rPr>
          <w:rFonts w:ascii="Arial" w:eastAsia="Arial" w:hAnsi="Arial" w:cs="Arial"/>
          <w:color w:val="000000"/>
          <w:sz w:val="22"/>
          <w:szCs w:val="22"/>
          <w:lang w:val="fr-FR"/>
        </w:rPr>
        <w:t>’</w:t>
      </w:r>
      <w:r w:rsidR="00895E48" w:rsidRPr="00AD0626">
        <w:rPr>
          <w:rFonts w:ascii="Arial" w:eastAsia="Arial" w:hAnsi="Arial" w:cs="Arial"/>
          <w:color w:val="000000"/>
          <w:sz w:val="22"/>
          <w:szCs w:val="22"/>
          <w:lang w:val="fr-FR"/>
        </w:rPr>
        <w:t xml:space="preserve">hydroxyde de lithium pour batterie </w:t>
      </w:r>
      <w:r w:rsidR="00F873F4" w:rsidRPr="00AD0626">
        <w:rPr>
          <w:rFonts w:ascii="Arial" w:eastAsia="Arial" w:hAnsi="Arial" w:cs="Arial"/>
          <w:color w:val="000000"/>
          <w:sz w:val="22"/>
          <w:szCs w:val="22"/>
          <w:lang w:val="fr-FR"/>
        </w:rPr>
        <w:t>pour</w:t>
      </w:r>
      <w:r w:rsidR="00895E48" w:rsidRPr="00AD0626">
        <w:rPr>
          <w:rFonts w:ascii="Arial" w:eastAsia="Arial" w:hAnsi="Arial" w:cs="Arial"/>
          <w:color w:val="000000"/>
          <w:sz w:val="22"/>
          <w:szCs w:val="22"/>
          <w:lang w:val="fr-FR"/>
        </w:rPr>
        <w:t xml:space="preserve"> les véhicules électrifiés. L</w:t>
      </w:r>
      <w:r w:rsidR="00AD0626">
        <w:rPr>
          <w:rFonts w:ascii="Arial" w:eastAsia="Arial" w:hAnsi="Arial" w:cs="Arial"/>
          <w:color w:val="000000"/>
          <w:sz w:val="22"/>
          <w:szCs w:val="22"/>
          <w:lang w:val="fr-FR"/>
        </w:rPr>
        <w:t>’</w:t>
      </w:r>
      <w:r w:rsidR="00895E48" w:rsidRPr="00AD0626">
        <w:rPr>
          <w:rFonts w:ascii="Arial" w:eastAsia="Arial" w:hAnsi="Arial" w:cs="Arial"/>
          <w:color w:val="000000"/>
          <w:sz w:val="22"/>
          <w:szCs w:val="22"/>
          <w:lang w:val="fr-FR"/>
        </w:rPr>
        <w:t>accord, d</w:t>
      </w:r>
      <w:r w:rsidR="00AD0626">
        <w:rPr>
          <w:rFonts w:ascii="Arial" w:eastAsia="Arial" w:hAnsi="Arial" w:cs="Arial"/>
          <w:color w:val="000000"/>
          <w:sz w:val="22"/>
          <w:szCs w:val="22"/>
          <w:lang w:val="fr-FR"/>
        </w:rPr>
        <w:t>’</w:t>
      </w:r>
      <w:r w:rsidR="00895E48" w:rsidRPr="00AD0626">
        <w:rPr>
          <w:rFonts w:ascii="Arial" w:eastAsia="Arial" w:hAnsi="Arial" w:cs="Arial"/>
          <w:color w:val="000000"/>
          <w:sz w:val="22"/>
          <w:szCs w:val="22"/>
          <w:lang w:val="fr-FR"/>
        </w:rPr>
        <w:t>une durée de cinq ans, prévoit le début des livraisons en 2026.</w:t>
      </w:r>
    </w:p>
    <w:p w14:paraId="2AC8B94F" w14:textId="77777777" w:rsidR="008F3E7B" w:rsidRPr="00AD0626" w:rsidRDefault="008F3E7B" w:rsidP="008F3E7B">
      <w:pPr>
        <w:pBdr>
          <w:top w:val="nil"/>
          <w:left w:val="nil"/>
          <w:bottom w:val="nil"/>
          <w:right w:val="nil"/>
          <w:between w:val="nil"/>
        </w:pBdr>
        <w:spacing w:after="0"/>
        <w:rPr>
          <w:rFonts w:ascii="Arial" w:eastAsia="Arial" w:hAnsi="Arial" w:cs="Arial"/>
          <w:color w:val="000000"/>
          <w:sz w:val="22"/>
          <w:szCs w:val="22"/>
          <w:lang w:val="fr-FR"/>
        </w:rPr>
      </w:pPr>
    </w:p>
    <w:p w14:paraId="482DD177" w14:textId="43CD49B9" w:rsidR="00895E48" w:rsidRPr="00AD0626" w:rsidRDefault="00895E48" w:rsidP="008F3E7B">
      <w:pPr>
        <w:pBdr>
          <w:top w:val="nil"/>
          <w:left w:val="nil"/>
          <w:bottom w:val="nil"/>
          <w:right w:val="nil"/>
          <w:between w:val="nil"/>
        </w:pBdr>
        <w:spacing w:after="0"/>
        <w:rPr>
          <w:rFonts w:ascii="Arial" w:eastAsia="Arial" w:hAnsi="Arial" w:cs="Arial"/>
          <w:color w:val="000000"/>
          <w:sz w:val="22"/>
          <w:szCs w:val="22"/>
          <w:lang w:val="fr-FR"/>
        </w:rPr>
      </w:pPr>
      <w:r w:rsidRPr="00AD0626">
        <w:rPr>
          <w:rFonts w:ascii="Arial" w:eastAsia="Arial" w:hAnsi="Arial" w:cs="Arial"/>
          <w:color w:val="000000"/>
          <w:sz w:val="22"/>
          <w:szCs w:val="22"/>
          <w:lang w:val="fr-FR"/>
        </w:rPr>
        <w:t>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accord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approvisionnement de Vulcan s</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inscrit dans la stratégie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électrification de Stellantis, présentée lors de l</w:t>
      </w:r>
      <w:r w:rsidR="00AD0626">
        <w:rPr>
          <w:rFonts w:ascii="Arial" w:eastAsia="Arial" w:hAnsi="Arial" w:cs="Arial"/>
          <w:color w:val="000000"/>
          <w:sz w:val="22"/>
          <w:szCs w:val="22"/>
          <w:lang w:val="fr-FR"/>
        </w:rPr>
        <w:t>’</w:t>
      </w:r>
      <w:hyperlink r:id="rId11" w:history="1">
        <w:r w:rsidRPr="00AD0626">
          <w:rPr>
            <w:rStyle w:val="Hyperlink"/>
            <w:rFonts w:ascii="Arial" w:eastAsia="Arial" w:hAnsi="Arial" w:cs="Arial"/>
            <w:sz w:val="22"/>
            <w:szCs w:val="22"/>
            <w:lang w:val="fr-FR"/>
          </w:rPr>
          <w:t>EV Day</w:t>
        </w:r>
      </w:hyperlink>
      <w:r w:rsidRPr="00AD0626">
        <w:rPr>
          <w:rFonts w:ascii="Arial" w:eastAsia="Arial" w:hAnsi="Arial" w:cs="Arial"/>
          <w:color w:val="000000"/>
          <w:sz w:val="22"/>
          <w:szCs w:val="22"/>
          <w:lang w:val="fr-FR"/>
        </w:rPr>
        <w:t xml:space="preserve"> en juillet 2021, afin de garantir la disponibilité des matières premières clés pour les packs de batteries des véhicules électrifiés. </w:t>
      </w:r>
    </w:p>
    <w:p w14:paraId="5CAE82A1" w14:textId="77777777" w:rsidR="008F3E7B" w:rsidRPr="00AD0626" w:rsidRDefault="008F3E7B" w:rsidP="008F3E7B">
      <w:pPr>
        <w:pBdr>
          <w:top w:val="nil"/>
          <w:left w:val="nil"/>
          <w:bottom w:val="nil"/>
          <w:right w:val="nil"/>
          <w:between w:val="nil"/>
        </w:pBdr>
        <w:spacing w:after="0"/>
        <w:rPr>
          <w:rFonts w:ascii="Arial" w:eastAsia="Arial" w:hAnsi="Arial" w:cs="Arial"/>
          <w:color w:val="000000"/>
          <w:sz w:val="22"/>
          <w:szCs w:val="22"/>
          <w:lang w:val="fr-FR"/>
        </w:rPr>
      </w:pPr>
    </w:p>
    <w:p w14:paraId="2B89FBE3" w14:textId="05F2D704" w:rsidR="00A26643" w:rsidRPr="00AD0626" w:rsidRDefault="00895E48" w:rsidP="008F3E7B">
      <w:pPr>
        <w:pBdr>
          <w:top w:val="nil"/>
          <w:left w:val="nil"/>
          <w:bottom w:val="nil"/>
          <w:right w:val="nil"/>
          <w:between w:val="nil"/>
        </w:pBdr>
        <w:spacing w:after="0"/>
        <w:rPr>
          <w:rFonts w:ascii="Arial" w:hAnsi="Arial" w:cs="Arial"/>
          <w:sz w:val="22"/>
          <w:szCs w:val="22"/>
          <w:lang w:val="fr-FR"/>
        </w:rPr>
      </w:pPr>
      <w:r w:rsidRPr="00AD0626">
        <w:rPr>
          <w:rFonts w:ascii="Arial" w:eastAsia="Arial" w:hAnsi="Arial" w:cs="Arial"/>
          <w:color w:val="000000"/>
          <w:sz w:val="22"/>
          <w:szCs w:val="22"/>
          <w:lang w:val="fr-FR"/>
        </w:rPr>
        <w:t xml:space="preserve">Stellantis prévoit </w:t>
      </w:r>
      <w:r w:rsidR="00A26643" w:rsidRPr="00AD0626">
        <w:rPr>
          <w:rFonts w:ascii="Arial" w:hAnsi="Arial" w:cs="Arial"/>
          <w:sz w:val="22"/>
          <w:szCs w:val="22"/>
          <w:lang w:val="fr-FR"/>
        </w:rPr>
        <w:t>d</w:t>
      </w:r>
      <w:r w:rsidR="00AD0626">
        <w:rPr>
          <w:rFonts w:ascii="Arial" w:hAnsi="Arial" w:cs="Arial"/>
          <w:sz w:val="22"/>
          <w:szCs w:val="22"/>
          <w:lang w:val="fr-FR"/>
        </w:rPr>
        <w:t>’</w:t>
      </w:r>
      <w:r w:rsidR="00A26643" w:rsidRPr="00AD0626">
        <w:rPr>
          <w:rFonts w:ascii="Arial" w:hAnsi="Arial" w:cs="Arial"/>
          <w:sz w:val="22"/>
          <w:szCs w:val="22"/>
          <w:lang w:val="fr-FR"/>
        </w:rPr>
        <w:t>investir plus de 30 milliards d</w:t>
      </w:r>
      <w:r w:rsidR="00AD0626">
        <w:rPr>
          <w:rFonts w:ascii="Arial" w:hAnsi="Arial" w:cs="Arial"/>
          <w:sz w:val="22"/>
          <w:szCs w:val="22"/>
          <w:lang w:val="fr-FR"/>
        </w:rPr>
        <w:t>’</w:t>
      </w:r>
      <w:r w:rsidR="00A26643" w:rsidRPr="00AD0626">
        <w:rPr>
          <w:rFonts w:ascii="Arial" w:hAnsi="Arial" w:cs="Arial"/>
          <w:sz w:val="22"/>
          <w:szCs w:val="22"/>
          <w:lang w:val="fr-FR"/>
        </w:rPr>
        <w:t>euros d</w:t>
      </w:r>
      <w:r w:rsidR="00AD0626">
        <w:rPr>
          <w:rFonts w:ascii="Arial" w:hAnsi="Arial" w:cs="Arial"/>
          <w:sz w:val="22"/>
          <w:szCs w:val="22"/>
          <w:lang w:val="fr-FR"/>
        </w:rPr>
        <w:t>’</w:t>
      </w:r>
      <w:r w:rsidR="00A26643" w:rsidRPr="00AD0626">
        <w:rPr>
          <w:rFonts w:ascii="Arial" w:hAnsi="Arial" w:cs="Arial"/>
          <w:sz w:val="22"/>
          <w:szCs w:val="22"/>
          <w:lang w:val="fr-FR"/>
        </w:rPr>
        <w:t>ici 2025 dans l</w:t>
      </w:r>
      <w:r w:rsidR="00AD0626">
        <w:rPr>
          <w:rFonts w:ascii="Arial" w:hAnsi="Arial" w:cs="Arial"/>
          <w:sz w:val="22"/>
          <w:szCs w:val="22"/>
          <w:lang w:val="fr-FR"/>
        </w:rPr>
        <w:t>’</w:t>
      </w:r>
      <w:r w:rsidR="00A26643" w:rsidRPr="00AD0626">
        <w:rPr>
          <w:rFonts w:ascii="Arial" w:hAnsi="Arial" w:cs="Arial"/>
          <w:sz w:val="22"/>
          <w:szCs w:val="22"/>
          <w:lang w:val="fr-FR"/>
        </w:rPr>
        <w:t>électrification et les softwares, tout en restant la référence en termes de performance dans le secteur automobile avec une efficience en matière d</w:t>
      </w:r>
      <w:r w:rsidR="00AD0626">
        <w:rPr>
          <w:rFonts w:ascii="Arial" w:hAnsi="Arial" w:cs="Arial"/>
          <w:sz w:val="22"/>
          <w:szCs w:val="22"/>
          <w:lang w:val="fr-FR"/>
        </w:rPr>
        <w:t>’</w:t>
      </w:r>
      <w:r w:rsidR="00A26643" w:rsidRPr="00AD0626">
        <w:rPr>
          <w:rFonts w:ascii="Arial" w:hAnsi="Arial" w:cs="Arial"/>
          <w:sz w:val="22"/>
          <w:szCs w:val="22"/>
          <w:lang w:val="fr-FR"/>
        </w:rPr>
        <w:t>investissements 30 % supérieur à la moyenne de l</w:t>
      </w:r>
      <w:r w:rsidR="00AD0626">
        <w:rPr>
          <w:rFonts w:ascii="Arial" w:hAnsi="Arial" w:cs="Arial"/>
          <w:sz w:val="22"/>
          <w:szCs w:val="22"/>
          <w:lang w:val="fr-FR"/>
        </w:rPr>
        <w:t>’</w:t>
      </w:r>
      <w:r w:rsidR="00A26643" w:rsidRPr="00AD0626">
        <w:rPr>
          <w:rFonts w:ascii="Arial" w:hAnsi="Arial" w:cs="Arial"/>
          <w:sz w:val="22"/>
          <w:szCs w:val="22"/>
          <w:lang w:val="fr-FR"/>
        </w:rPr>
        <w:t>industrie en ce qui concerne le rapport dépenses en capital et en R&amp;D sur chiffre d</w:t>
      </w:r>
      <w:r w:rsidR="00AD0626">
        <w:rPr>
          <w:rFonts w:ascii="Arial" w:hAnsi="Arial" w:cs="Arial"/>
          <w:sz w:val="22"/>
          <w:szCs w:val="22"/>
          <w:lang w:val="fr-FR"/>
        </w:rPr>
        <w:t>’</w:t>
      </w:r>
      <w:r w:rsidR="00A26643" w:rsidRPr="00AD0626">
        <w:rPr>
          <w:rFonts w:ascii="Arial" w:hAnsi="Arial" w:cs="Arial"/>
          <w:sz w:val="22"/>
          <w:szCs w:val="22"/>
          <w:lang w:val="fr-FR"/>
        </w:rPr>
        <w:t>affaires.</w:t>
      </w:r>
    </w:p>
    <w:p w14:paraId="6D7386DA" w14:textId="77777777" w:rsidR="008F3E7B" w:rsidRPr="00AD0626" w:rsidRDefault="008F3E7B" w:rsidP="008F3E7B">
      <w:pPr>
        <w:pBdr>
          <w:top w:val="nil"/>
          <w:left w:val="nil"/>
          <w:bottom w:val="nil"/>
          <w:right w:val="nil"/>
          <w:between w:val="nil"/>
        </w:pBdr>
        <w:spacing w:after="0"/>
        <w:rPr>
          <w:rFonts w:ascii="Arial" w:eastAsia="Arial" w:hAnsi="Arial" w:cs="Arial"/>
          <w:color w:val="000000"/>
          <w:sz w:val="22"/>
          <w:szCs w:val="22"/>
          <w:lang w:val="fr-FR"/>
        </w:rPr>
      </w:pPr>
    </w:p>
    <w:p w14:paraId="31B9E6F4" w14:textId="499E1DC2" w:rsidR="00A26643" w:rsidRPr="00AD0626" w:rsidRDefault="006C3DC8" w:rsidP="008F3E7B">
      <w:pPr>
        <w:pBdr>
          <w:top w:val="nil"/>
          <w:left w:val="nil"/>
          <w:bottom w:val="nil"/>
          <w:right w:val="nil"/>
          <w:between w:val="nil"/>
        </w:pBdr>
        <w:spacing w:after="0"/>
        <w:rPr>
          <w:rFonts w:ascii="Arial" w:eastAsia="Arial" w:hAnsi="Arial" w:cs="Arial"/>
          <w:color w:val="000000"/>
          <w:sz w:val="22"/>
          <w:szCs w:val="22"/>
          <w:lang w:val="fr-FR"/>
        </w:rPr>
      </w:pPr>
      <w:r>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 xml:space="preserve">Stellantis </w:t>
      </w:r>
      <w:r w:rsidR="000F16F7" w:rsidRPr="00AD0626">
        <w:rPr>
          <w:rFonts w:ascii="Arial" w:eastAsia="Arial" w:hAnsi="Arial" w:cs="Arial"/>
          <w:color w:val="000000"/>
          <w:sz w:val="22"/>
          <w:szCs w:val="22"/>
          <w:lang w:val="fr-FR"/>
        </w:rPr>
        <w:t>avance</w:t>
      </w:r>
      <w:r w:rsidR="00A26643" w:rsidRPr="00AD0626">
        <w:rPr>
          <w:rFonts w:ascii="Arial" w:eastAsia="Arial" w:hAnsi="Arial" w:cs="Arial"/>
          <w:color w:val="000000"/>
          <w:sz w:val="22"/>
          <w:szCs w:val="22"/>
          <w:lang w:val="fr-FR"/>
        </w:rPr>
        <w:t xml:space="preserve"> dans sa stratégie d</w:t>
      </w:r>
      <w:r w:rsidR="00AD0626">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électrification avec rapidité et puissance. Cet accord est une preuve supplémentaire que nous avons l</w:t>
      </w:r>
      <w:r w:rsidR="00AD0626">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esprit de compétition nécess</w:t>
      </w:r>
      <w:r>
        <w:rPr>
          <w:rFonts w:ascii="Arial" w:eastAsia="Arial" w:hAnsi="Arial" w:cs="Arial"/>
          <w:color w:val="000000"/>
          <w:sz w:val="22"/>
          <w:szCs w:val="22"/>
          <w:lang w:val="fr-FR"/>
        </w:rPr>
        <w:t>aire pour tenir nos engagements”</w:t>
      </w:r>
      <w:r w:rsidR="00A26643" w:rsidRPr="00AD0626">
        <w:rPr>
          <w:rFonts w:ascii="Arial" w:eastAsia="Arial" w:hAnsi="Arial" w:cs="Arial"/>
          <w:color w:val="000000"/>
          <w:sz w:val="22"/>
          <w:szCs w:val="22"/>
          <w:lang w:val="fr-FR"/>
        </w:rPr>
        <w:t xml:space="preserve">, a déclaré Michelle Wen, Stellantis Chief </w:t>
      </w:r>
      <w:proofErr w:type="spellStart"/>
      <w:r w:rsidR="00A26643" w:rsidRPr="00AD0626">
        <w:rPr>
          <w:rFonts w:ascii="Arial" w:eastAsia="Arial" w:hAnsi="Arial" w:cs="Arial"/>
          <w:color w:val="000000"/>
          <w:sz w:val="22"/>
          <w:szCs w:val="22"/>
          <w:lang w:val="fr-FR"/>
        </w:rPr>
        <w:t>Purchasing</w:t>
      </w:r>
      <w:proofErr w:type="spellEnd"/>
      <w:r w:rsidR="00A26643" w:rsidRPr="00AD0626">
        <w:rPr>
          <w:rFonts w:ascii="Arial" w:eastAsia="Arial" w:hAnsi="Arial" w:cs="Arial"/>
          <w:color w:val="000000"/>
          <w:sz w:val="22"/>
          <w:szCs w:val="22"/>
          <w:lang w:val="fr-FR"/>
        </w:rPr>
        <w:t xml:space="preserve"> and </w:t>
      </w:r>
      <w:proofErr w:type="spellStart"/>
      <w:r w:rsidR="00A26643" w:rsidRPr="00AD0626">
        <w:rPr>
          <w:rFonts w:ascii="Arial" w:eastAsia="Arial" w:hAnsi="Arial" w:cs="Arial"/>
          <w:color w:val="000000"/>
          <w:sz w:val="22"/>
          <w:szCs w:val="22"/>
          <w:lang w:val="fr-FR"/>
        </w:rPr>
        <w:t>Supply</w:t>
      </w:r>
      <w:proofErr w:type="spellEnd"/>
      <w:r w:rsidR="00A26643" w:rsidRPr="00AD0626">
        <w:rPr>
          <w:rFonts w:ascii="Arial" w:eastAsia="Arial" w:hAnsi="Arial" w:cs="Arial"/>
          <w:color w:val="000000"/>
          <w:sz w:val="22"/>
          <w:szCs w:val="22"/>
          <w:lang w:val="fr-FR"/>
        </w:rPr>
        <w:t xml:space="preserve"> Chain </w:t>
      </w:r>
      <w:proofErr w:type="spellStart"/>
      <w:r w:rsidR="00A26643" w:rsidRPr="00AD0626">
        <w:rPr>
          <w:rFonts w:ascii="Arial" w:eastAsia="Arial" w:hAnsi="Arial" w:cs="Arial"/>
          <w:color w:val="000000"/>
          <w:sz w:val="22"/>
          <w:szCs w:val="22"/>
          <w:lang w:val="fr-FR"/>
        </w:rPr>
        <w:t>Officer</w:t>
      </w:r>
      <w:proofErr w:type="spellEnd"/>
      <w:r w:rsidR="00F873F4" w:rsidRPr="00AD0626">
        <w:rPr>
          <w:rFonts w:ascii="Arial" w:eastAsia="Arial" w:hAnsi="Arial" w:cs="Arial"/>
          <w:color w:val="000000"/>
          <w:sz w:val="22"/>
          <w:szCs w:val="22"/>
          <w:lang w:val="fr-FR"/>
        </w:rPr>
        <w:t>.</w:t>
      </w:r>
      <w:r w:rsidR="00012626" w:rsidRPr="00AD0626">
        <w:rPr>
          <w:rFonts w:ascii="Arial" w:eastAsia="Arial" w:hAnsi="Arial" w:cs="Arial"/>
          <w:color w:val="000000"/>
          <w:sz w:val="22"/>
          <w:szCs w:val="22"/>
          <w:lang w:val="fr-FR"/>
        </w:rPr>
        <w:t xml:space="preserve"> </w:t>
      </w:r>
      <w:r>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Une liberté de mouvement sûre, propre et abordable représente une attente forte de nos sociétés et nous nous engageons à tenir nos engagements en la matière.</w:t>
      </w:r>
      <w:r>
        <w:rPr>
          <w:rFonts w:ascii="Arial" w:eastAsia="Arial" w:hAnsi="Arial" w:cs="Arial"/>
          <w:color w:val="000000"/>
          <w:sz w:val="22"/>
          <w:szCs w:val="22"/>
          <w:lang w:val="fr-FR"/>
        </w:rPr>
        <w:t>”</w:t>
      </w:r>
    </w:p>
    <w:p w14:paraId="1944BE40" w14:textId="77777777" w:rsidR="008F3E7B" w:rsidRPr="00AD0626" w:rsidRDefault="008F3E7B" w:rsidP="008F3E7B">
      <w:pPr>
        <w:pBdr>
          <w:top w:val="nil"/>
          <w:left w:val="nil"/>
          <w:bottom w:val="nil"/>
          <w:right w:val="nil"/>
          <w:between w:val="nil"/>
        </w:pBdr>
        <w:spacing w:after="0"/>
        <w:rPr>
          <w:rFonts w:ascii="Arial" w:eastAsia="Arial" w:hAnsi="Arial" w:cs="Arial"/>
          <w:color w:val="000000"/>
          <w:sz w:val="22"/>
          <w:szCs w:val="22"/>
          <w:lang w:val="fr-FR"/>
        </w:rPr>
      </w:pPr>
    </w:p>
    <w:p w14:paraId="0FFD333B" w14:textId="05C73104" w:rsidR="00A26643" w:rsidRPr="00AD0626" w:rsidRDefault="00A26643" w:rsidP="008F3E7B">
      <w:pPr>
        <w:pBdr>
          <w:top w:val="nil"/>
          <w:left w:val="nil"/>
          <w:bottom w:val="nil"/>
          <w:right w:val="nil"/>
          <w:between w:val="nil"/>
        </w:pBdr>
        <w:spacing w:after="0"/>
        <w:rPr>
          <w:rFonts w:ascii="Arial" w:eastAsia="Arial" w:hAnsi="Arial" w:cs="Arial"/>
          <w:color w:val="000000"/>
          <w:sz w:val="22"/>
          <w:szCs w:val="22"/>
          <w:lang w:val="fr-FR"/>
        </w:rPr>
      </w:pPr>
      <w:r w:rsidRPr="00AD0626">
        <w:rPr>
          <w:rFonts w:ascii="Arial" w:eastAsia="Arial" w:hAnsi="Arial" w:cs="Arial"/>
          <w:color w:val="000000"/>
          <w:sz w:val="22"/>
          <w:szCs w:val="22"/>
          <w:lang w:val="fr-FR"/>
        </w:rPr>
        <w:t>Stellantis a pour objectif que plus de 70 % de ses ventes de véhicules en Europe et plus de 40 % de ses ventes de véhicules aux États-Unis soient des véhicules à faibles émissions (LEV)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ici 2030. Chacune des 14 marques emblématiques de Stellantis s</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 xml:space="preserve">engage à offrir les meilleures solutions </w:t>
      </w:r>
      <w:r w:rsidR="00F873F4" w:rsidRPr="00AD0626">
        <w:rPr>
          <w:rFonts w:ascii="Arial" w:eastAsia="Arial" w:hAnsi="Arial" w:cs="Arial"/>
          <w:color w:val="000000"/>
          <w:sz w:val="22"/>
          <w:szCs w:val="22"/>
          <w:lang w:val="fr-FR"/>
        </w:rPr>
        <w:t>100%</w:t>
      </w:r>
      <w:r w:rsidRPr="00AD0626">
        <w:rPr>
          <w:rFonts w:ascii="Arial" w:eastAsia="Arial" w:hAnsi="Arial" w:cs="Arial"/>
          <w:color w:val="000000"/>
          <w:sz w:val="22"/>
          <w:szCs w:val="22"/>
          <w:lang w:val="fr-FR"/>
        </w:rPr>
        <w:t xml:space="preserve"> électrifiées de leur catégorie.</w:t>
      </w:r>
    </w:p>
    <w:p w14:paraId="24155F73" w14:textId="77777777" w:rsidR="00165F73" w:rsidRPr="00AD0626" w:rsidRDefault="00165F73" w:rsidP="008F3E7B">
      <w:pPr>
        <w:pBdr>
          <w:top w:val="nil"/>
          <w:left w:val="nil"/>
          <w:bottom w:val="nil"/>
          <w:right w:val="nil"/>
          <w:between w:val="nil"/>
        </w:pBdr>
        <w:spacing w:after="0"/>
        <w:rPr>
          <w:rFonts w:ascii="Arial" w:eastAsia="Arial" w:hAnsi="Arial" w:cs="Arial"/>
          <w:color w:val="000000"/>
          <w:sz w:val="22"/>
          <w:szCs w:val="22"/>
          <w:lang w:val="fr-FR"/>
        </w:rPr>
      </w:pPr>
    </w:p>
    <w:p w14:paraId="0E82DA4D" w14:textId="3F339FEE" w:rsidR="00A26643" w:rsidRPr="00AD0626" w:rsidRDefault="00A26643" w:rsidP="008F3E7B">
      <w:pPr>
        <w:pBdr>
          <w:top w:val="nil"/>
          <w:left w:val="nil"/>
          <w:bottom w:val="nil"/>
          <w:right w:val="nil"/>
          <w:between w:val="nil"/>
        </w:pBdr>
        <w:spacing w:after="0"/>
        <w:rPr>
          <w:rFonts w:ascii="Arial" w:eastAsia="Arial" w:hAnsi="Arial" w:cs="Arial"/>
          <w:color w:val="000000"/>
          <w:sz w:val="22"/>
          <w:szCs w:val="22"/>
          <w:lang w:val="fr-FR"/>
        </w:rPr>
      </w:pPr>
      <w:r w:rsidRPr="00AD0626">
        <w:rPr>
          <w:rFonts w:ascii="Arial" w:eastAsia="Arial" w:hAnsi="Arial" w:cs="Arial"/>
          <w:color w:val="000000"/>
          <w:sz w:val="22"/>
          <w:szCs w:val="22"/>
          <w:lang w:val="fr-FR"/>
        </w:rPr>
        <w:t xml:space="preserve">Le projet </w:t>
      </w:r>
      <w:proofErr w:type="spellStart"/>
      <w:r w:rsidRPr="00AD0626">
        <w:rPr>
          <w:rFonts w:ascii="Arial" w:eastAsia="Arial" w:hAnsi="Arial" w:cs="Arial"/>
          <w:color w:val="000000"/>
          <w:sz w:val="22"/>
          <w:szCs w:val="22"/>
          <w:lang w:val="fr-FR"/>
        </w:rPr>
        <w:t>Zero</w:t>
      </w:r>
      <w:proofErr w:type="spellEnd"/>
      <w:r w:rsidRPr="00AD0626">
        <w:rPr>
          <w:rFonts w:ascii="Arial" w:eastAsia="Arial" w:hAnsi="Arial" w:cs="Arial"/>
          <w:color w:val="000000"/>
          <w:sz w:val="22"/>
          <w:szCs w:val="22"/>
          <w:lang w:val="fr-FR"/>
        </w:rPr>
        <w:t xml:space="preserve"> </w:t>
      </w:r>
      <w:proofErr w:type="spellStart"/>
      <w:r w:rsidRPr="00AD0626">
        <w:rPr>
          <w:rFonts w:ascii="Arial" w:eastAsia="Arial" w:hAnsi="Arial" w:cs="Arial"/>
          <w:color w:val="000000"/>
          <w:sz w:val="22"/>
          <w:szCs w:val="22"/>
          <w:lang w:val="fr-FR"/>
        </w:rPr>
        <w:t>Carbon</w:t>
      </w:r>
      <w:proofErr w:type="spellEnd"/>
      <w:r w:rsidRPr="00AD0626">
        <w:rPr>
          <w:rFonts w:ascii="Arial" w:eastAsia="Arial" w:hAnsi="Arial" w:cs="Arial"/>
          <w:color w:val="000000"/>
          <w:sz w:val="22"/>
          <w:szCs w:val="22"/>
          <w:lang w:val="fr-FR"/>
        </w:rPr>
        <w:t xml:space="preserve"> Lithium™ de Vulcan dans la haute vallée du Rhin en Allemagne utilise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énergie géothermique pour produire de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hydroxyde de lithium pour batterie à partir de saumure sans utiliser de combustibles fossiles et en utilisant un minimum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eau, ce qui réduit la génération de carbone dans la chaîne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 xml:space="preserve">approvisionnement en métaux pour batteries. </w:t>
      </w:r>
    </w:p>
    <w:p w14:paraId="375A4508" w14:textId="77777777" w:rsidR="008F3E7B" w:rsidRPr="00AD0626" w:rsidRDefault="008F3E7B" w:rsidP="008F3E7B">
      <w:pPr>
        <w:pBdr>
          <w:top w:val="nil"/>
          <w:left w:val="nil"/>
          <w:bottom w:val="nil"/>
          <w:right w:val="nil"/>
          <w:between w:val="nil"/>
        </w:pBdr>
        <w:spacing w:after="0"/>
        <w:rPr>
          <w:rFonts w:ascii="Arial" w:eastAsia="Arial" w:hAnsi="Arial" w:cs="Arial"/>
          <w:color w:val="000000"/>
          <w:sz w:val="22"/>
          <w:szCs w:val="22"/>
          <w:lang w:val="fr-FR"/>
        </w:rPr>
      </w:pPr>
    </w:p>
    <w:p w14:paraId="77B9FEA0" w14:textId="758325A0" w:rsidR="00A26643" w:rsidRPr="00AD0626" w:rsidRDefault="006C3DC8" w:rsidP="008F3E7B">
      <w:pPr>
        <w:pBdr>
          <w:top w:val="nil"/>
          <w:left w:val="nil"/>
          <w:bottom w:val="nil"/>
          <w:right w:val="nil"/>
          <w:between w:val="nil"/>
        </w:pBdr>
        <w:spacing w:after="0"/>
        <w:rPr>
          <w:rFonts w:ascii="Arial" w:eastAsia="Arial" w:hAnsi="Arial" w:cs="Arial"/>
          <w:color w:val="000000"/>
          <w:sz w:val="22"/>
          <w:szCs w:val="22"/>
          <w:lang w:val="fr-FR"/>
        </w:rPr>
      </w:pPr>
      <w:r>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L</w:t>
      </w:r>
      <w:r w:rsidR="00AD0626">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accord d</w:t>
      </w:r>
      <w:r w:rsidR="00AD0626">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approvision</w:t>
      </w:r>
      <w:r w:rsidR="000F16F7" w:rsidRPr="00AD0626">
        <w:rPr>
          <w:rFonts w:ascii="Arial" w:eastAsia="Arial" w:hAnsi="Arial" w:cs="Arial"/>
          <w:color w:val="000000"/>
          <w:sz w:val="22"/>
          <w:szCs w:val="22"/>
          <w:lang w:val="fr-FR"/>
        </w:rPr>
        <w:t>nement avec Stellantis est en phase avec</w:t>
      </w:r>
      <w:r w:rsidR="00A26643" w:rsidRPr="00AD0626">
        <w:rPr>
          <w:rFonts w:ascii="Arial" w:eastAsia="Arial" w:hAnsi="Arial" w:cs="Arial"/>
          <w:color w:val="000000"/>
          <w:sz w:val="22"/>
          <w:szCs w:val="22"/>
          <w:lang w:val="fr-FR"/>
        </w:rPr>
        <w:t xml:space="preserve"> notre mission de </w:t>
      </w:r>
      <w:proofErr w:type="spellStart"/>
      <w:r w:rsidR="00A26643" w:rsidRPr="00AD0626">
        <w:rPr>
          <w:rFonts w:ascii="Arial" w:eastAsia="Arial" w:hAnsi="Arial" w:cs="Arial"/>
          <w:color w:val="000000"/>
          <w:sz w:val="22"/>
          <w:szCs w:val="22"/>
          <w:lang w:val="fr-FR"/>
        </w:rPr>
        <w:t>décarbonisation</w:t>
      </w:r>
      <w:proofErr w:type="spellEnd"/>
      <w:r w:rsidR="00A26643" w:rsidRPr="00AD0626">
        <w:rPr>
          <w:rFonts w:ascii="Arial" w:eastAsia="Arial" w:hAnsi="Arial" w:cs="Arial"/>
          <w:color w:val="000000"/>
          <w:sz w:val="22"/>
          <w:szCs w:val="22"/>
          <w:lang w:val="fr-FR"/>
        </w:rPr>
        <w:t xml:space="preserve"> de la chaîne d</w:t>
      </w:r>
      <w:r w:rsidR="00AD0626">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approvisionnement des batteries lithium-i</w:t>
      </w:r>
      <w:r>
        <w:rPr>
          <w:rFonts w:ascii="Arial" w:eastAsia="Arial" w:hAnsi="Arial" w:cs="Arial"/>
          <w:color w:val="000000"/>
          <w:sz w:val="22"/>
          <w:szCs w:val="22"/>
          <w:lang w:val="fr-FR"/>
        </w:rPr>
        <w:t>on et des véhicules électriques”</w:t>
      </w:r>
      <w:bookmarkStart w:id="0" w:name="_GoBack"/>
      <w:bookmarkEnd w:id="0"/>
      <w:r w:rsidR="00A26643" w:rsidRPr="00AD0626">
        <w:rPr>
          <w:rFonts w:ascii="Arial" w:eastAsia="Arial" w:hAnsi="Arial" w:cs="Arial"/>
          <w:color w:val="000000"/>
          <w:sz w:val="22"/>
          <w:szCs w:val="22"/>
          <w:lang w:val="fr-FR"/>
        </w:rPr>
        <w:t>,</w:t>
      </w:r>
      <w:r w:rsidR="00F873F4" w:rsidRPr="00AD0626">
        <w:rPr>
          <w:rFonts w:ascii="Arial" w:eastAsia="Arial" w:hAnsi="Arial" w:cs="Arial"/>
          <w:color w:val="000000"/>
          <w:sz w:val="22"/>
          <w:szCs w:val="22"/>
          <w:lang w:val="fr-FR"/>
        </w:rPr>
        <w:t xml:space="preserve"> a déclaré </w:t>
      </w:r>
      <w:r w:rsidR="00F10556" w:rsidRPr="00AD0626">
        <w:rPr>
          <w:rFonts w:ascii="Arial" w:eastAsia="Arial" w:hAnsi="Arial" w:cs="Arial"/>
          <w:color w:val="000000"/>
          <w:sz w:val="22"/>
          <w:szCs w:val="22"/>
          <w:lang w:val="fr-FR"/>
        </w:rPr>
        <w:t xml:space="preserve">Dr </w:t>
      </w:r>
      <w:r w:rsidR="00A26643" w:rsidRPr="00AD0626">
        <w:rPr>
          <w:rFonts w:ascii="Arial" w:eastAsia="Arial" w:hAnsi="Arial" w:cs="Arial"/>
          <w:color w:val="000000"/>
          <w:sz w:val="22"/>
          <w:szCs w:val="22"/>
          <w:lang w:val="fr-FR"/>
        </w:rPr>
        <w:t xml:space="preserve">Francis </w:t>
      </w:r>
      <w:proofErr w:type="spellStart"/>
      <w:r w:rsidR="00A26643" w:rsidRPr="00AD0626">
        <w:rPr>
          <w:rFonts w:ascii="Arial" w:eastAsia="Arial" w:hAnsi="Arial" w:cs="Arial"/>
          <w:color w:val="000000"/>
          <w:sz w:val="22"/>
          <w:szCs w:val="22"/>
          <w:lang w:val="fr-FR"/>
        </w:rPr>
        <w:t>Wedin</w:t>
      </w:r>
      <w:proofErr w:type="spellEnd"/>
      <w:r w:rsidR="00A26643" w:rsidRPr="00AD0626">
        <w:rPr>
          <w:rFonts w:ascii="Arial" w:eastAsia="Arial" w:hAnsi="Arial" w:cs="Arial"/>
          <w:color w:val="000000"/>
          <w:sz w:val="22"/>
          <w:szCs w:val="22"/>
          <w:lang w:val="fr-FR"/>
        </w:rPr>
        <w:t>,</w:t>
      </w:r>
      <w:r w:rsidR="00F873F4" w:rsidRPr="00AD0626">
        <w:rPr>
          <w:rFonts w:ascii="Arial" w:eastAsia="Arial" w:hAnsi="Arial" w:cs="Arial"/>
          <w:color w:val="000000"/>
          <w:sz w:val="22"/>
          <w:szCs w:val="22"/>
          <w:lang w:val="fr-FR"/>
        </w:rPr>
        <w:t xml:space="preserve"> </w:t>
      </w:r>
      <w:r w:rsidR="00F10556" w:rsidRPr="00AD0626">
        <w:rPr>
          <w:rFonts w:ascii="Arial" w:eastAsia="Arial" w:hAnsi="Arial" w:cs="Arial"/>
          <w:color w:val="000000"/>
          <w:sz w:val="22"/>
          <w:szCs w:val="22"/>
          <w:lang w:val="fr-FR"/>
        </w:rPr>
        <w:t>CEO et fondateur</w:t>
      </w:r>
      <w:r w:rsidR="00F873F4" w:rsidRPr="00AD0626">
        <w:rPr>
          <w:rFonts w:ascii="Arial" w:eastAsia="Arial" w:hAnsi="Arial" w:cs="Arial"/>
          <w:color w:val="000000"/>
          <w:sz w:val="22"/>
          <w:szCs w:val="22"/>
          <w:lang w:val="fr-FR"/>
        </w:rPr>
        <w:t xml:space="preserve"> de Vulcan.</w:t>
      </w:r>
      <w:r w:rsidR="00012626" w:rsidRPr="00AD0626">
        <w:rPr>
          <w:rFonts w:ascii="Arial" w:eastAsia="Arial" w:hAnsi="Arial" w:cs="Arial"/>
          <w:color w:val="000000"/>
          <w:sz w:val="22"/>
          <w:szCs w:val="22"/>
          <w:lang w:val="fr-FR"/>
        </w:rPr>
        <w:t xml:space="preserve"> </w:t>
      </w:r>
      <w:r>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 xml:space="preserve">Le projet Vulcan </w:t>
      </w:r>
      <w:proofErr w:type="spellStart"/>
      <w:r w:rsidR="00A26643" w:rsidRPr="00AD0626">
        <w:rPr>
          <w:rFonts w:ascii="Arial" w:eastAsia="Arial" w:hAnsi="Arial" w:cs="Arial"/>
          <w:color w:val="000000"/>
          <w:sz w:val="22"/>
          <w:szCs w:val="22"/>
          <w:lang w:val="fr-FR"/>
        </w:rPr>
        <w:t>Zero</w:t>
      </w:r>
      <w:proofErr w:type="spellEnd"/>
      <w:r w:rsidR="00A26643" w:rsidRPr="00AD0626">
        <w:rPr>
          <w:rFonts w:ascii="Arial" w:eastAsia="Arial" w:hAnsi="Arial" w:cs="Arial"/>
          <w:color w:val="000000"/>
          <w:sz w:val="22"/>
          <w:szCs w:val="22"/>
          <w:lang w:val="fr-FR"/>
        </w:rPr>
        <w:t xml:space="preserve"> </w:t>
      </w:r>
      <w:proofErr w:type="spellStart"/>
      <w:r w:rsidR="00A26643" w:rsidRPr="00AD0626">
        <w:rPr>
          <w:rFonts w:ascii="Arial" w:eastAsia="Arial" w:hAnsi="Arial" w:cs="Arial"/>
          <w:color w:val="000000"/>
          <w:sz w:val="22"/>
          <w:szCs w:val="22"/>
          <w:lang w:val="fr-FR"/>
        </w:rPr>
        <w:t>Carbon</w:t>
      </w:r>
      <w:proofErr w:type="spellEnd"/>
      <w:r w:rsidR="00A26643" w:rsidRPr="00AD0626">
        <w:rPr>
          <w:rFonts w:ascii="Arial" w:eastAsia="Arial" w:hAnsi="Arial" w:cs="Arial"/>
          <w:color w:val="000000"/>
          <w:sz w:val="22"/>
          <w:szCs w:val="22"/>
          <w:lang w:val="fr-FR"/>
        </w:rPr>
        <w:t xml:space="preserve"> Lithium™ entend également réduire la distance de transport des produits chimiques à base de lithium en Europe, et notre implantation en Allemagne, à proximité des </w:t>
      </w:r>
      <w:proofErr w:type="spellStart"/>
      <w:r w:rsidR="00A26643" w:rsidRPr="00AD0626">
        <w:rPr>
          <w:rFonts w:ascii="Arial" w:eastAsia="Arial" w:hAnsi="Arial" w:cs="Arial"/>
          <w:color w:val="000000"/>
          <w:sz w:val="22"/>
          <w:szCs w:val="22"/>
          <w:lang w:val="fr-FR"/>
        </w:rPr>
        <w:t>gigafactories</w:t>
      </w:r>
      <w:proofErr w:type="spellEnd"/>
      <w:r w:rsidR="00A26643" w:rsidRPr="00AD0626">
        <w:rPr>
          <w:rFonts w:ascii="Arial" w:eastAsia="Arial" w:hAnsi="Arial" w:cs="Arial"/>
          <w:color w:val="000000"/>
          <w:sz w:val="22"/>
          <w:szCs w:val="22"/>
          <w:lang w:val="fr-FR"/>
        </w:rPr>
        <w:t xml:space="preserve"> européennes de Stellantis, s</w:t>
      </w:r>
      <w:r w:rsidR="00AD0626">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 xml:space="preserve">inscrit dans cette </w:t>
      </w:r>
      <w:r w:rsidR="00A26643" w:rsidRPr="00AD0626">
        <w:rPr>
          <w:rFonts w:ascii="Arial" w:eastAsia="Arial" w:hAnsi="Arial" w:cs="Arial"/>
          <w:color w:val="000000"/>
          <w:sz w:val="22"/>
          <w:szCs w:val="22"/>
          <w:lang w:val="fr-FR"/>
        </w:rPr>
        <w:lastRenderedPageBreak/>
        <w:t>stratégie. Nous nous réjouissons d</w:t>
      </w:r>
      <w:r w:rsidR="00AD0626">
        <w:rPr>
          <w:rFonts w:ascii="Arial" w:eastAsia="Arial" w:hAnsi="Arial" w:cs="Arial"/>
          <w:color w:val="000000"/>
          <w:sz w:val="22"/>
          <w:szCs w:val="22"/>
          <w:lang w:val="fr-FR"/>
        </w:rPr>
        <w:t>’</w:t>
      </w:r>
      <w:r w:rsidR="00A26643" w:rsidRPr="00AD0626">
        <w:rPr>
          <w:rFonts w:ascii="Arial" w:eastAsia="Arial" w:hAnsi="Arial" w:cs="Arial"/>
          <w:color w:val="000000"/>
          <w:sz w:val="22"/>
          <w:szCs w:val="22"/>
          <w:lang w:val="fr-FR"/>
        </w:rPr>
        <w:t>une relation longue et productive entre Vulcan et Stellantis, alors que nous travaillons à la réalisation de nos ambitions communes en matière de du</w:t>
      </w:r>
      <w:r w:rsidR="008F3E7B" w:rsidRPr="00AD0626">
        <w:rPr>
          <w:rFonts w:ascii="Arial" w:eastAsia="Arial" w:hAnsi="Arial" w:cs="Arial"/>
          <w:color w:val="000000"/>
          <w:sz w:val="22"/>
          <w:szCs w:val="22"/>
          <w:lang w:val="fr-FR"/>
        </w:rPr>
        <w:t xml:space="preserve">rabilité et de </w:t>
      </w:r>
      <w:proofErr w:type="spellStart"/>
      <w:r w:rsidR="008F3E7B" w:rsidRPr="00AD0626">
        <w:rPr>
          <w:rFonts w:ascii="Arial" w:eastAsia="Arial" w:hAnsi="Arial" w:cs="Arial"/>
          <w:color w:val="000000"/>
          <w:sz w:val="22"/>
          <w:szCs w:val="22"/>
          <w:lang w:val="fr-FR"/>
        </w:rPr>
        <w:t>décarbonisation</w:t>
      </w:r>
      <w:proofErr w:type="spellEnd"/>
      <w:r w:rsidR="008F3E7B" w:rsidRPr="00AD0626">
        <w:rPr>
          <w:rFonts w:ascii="Arial" w:eastAsia="Arial" w:hAnsi="Arial" w:cs="Arial"/>
          <w:color w:val="000000"/>
          <w:sz w:val="22"/>
          <w:szCs w:val="22"/>
          <w:lang w:val="fr-FR"/>
        </w:rPr>
        <w:t>.</w:t>
      </w:r>
      <w:r>
        <w:rPr>
          <w:rFonts w:ascii="Arial" w:eastAsia="Arial" w:hAnsi="Arial" w:cs="Arial"/>
          <w:color w:val="000000"/>
          <w:sz w:val="22"/>
          <w:szCs w:val="22"/>
          <w:lang w:val="fr-FR"/>
        </w:rPr>
        <w:t>”</w:t>
      </w:r>
    </w:p>
    <w:p w14:paraId="7699AB95" w14:textId="77777777" w:rsidR="008F3E7B" w:rsidRPr="00AD0626" w:rsidRDefault="008F3E7B" w:rsidP="008F3E7B">
      <w:pPr>
        <w:pBdr>
          <w:top w:val="nil"/>
          <w:left w:val="nil"/>
          <w:bottom w:val="nil"/>
          <w:right w:val="nil"/>
          <w:between w:val="nil"/>
        </w:pBdr>
        <w:spacing w:after="0"/>
        <w:rPr>
          <w:rFonts w:ascii="Arial" w:eastAsia="Arial" w:hAnsi="Arial" w:cs="Arial"/>
          <w:color w:val="000000"/>
          <w:sz w:val="22"/>
          <w:szCs w:val="22"/>
          <w:lang w:val="fr-FR"/>
        </w:rPr>
      </w:pPr>
    </w:p>
    <w:p w14:paraId="356A359D" w14:textId="15EB5CBE" w:rsidR="00A26643" w:rsidRPr="00AD0626" w:rsidRDefault="00A26643" w:rsidP="008F3E7B">
      <w:pPr>
        <w:pBdr>
          <w:top w:val="nil"/>
          <w:left w:val="nil"/>
          <w:bottom w:val="nil"/>
          <w:right w:val="nil"/>
          <w:between w:val="nil"/>
        </w:pBdr>
        <w:spacing w:after="0"/>
        <w:rPr>
          <w:rFonts w:ascii="Arial" w:eastAsia="Arial" w:hAnsi="Arial" w:cs="Arial"/>
          <w:color w:val="000000"/>
          <w:sz w:val="22"/>
          <w:szCs w:val="22"/>
          <w:lang w:val="fr-FR"/>
        </w:rPr>
      </w:pPr>
      <w:r w:rsidRPr="00AD0626">
        <w:rPr>
          <w:rFonts w:ascii="Arial" w:eastAsia="Arial" w:hAnsi="Arial" w:cs="Arial"/>
          <w:color w:val="000000"/>
          <w:sz w:val="22"/>
          <w:szCs w:val="22"/>
          <w:lang w:val="fr-FR"/>
        </w:rPr>
        <w:t>Vulcan fournira à Stellantis un minimum de 81 000 tonnes et un maximum de 99 000 tonnes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hydroxyde de lithium sur la durée de cinq ans de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accord.</w:t>
      </w:r>
    </w:p>
    <w:p w14:paraId="138459D0" w14:textId="77777777" w:rsidR="005F426E" w:rsidRPr="00AD0626" w:rsidRDefault="005F426E" w:rsidP="008F3E7B">
      <w:pPr>
        <w:pBdr>
          <w:top w:val="nil"/>
          <w:left w:val="nil"/>
          <w:bottom w:val="nil"/>
          <w:right w:val="nil"/>
          <w:between w:val="nil"/>
        </w:pBdr>
        <w:spacing w:after="0"/>
        <w:rPr>
          <w:rFonts w:ascii="Arial" w:eastAsia="Arial" w:hAnsi="Arial" w:cs="Arial"/>
          <w:color w:val="000000"/>
          <w:sz w:val="22"/>
          <w:szCs w:val="22"/>
          <w:lang w:val="fr-FR"/>
        </w:rPr>
      </w:pPr>
    </w:p>
    <w:p w14:paraId="5BC0535B" w14:textId="5B0C531A" w:rsidR="00012626" w:rsidRPr="00AD0626" w:rsidRDefault="00A26643" w:rsidP="008F3E7B">
      <w:pPr>
        <w:pBdr>
          <w:top w:val="nil"/>
          <w:left w:val="nil"/>
          <w:bottom w:val="nil"/>
          <w:right w:val="nil"/>
          <w:between w:val="nil"/>
        </w:pBdr>
        <w:spacing w:after="0"/>
        <w:rPr>
          <w:rFonts w:ascii="Arial" w:eastAsia="Arial" w:hAnsi="Arial" w:cs="Arial"/>
          <w:color w:val="000000"/>
          <w:sz w:val="22"/>
          <w:szCs w:val="22"/>
          <w:lang w:val="fr-FR"/>
        </w:rPr>
      </w:pPr>
      <w:r w:rsidRPr="00AD0626">
        <w:rPr>
          <w:rFonts w:ascii="Arial" w:eastAsia="Arial" w:hAnsi="Arial" w:cs="Arial"/>
          <w:color w:val="000000"/>
          <w:sz w:val="22"/>
          <w:szCs w:val="22"/>
          <w:lang w:val="fr-FR"/>
        </w:rPr>
        <w:t>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accord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approvisionnement est soumis à la réussite du démarrage de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exploitation commerciale de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usine de Vulcan et à la qualification complète du produit.</w:t>
      </w:r>
    </w:p>
    <w:p w14:paraId="0BAC8596" w14:textId="77777777" w:rsidR="008F3E7B" w:rsidRPr="00AD0626" w:rsidRDefault="008F3E7B" w:rsidP="008F3E7B">
      <w:pPr>
        <w:pBdr>
          <w:top w:val="nil"/>
          <w:left w:val="nil"/>
          <w:bottom w:val="nil"/>
          <w:right w:val="nil"/>
          <w:between w:val="nil"/>
        </w:pBdr>
        <w:spacing w:after="0"/>
        <w:rPr>
          <w:rFonts w:ascii="Arial" w:eastAsia="Arial" w:hAnsi="Arial" w:cs="Arial"/>
          <w:color w:val="000000"/>
          <w:lang w:val="fr-FR"/>
        </w:rPr>
      </w:pPr>
    </w:p>
    <w:p w14:paraId="4DFDCC95" w14:textId="20ADE0CC" w:rsidR="00012626" w:rsidRPr="00AD0626" w:rsidRDefault="00012626" w:rsidP="008F3E7B">
      <w:pPr>
        <w:pBdr>
          <w:top w:val="nil"/>
          <w:left w:val="nil"/>
          <w:bottom w:val="nil"/>
          <w:right w:val="nil"/>
          <w:between w:val="nil"/>
        </w:pBdr>
        <w:spacing w:after="0"/>
        <w:jc w:val="center"/>
        <w:rPr>
          <w:rFonts w:ascii="Arial" w:eastAsia="Arial" w:hAnsi="Arial" w:cs="Arial"/>
          <w:color w:val="000000"/>
          <w:lang w:val="fr-FR"/>
        </w:rPr>
      </w:pPr>
      <w:r w:rsidRPr="00AD0626">
        <w:rPr>
          <w:rFonts w:ascii="Arial" w:eastAsia="Arial" w:hAnsi="Arial" w:cs="Arial"/>
          <w:color w:val="000000"/>
          <w:lang w:val="fr-FR"/>
        </w:rPr>
        <w:t># # #</w:t>
      </w:r>
    </w:p>
    <w:p w14:paraId="4995B219" w14:textId="419F2424" w:rsidR="008F3E7B" w:rsidRPr="00AD0626" w:rsidRDefault="008F3E7B" w:rsidP="008F3E7B">
      <w:pPr>
        <w:pBdr>
          <w:top w:val="nil"/>
          <w:left w:val="nil"/>
          <w:bottom w:val="nil"/>
          <w:right w:val="nil"/>
          <w:between w:val="nil"/>
        </w:pBdr>
        <w:spacing w:after="0"/>
        <w:jc w:val="center"/>
        <w:rPr>
          <w:rFonts w:ascii="Arial" w:eastAsia="Arial" w:hAnsi="Arial" w:cs="Arial"/>
          <w:color w:val="000000"/>
          <w:lang w:val="fr-FR"/>
        </w:rPr>
      </w:pPr>
    </w:p>
    <w:p w14:paraId="32167CB6" w14:textId="77777777" w:rsidR="008F3E7B" w:rsidRPr="00AD0626" w:rsidRDefault="008F3E7B" w:rsidP="008F3E7B">
      <w:pPr>
        <w:spacing w:after="0"/>
        <w:jc w:val="left"/>
        <w:rPr>
          <w:rFonts w:ascii="Arial" w:eastAsia="Encode Sans" w:hAnsi="Arial" w:cs="Arial"/>
          <w:b/>
          <w:sz w:val="22"/>
          <w:szCs w:val="22"/>
          <w:lang w:val="fr-FR"/>
        </w:rPr>
      </w:pPr>
      <w:r w:rsidRPr="00AD0626">
        <w:rPr>
          <w:rFonts w:ascii="Arial" w:eastAsia="Encode Sans" w:hAnsi="Arial" w:cs="Arial"/>
          <w:b/>
          <w:sz w:val="22"/>
          <w:szCs w:val="22"/>
          <w:lang w:val="fr-FR"/>
        </w:rPr>
        <w:t>A propos de Stellantis</w:t>
      </w:r>
    </w:p>
    <w:p w14:paraId="23BB11CF" w14:textId="4E8378B7" w:rsidR="008F3E7B" w:rsidRPr="00AD0626" w:rsidRDefault="008F3E7B" w:rsidP="008F3E7B">
      <w:pPr>
        <w:rPr>
          <w:rFonts w:ascii="Arial" w:eastAsia="Encode Sans" w:hAnsi="Arial" w:cs="Arial"/>
          <w:sz w:val="22"/>
          <w:szCs w:val="22"/>
          <w:lang w:val="fr-FR"/>
        </w:rPr>
      </w:pPr>
      <w:r w:rsidRPr="00AD0626">
        <w:rPr>
          <w:rFonts w:ascii="Arial" w:eastAsia="Encode Sans" w:hAnsi="Arial" w:cs="Arial"/>
          <w:sz w:val="22"/>
          <w:szCs w:val="22"/>
          <w:lang w:val="fr-FR"/>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AD0626">
        <w:rPr>
          <w:rFonts w:ascii="Arial" w:eastAsia="Encode Sans" w:hAnsi="Arial" w:cs="Arial"/>
          <w:sz w:val="22"/>
          <w:szCs w:val="22"/>
          <w:lang w:val="fr-FR"/>
        </w:rPr>
        <w:t>’</w:t>
      </w:r>
      <w:r w:rsidRPr="00AD0626">
        <w:rPr>
          <w:rFonts w:ascii="Arial" w:eastAsia="Encode Sans" w:hAnsi="Arial" w:cs="Arial"/>
          <w:sz w:val="22"/>
          <w:szCs w:val="22"/>
          <w:lang w:val="fr-FR"/>
        </w:rPr>
        <w:t>étendue de son expérience et la diversité des talents internationaux qui le composent. Stellantis s</w:t>
      </w:r>
      <w:r w:rsidR="00AD0626">
        <w:rPr>
          <w:rFonts w:ascii="Arial" w:eastAsia="Encode Sans" w:hAnsi="Arial" w:cs="Arial"/>
          <w:sz w:val="22"/>
          <w:szCs w:val="22"/>
          <w:lang w:val="fr-FR"/>
        </w:rPr>
        <w:t>’</w:t>
      </w:r>
      <w:r w:rsidRPr="00AD0626">
        <w:rPr>
          <w:rFonts w:ascii="Arial" w:eastAsia="Encode Sans" w:hAnsi="Arial" w:cs="Arial"/>
          <w:sz w:val="22"/>
          <w:szCs w:val="22"/>
          <w:lang w:val="fr-FR"/>
        </w:rPr>
        <w:t>appuie sur l</w:t>
      </w:r>
      <w:r w:rsidR="00AD0626">
        <w:rPr>
          <w:rFonts w:ascii="Arial" w:eastAsia="Encode Sans" w:hAnsi="Arial" w:cs="Arial"/>
          <w:sz w:val="22"/>
          <w:szCs w:val="22"/>
          <w:lang w:val="fr-FR"/>
        </w:rPr>
        <w:t>’</w:t>
      </w:r>
      <w:r w:rsidRPr="00AD0626">
        <w:rPr>
          <w:rFonts w:ascii="Arial" w:eastAsia="Encode Sans" w:hAnsi="Arial" w:cs="Arial"/>
          <w:sz w:val="22"/>
          <w:szCs w:val="22"/>
          <w:lang w:val="fr-FR"/>
        </w:rPr>
        <w:t>ampleur de son portefeuille de marques emblématiques, qui a été fondé par des visionnaires qui ont insufflé leur passion dans leurs entreprises, associée à un esprit de compétition qui parle autant à ses employés qu</w:t>
      </w:r>
      <w:r w:rsidR="00AD0626">
        <w:rPr>
          <w:rFonts w:ascii="Arial" w:eastAsia="Encode Sans" w:hAnsi="Arial" w:cs="Arial"/>
          <w:sz w:val="22"/>
          <w:szCs w:val="22"/>
          <w:lang w:val="fr-FR"/>
        </w:rPr>
        <w:t>’</w:t>
      </w:r>
      <w:r w:rsidRPr="00AD0626">
        <w:rPr>
          <w:rFonts w:ascii="Arial" w:eastAsia="Encode Sans" w:hAnsi="Arial" w:cs="Arial"/>
          <w:sz w:val="22"/>
          <w:szCs w:val="22"/>
          <w:lang w:val="fr-FR"/>
        </w:rPr>
        <w:t>à ses clients. L</w:t>
      </w:r>
      <w:r w:rsidR="00AD0626">
        <w:rPr>
          <w:rFonts w:ascii="Arial" w:eastAsia="Encode Sans" w:hAnsi="Arial" w:cs="Arial"/>
          <w:sz w:val="22"/>
          <w:szCs w:val="22"/>
          <w:lang w:val="fr-FR"/>
        </w:rPr>
        <w:t>’</w:t>
      </w:r>
      <w:r w:rsidRPr="00AD0626">
        <w:rPr>
          <w:rFonts w:ascii="Arial" w:eastAsia="Encode Sans" w:hAnsi="Arial" w:cs="Arial"/>
          <w:sz w:val="22"/>
          <w:szCs w:val="22"/>
          <w:lang w:val="fr-FR"/>
        </w:rPr>
        <w:t>objectif de Stellantis : devenir le numéro un, en termes de qualité et non de taille, tout en créant encore plus de valeur pour l</w:t>
      </w:r>
      <w:r w:rsidR="00AD0626">
        <w:rPr>
          <w:rFonts w:ascii="Arial" w:eastAsia="Encode Sans" w:hAnsi="Arial" w:cs="Arial"/>
          <w:sz w:val="22"/>
          <w:szCs w:val="22"/>
          <w:lang w:val="fr-FR"/>
        </w:rPr>
        <w:t>’</w:t>
      </w:r>
      <w:r w:rsidRPr="00AD0626">
        <w:rPr>
          <w:rFonts w:ascii="Arial" w:eastAsia="Encode Sans" w:hAnsi="Arial" w:cs="Arial"/>
          <w:sz w:val="22"/>
          <w:szCs w:val="22"/>
          <w:lang w:val="fr-FR"/>
        </w:rPr>
        <w:t>ensemble de ses partenaires et des communautés au sein desquelles il opère</w:t>
      </w:r>
    </w:p>
    <w:p w14:paraId="520A9565" w14:textId="77777777" w:rsidR="008F3E7B" w:rsidRPr="00AD0626" w:rsidRDefault="008F3E7B" w:rsidP="008F3E7B">
      <w:pPr>
        <w:pBdr>
          <w:top w:val="nil"/>
          <w:left w:val="nil"/>
          <w:bottom w:val="nil"/>
          <w:right w:val="nil"/>
          <w:between w:val="nil"/>
        </w:pBdr>
        <w:spacing w:after="0"/>
        <w:jc w:val="left"/>
        <w:rPr>
          <w:rFonts w:ascii="Arial" w:eastAsia="Arial" w:hAnsi="Arial" w:cs="Arial"/>
          <w:b/>
          <w:color w:val="000000"/>
          <w:sz w:val="22"/>
          <w:szCs w:val="22"/>
          <w:lang w:val="fr-FR"/>
        </w:rPr>
      </w:pPr>
      <w:bookmarkStart w:id="1" w:name="_heading=h.gjdgxs" w:colFirst="0" w:colLast="0"/>
      <w:bookmarkEnd w:id="1"/>
      <w:r w:rsidRPr="00AD0626">
        <w:rPr>
          <w:rFonts w:ascii="Arial" w:eastAsia="Arial" w:hAnsi="Arial" w:cs="Arial"/>
          <w:b/>
          <w:color w:val="000000"/>
          <w:sz w:val="22"/>
          <w:szCs w:val="22"/>
          <w:lang w:val="fr-FR"/>
        </w:rPr>
        <w:t>A propos de Vulcan</w:t>
      </w:r>
    </w:p>
    <w:p w14:paraId="7B12289E" w14:textId="6DECBAD3" w:rsidR="008F3E7B" w:rsidRPr="00AD0626" w:rsidRDefault="008F3E7B" w:rsidP="008F3E7B">
      <w:pPr>
        <w:spacing w:after="0"/>
        <w:rPr>
          <w:b/>
          <w:sz w:val="22"/>
          <w:szCs w:val="22"/>
          <w:lang w:val="fr-FR"/>
        </w:rPr>
      </w:pPr>
      <w:r w:rsidRPr="00AD0626">
        <w:rPr>
          <w:rFonts w:ascii="Arial" w:eastAsia="Arial" w:hAnsi="Arial" w:cs="Arial"/>
          <w:color w:val="000000"/>
          <w:sz w:val="22"/>
          <w:szCs w:val="22"/>
          <w:lang w:val="fr-FR"/>
        </w:rPr>
        <w:t>Vulcan a pour objectif de devenir le premier producteur de lithium au monde dont les émissions nettes de gaz à effet de serre sont nulles. Son projet ZERO CARBON LITHIUM™ vise à produire un produit chimique à base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hydroxyde de lithium de qualité pile à partir de sa ressource combinée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énergie géothermique et de lithium, qui est la plus grande ressource de lithium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Europe, en Allemagne. Le projet unique de Vulcan, ZERO CARBON LITHIUM™, vise à produire à la fois de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énergie géothermique renouvelable et de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hydroxyde de lithium à partir de la même source de saumure profonde. Ce faisant, Vulcan entend répondre aux exigences du marché européen du lithium en réduisant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 xml:space="preserve">empreinte carbone et eau élevée de la production et la dépendance totale aux importations. Vulcan vise à approvisionner le marché des batteries lithium-ion et des véhicules électriques en Europe, dont la croissance est la plus rapide au monde. Le projet Vulcan </w:t>
      </w:r>
      <w:proofErr w:type="spellStart"/>
      <w:r w:rsidRPr="00AD0626">
        <w:rPr>
          <w:rFonts w:ascii="Arial" w:eastAsia="Arial" w:hAnsi="Arial" w:cs="Arial"/>
          <w:color w:val="000000"/>
          <w:sz w:val="22"/>
          <w:szCs w:val="22"/>
          <w:lang w:val="fr-FR"/>
        </w:rPr>
        <w:t>Zero</w:t>
      </w:r>
      <w:proofErr w:type="spellEnd"/>
      <w:r w:rsidRPr="00AD0626">
        <w:rPr>
          <w:rFonts w:ascii="Arial" w:eastAsia="Arial" w:hAnsi="Arial" w:cs="Arial"/>
          <w:color w:val="000000"/>
          <w:sz w:val="22"/>
          <w:szCs w:val="22"/>
          <w:lang w:val="fr-FR"/>
        </w:rPr>
        <w:t xml:space="preserve"> </w:t>
      </w:r>
      <w:proofErr w:type="spellStart"/>
      <w:r w:rsidRPr="00AD0626">
        <w:rPr>
          <w:rFonts w:ascii="Arial" w:eastAsia="Arial" w:hAnsi="Arial" w:cs="Arial"/>
          <w:color w:val="000000"/>
          <w:sz w:val="22"/>
          <w:szCs w:val="22"/>
          <w:lang w:val="fr-FR"/>
        </w:rPr>
        <w:t>Carbon</w:t>
      </w:r>
      <w:proofErr w:type="spellEnd"/>
      <w:r w:rsidRPr="00AD0626">
        <w:rPr>
          <w:rFonts w:ascii="Arial" w:eastAsia="Arial" w:hAnsi="Arial" w:cs="Arial"/>
          <w:color w:val="000000"/>
          <w:sz w:val="22"/>
          <w:szCs w:val="22"/>
          <w:lang w:val="fr-FR"/>
        </w:rPr>
        <w:t xml:space="preserve"> Lithium™ dispose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une ressource qui peut satisfaire les besoins de l</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Europe pour la transition vers les véhicules électriques, à partir d</w:t>
      </w:r>
      <w:r w:rsidR="00AD0626">
        <w:rPr>
          <w:rFonts w:ascii="Arial" w:eastAsia="Arial" w:hAnsi="Arial" w:cs="Arial"/>
          <w:color w:val="000000"/>
          <w:sz w:val="22"/>
          <w:szCs w:val="22"/>
          <w:lang w:val="fr-FR"/>
        </w:rPr>
        <w:t>’</w:t>
      </w:r>
      <w:r w:rsidRPr="00AD0626">
        <w:rPr>
          <w:rFonts w:ascii="Arial" w:eastAsia="Arial" w:hAnsi="Arial" w:cs="Arial"/>
          <w:color w:val="000000"/>
          <w:sz w:val="22"/>
          <w:szCs w:val="22"/>
          <w:lang w:val="fr-FR"/>
        </w:rPr>
        <w:t>une source dont les émissions nettes de gaz à effet de serre sont nulles, et ce pour de nombreuses années.</w:t>
      </w:r>
    </w:p>
    <w:p w14:paraId="113A4F06" w14:textId="6BDEF2BA" w:rsidR="008F3E7B" w:rsidRPr="00AD0626" w:rsidRDefault="008F3E7B" w:rsidP="008F3E7B">
      <w:pPr>
        <w:pBdr>
          <w:top w:val="nil"/>
          <w:left w:val="nil"/>
          <w:bottom w:val="nil"/>
          <w:right w:val="nil"/>
          <w:between w:val="nil"/>
        </w:pBdr>
        <w:spacing w:after="0"/>
        <w:jc w:val="left"/>
        <w:rPr>
          <w:rFonts w:ascii="Arial" w:eastAsia="Arial" w:hAnsi="Arial" w:cs="Arial"/>
          <w:color w:val="000000"/>
          <w:lang w:val="fr-FR"/>
        </w:rPr>
      </w:pPr>
    </w:p>
    <w:p w14:paraId="43591991" w14:textId="77777777" w:rsidR="008F3E7B" w:rsidRPr="00AD0626" w:rsidRDefault="008F3E7B" w:rsidP="008F3E7B">
      <w:pPr>
        <w:pBdr>
          <w:top w:val="nil"/>
          <w:left w:val="nil"/>
          <w:bottom w:val="nil"/>
          <w:right w:val="nil"/>
          <w:between w:val="nil"/>
        </w:pBdr>
        <w:spacing w:after="0"/>
        <w:jc w:val="center"/>
        <w:rPr>
          <w:rFonts w:ascii="Arial" w:eastAsia="Arial" w:hAnsi="Arial" w:cs="Arial"/>
          <w:color w:val="000000"/>
          <w:lang w:val="fr-FR"/>
        </w:rPr>
      </w:pPr>
    </w:p>
    <w:p w14:paraId="282E59F4" w14:textId="27017EC3" w:rsidR="00012626" w:rsidRPr="00AD0626" w:rsidRDefault="00012626" w:rsidP="00012626">
      <w:pPr>
        <w:spacing w:after="0"/>
        <w:jc w:val="left"/>
        <w:rPr>
          <w:rFonts w:ascii="Arial" w:hAnsi="Arial" w:cs="Arial"/>
          <w:b/>
          <w:lang w:val="fr-FR"/>
        </w:rPr>
      </w:pPr>
      <w:r w:rsidRPr="00AD0626">
        <w:rPr>
          <w:rFonts w:ascii="Arial" w:hAnsi="Arial" w:cs="Arial"/>
          <w:b/>
          <w:lang w:val="fr-FR"/>
        </w:rPr>
        <w:t>Contact Media</w:t>
      </w:r>
    </w:p>
    <w:p w14:paraId="7F68BA8E" w14:textId="77777777" w:rsidR="00165F73" w:rsidRPr="00AD0626" w:rsidRDefault="00165F73" w:rsidP="00012626">
      <w:pPr>
        <w:spacing w:after="0"/>
        <w:jc w:val="left"/>
        <w:rPr>
          <w:rFonts w:ascii="Arial" w:hAnsi="Arial" w:cs="Arial"/>
          <w:b/>
          <w:lang w:val="fr-FR"/>
        </w:rPr>
      </w:pPr>
    </w:p>
    <w:p w14:paraId="153DB6B7" w14:textId="77777777" w:rsidR="00012626" w:rsidRPr="00AD0626" w:rsidRDefault="00012626" w:rsidP="00012626">
      <w:pPr>
        <w:spacing w:after="0"/>
        <w:jc w:val="left"/>
        <w:rPr>
          <w:rFonts w:ascii="Arial" w:hAnsi="Arial" w:cs="Arial"/>
          <w:b/>
          <w:sz w:val="22"/>
          <w:szCs w:val="22"/>
          <w:lang w:val="fr-FR"/>
        </w:rPr>
      </w:pPr>
      <w:r w:rsidRPr="00AD0626">
        <w:rPr>
          <w:rFonts w:ascii="Arial" w:hAnsi="Arial" w:cs="Arial"/>
          <w:b/>
          <w:sz w:val="22"/>
          <w:szCs w:val="22"/>
          <w:lang w:val="fr-FR"/>
        </w:rPr>
        <w:t>Pierre-Olivier Salmon</w:t>
      </w:r>
      <w:r w:rsidRPr="00AD0626">
        <w:rPr>
          <w:rFonts w:ascii="Arial" w:hAnsi="Arial" w:cs="Arial"/>
          <w:b/>
          <w:sz w:val="22"/>
          <w:szCs w:val="22"/>
          <w:lang w:val="fr-FR"/>
        </w:rPr>
        <w:tab/>
      </w:r>
    </w:p>
    <w:p w14:paraId="7B97527C" w14:textId="0E5ABC68" w:rsidR="00012626" w:rsidRPr="00AD0626" w:rsidRDefault="00012626" w:rsidP="00012626">
      <w:pPr>
        <w:spacing w:after="0"/>
        <w:jc w:val="left"/>
        <w:rPr>
          <w:rFonts w:ascii="Arial" w:hAnsi="Arial" w:cs="Arial"/>
          <w:sz w:val="22"/>
          <w:szCs w:val="22"/>
          <w:lang w:val="fr-FR"/>
        </w:rPr>
      </w:pPr>
      <w:r w:rsidRPr="00AD0626">
        <w:rPr>
          <w:rFonts w:ascii="Arial" w:hAnsi="Arial" w:cs="Arial"/>
          <w:sz w:val="22"/>
          <w:szCs w:val="22"/>
          <w:lang w:val="fr-FR"/>
        </w:rPr>
        <w:t>Stellantis</w:t>
      </w:r>
    </w:p>
    <w:p w14:paraId="77444E3D" w14:textId="77777777" w:rsidR="00012626" w:rsidRPr="00AD0626" w:rsidRDefault="00012626" w:rsidP="00012626">
      <w:pPr>
        <w:spacing w:after="0"/>
        <w:jc w:val="left"/>
        <w:rPr>
          <w:rFonts w:ascii="Arial" w:hAnsi="Arial" w:cs="Arial"/>
          <w:sz w:val="22"/>
          <w:szCs w:val="22"/>
          <w:lang w:val="fr-FR"/>
        </w:rPr>
      </w:pPr>
      <w:r w:rsidRPr="00AD0626">
        <w:rPr>
          <w:rFonts w:ascii="Arial" w:hAnsi="Arial" w:cs="Arial"/>
          <w:sz w:val="22"/>
          <w:szCs w:val="22"/>
          <w:lang w:val="fr-FR"/>
        </w:rPr>
        <w:t>pierreolivier.salmon@stellantis.com</w:t>
      </w:r>
    </w:p>
    <w:p w14:paraId="127A6948" w14:textId="3D7C7202" w:rsidR="00012626" w:rsidRPr="00AD0626" w:rsidRDefault="00012626" w:rsidP="00012626">
      <w:pPr>
        <w:spacing w:after="0"/>
        <w:jc w:val="left"/>
        <w:rPr>
          <w:rFonts w:ascii="Arial" w:hAnsi="Arial" w:cs="Arial"/>
          <w:sz w:val="22"/>
          <w:szCs w:val="22"/>
          <w:lang w:val="fr-FR"/>
        </w:rPr>
      </w:pPr>
      <w:r w:rsidRPr="00AD0626">
        <w:rPr>
          <w:rFonts w:ascii="Arial" w:hAnsi="Arial" w:cs="Arial"/>
          <w:sz w:val="22"/>
          <w:szCs w:val="22"/>
          <w:lang w:val="fr-FR"/>
        </w:rPr>
        <w:t>+33 676 86 45 48</w:t>
      </w:r>
    </w:p>
    <w:p w14:paraId="6A2E9E6D" w14:textId="66F9D51F" w:rsidR="00165F73" w:rsidRPr="00AD0626" w:rsidRDefault="00165F73" w:rsidP="00012626">
      <w:pPr>
        <w:spacing w:after="0"/>
        <w:jc w:val="left"/>
        <w:rPr>
          <w:rFonts w:ascii="Arial" w:hAnsi="Arial" w:cs="Arial"/>
          <w:sz w:val="22"/>
          <w:szCs w:val="22"/>
          <w:lang w:val="fr-FR"/>
        </w:rPr>
      </w:pPr>
    </w:p>
    <w:p w14:paraId="0D281832" w14:textId="77777777" w:rsidR="00165F73" w:rsidRPr="00AD0626" w:rsidRDefault="00165F73" w:rsidP="00165F73">
      <w:pPr>
        <w:spacing w:after="0"/>
        <w:rPr>
          <w:rFonts w:ascii="Arial" w:eastAsia="Arial" w:hAnsi="Arial" w:cs="Arial"/>
          <w:b/>
          <w:sz w:val="22"/>
          <w:lang w:val="fr-FR"/>
        </w:rPr>
      </w:pPr>
      <w:r w:rsidRPr="00AD0626">
        <w:rPr>
          <w:rFonts w:ascii="Arial" w:eastAsia="Arial" w:hAnsi="Arial" w:cs="Arial"/>
          <w:b/>
          <w:sz w:val="22"/>
          <w:lang w:val="fr-FR"/>
        </w:rPr>
        <w:t xml:space="preserve">Beate </w:t>
      </w:r>
      <w:proofErr w:type="spellStart"/>
      <w:r w:rsidRPr="00AD0626">
        <w:rPr>
          <w:rFonts w:ascii="Arial" w:eastAsia="Arial" w:hAnsi="Arial" w:cs="Arial"/>
          <w:b/>
          <w:sz w:val="22"/>
          <w:lang w:val="fr-FR"/>
        </w:rPr>
        <w:t>Holzwarth</w:t>
      </w:r>
      <w:proofErr w:type="spellEnd"/>
      <w:r w:rsidRPr="00AD0626">
        <w:rPr>
          <w:rFonts w:ascii="Arial" w:eastAsia="Arial" w:hAnsi="Arial" w:cs="Arial"/>
          <w:b/>
          <w:sz w:val="22"/>
          <w:lang w:val="fr-FR"/>
        </w:rPr>
        <w:t xml:space="preserve"> </w:t>
      </w:r>
    </w:p>
    <w:p w14:paraId="5634F2EE" w14:textId="77777777" w:rsidR="00165F73" w:rsidRPr="00AD0626" w:rsidRDefault="00165F73" w:rsidP="00165F73">
      <w:pPr>
        <w:spacing w:after="0"/>
        <w:rPr>
          <w:rFonts w:ascii="Arial" w:eastAsia="Arial" w:hAnsi="Arial" w:cs="Arial"/>
          <w:sz w:val="22"/>
          <w:lang w:val="fr-FR"/>
        </w:rPr>
      </w:pPr>
      <w:r w:rsidRPr="00AD0626">
        <w:rPr>
          <w:rFonts w:ascii="Arial" w:eastAsia="Arial" w:hAnsi="Arial" w:cs="Arial"/>
          <w:sz w:val="22"/>
          <w:lang w:val="fr-FR"/>
        </w:rPr>
        <w:t xml:space="preserve">Vulcan </w:t>
      </w:r>
    </w:p>
    <w:p w14:paraId="48587A37" w14:textId="77777777" w:rsidR="00165F73" w:rsidRPr="00AD0626" w:rsidRDefault="00165F73" w:rsidP="00165F73">
      <w:pPr>
        <w:spacing w:after="0"/>
        <w:rPr>
          <w:rFonts w:ascii="Arial" w:eastAsia="Arial" w:hAnsi="Arial" w:cs="Arial"/>
          <w:sz w:val="22"/>
          <w:lang w:val="fr-FR"/>
        </w:rPr>
      </w:pPr>
      <w:r w:rsidRPr="00AD0626">
        <w:rPr>
          <w:rFonts w:ascii="Arial" w:eastAsia="Arial" w:hAnsi="Arial" w:cs="Arial"/>
          <w:sz w:val="22"/>
          <w:lang w:val="fr-FR"/>
        </w:rPr>
        <w:t xml:space="preserve"> bholzwarth@v-er.eu </w:t>
      </w:r>
    </w:p>
    <w:p w14:paraId="1941BBC5" w14:textId="1FF11915" w:rsidR="008F3E7B" w:rsidRPr="00AD0626" w:rsidRDefault="00165F73" w:rsidP="00AD0626">
      <w:pPr>
        <w:spacing w:after="0"/>
        <w:rPr>
          <w:rFonts w:ascii="Arial" w:eastAsia="Encode Sans" w:hAnsi="Arial" w:cs="Arial"/>
          <w:i/>
          <w:sz w:val="16"/>
          <w:szCs w:val="16"/>
          <w:lang w:val="fr-FR"/>
        </w:rPr>
      </w:pPr>
      <w:r w:rsidRPr="00AD0626">
        <w:rPr>
          <w:rFonts w:ascii="Arial" w:eastAsia="Arial" w:hAnsi="Arial" w:cs="Arial"/>
          <w:sz w:val="22"/>
          <w:lang w:val="fr-FR"/>
        </w:rPr>
        <w:t>+49 (0) 171 440 7844</w:t>
      </w:r>
    </w:p>
    <w:p w14:paraId="768F9E3A" w14:textId="719200F7" w:rsidR="008F3E7B" w:rsidRPr="00AD0626" w:rsidRDefault="008F3E7B" w:rsidP="00F873F4">
      <w:pPr>
        <w:rPr>
          <w:rFonts w:ascii="Arial" w:eastAsia="Encode Sans" w:hAnsi="Arial" w:cs="Arial"/>
          <w:i/>
          <w:sz w:val="16"/>
          <w:szCs w:val="16"/>
          <w:lang w:val="fr-FR"/>
        </w:rPr>
      </w:pPr>
    </w:p>
    <w:p w14:paraId="46D1BDAA" w14:textId="31B4E337" w:rsidR="00F873F4" w:rsidRPr="00AD0626" w:rsidRDefault="00F873F4" w:rsidP="00012626">
      <w:pPr>
        <w:spacing w:after="0" w:line="276" w:lineRule="auto"/>
        <w:rPr>
          <w:rFonts w:ascii="Arial" w:eastAsia="Encode Sans" w:hAnsi="Arial" w:cs="Arial"/>
          <w:b/>
          <w:i/>
          <w:sz w:val="18"/>
          <w:szCs w:val="18"/>
          <w:lang w:val="fr-FR"/>
        </w:rPr>
      </w:pPr>
      <w:r w:rsidRPr="00AD0626">
        <w:rPr>
          <w:rFonts w:ascii="Arial" w:eastAsia="Encode Sans" w:hAnsi="Arial" w:cs="Arial"/>
          <w:b/>
          <w:i/>
          <w:sz w:val="18"/>
          <w:szCs w:val="18"/>
          <w:lang w:val="fr-FR"/>
        </w:rPr>
        <w:lastRenderedPageBreak/>
        <w:t>DECLARATIONS PROSPECTIVES</w:t>
      </w:r>
    </w:p>
    <w:p w14:paraId="1E5ECDD8" w14:textId="5D861742" w:rsidR="00F873F4" w:rsidRPr="00AD0626" w:rsidRDefault="00F873F4" w:rsidP="00F873F4">
      <w:pPr>
        <w:rPr>
          <w:rFonts w:ascii="Arial" w:eastAsia="Encode Sans" w:hAnsi="Arial" w:cs="Arial"/>
          <w:i/>
          <w:sz w:val="18"/>
          <w:szCs w:val="18"/>
          <w:lang w:val="fr-FR"/>
        </w:rPr>
      </w:pPr>
      <w:r w:rsidRPr="00AD0626">
        <w:rPr>
          <w:rFonts w:ascii="Arial" w:eastAsia="Encode Sans" w:hAnsi="Arial" w:cs="Arial"/>
          <w:i/>
          <w:sz w:val="18"/>
          <w:szCs w:val="18"/>
          <w:lang w:val="fr-FR"/>
        </w:rPr>
        <w:t>Cette communication contient des déclarations prospectives. En particulier, les énoncés concernant les événements futurs et les résultats prévus des opérations, les stratégies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entreprise, les avantages prévus de la transaction proposée, les résultats financiers et opérationnels futurs, la date de clôture prévue de la transaction proposée et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 xml:space="preserve">autres aspects prévus de nos opérations ou résultats opérationnels sont des énoncés prospectifs. Ces énoncés peuvent comprendre des termes tels que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peut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va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s</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 xml:space="preserve">attend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pourrait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devrait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a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 xml:space="preserve">intention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estime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anticipe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croit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reste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en bonne voie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conception</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cible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objectif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but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prévision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projection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perspectives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xml:space="preserve"> plan </w:t>
      </w:r>
      <w:r w:rsidR="006C3DC8">
        <w:rPr>
          <w:rFonts w:ascii="Arial" w:eastAsia="Encode Sans" w:hAnsi="Arial" w:cs="Arial"/>
          <w:i/>
          <w:sz w:val="18"/>
          <w:szCs w:val="18"/>
          <w:lang w:val="fr-FR"/>
        </w:rPr>
        <w:t>“</w:t>
      </w:r>
      <w:r w:rsidRPr="00AD0626">
        <w:rPr>
          <w:rFonts w:ascii="Arial" w:eastAsia="Encode Sans" w:hAnsi="Arial" w:cs="Arial"/>
          <w:i/>
          <w:sz w:val="18"/>
          <w:szCs w:val="18"/>
          <w:lang w:val="fr-FR"/>
        </w:rPr>
        <w:t>, ou des termes similaires. Les déclarations prospectives ne sont pas des garanties de rendement futur. Elles sont plutôt fondées sur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 xml:space="preserve">état actuel des connaissances, les attentes futures et les projections concernant les événements futurs de Stellantis et sont par nature sujettes à des risques et à </w:t>
      </w:r>
      <w:proofErr w:type="gramStart"/>
      <w:r w:rsidRPr="00AD0626">
        <w:rPr>
          <w:rFonts w:ascii="Arial" w:eastAsia="Encode Sans" w:hAnsi="Arial" w:cs="Arial"/>
          <w:i/>
          <w:sz w:val="18"/>
          <w:szCs w:val="18"/>
          <w:lang w:val="fr-FR"/>
        </w:rPr>
        <w:t>des incertitudes inhérents</w:t>
      </w:r>
      <w:proofErr w:type="gramEnd"/>
      <w:r w:rsidRPr="00AD0626">
        <w:rPr>
          <w:rFonts w:ascii="Arial" w:eastAsia="Encode Sans" w:hAnsi="Arial" w:cs="Arial"/>
          <w:i/>
          <w:sz w:val="18"/>
          <w:szCs w:val="18"/>
          <w:lang w:val="fr-FR"/>
        </w:rPr>
        <w:t>. Elles se rapportent à des événements et dépendent de circonstances qui pourraient ou non se produire ou exister à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avenir et, par conséquent, il ne faut pas s</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en remettre indûment à eux.</w:t>
      </w:r>
    </w:p>
    <w:p w14:paraId="7BD6F635" w14:textId="44E7FBA5" w:rsidR="00166AD0" w:rsidRPr="00AD0626" w:rsidRDefault="00F873F4" w:rsidP="00F873F4">
      <w:pPr>
        <w:rPr>
          <w:rFonts w:ascii="Arial" w:eastAsia="Encode Sans" w:hAnsi="Arial" w:cs="Arial"/>
          <w:i/>
          <w:sz w:val="18"/>
          <w:szCs w:val="18"/>
          <w:lang w:val="fr-FR"/>
        </w:rPr>
      </w:pPr>
      <w:r w:rsidRPr="00AD0626">
        <w:rPr>
          <w:rFonts w:ascii="Arial" w:eastAsia="Encode Sans" w:hAnsi="Arial" w:cs="Arial"/>
          <w:i/>
          <w:sz w:val="18"/>
          <w:szCs w:val="18"/>
          <w:lang w:val="fr-FR"/>
        </w:rPr>
        <w:t>Les résultats réels peuvent différer sensiblement de ceux exprimés dans les énoncés prospectifs en raison de divers facteurs, notamment: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impact de la pandémie COVID-19, la capacité de Stellantis à lancer de nouveaux produits avec succès et à maintenir le volume des expéditions de véhicules;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évolution des marchés financiers mondiaux,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environnement économique général et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évolution de la demande de produits automobiles, qui sont soumis à un cycle conjoncturel;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évolution de la situation économique et politique locale,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évolution de la politique commerciale et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imposition de tarifs ou de tarifs mondiaux et régionaux destinés à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industrie automobile,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adoption de réformes fiscales ou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autres modifications des lois et règlements fiscaux; la capacité de Stellantis</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 xml:space="preserve"> à élargir certaines de leurs marques à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enquêtes gouvernementales et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autres imprévus, y compris les réclamations relatives à la responsabilité et à la garantie des produits et les réclamations relatives à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environnement, les enquêtes et les poursuites; les dépenses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exploitation des matériels en ce qui concerne le respect des règlements en matière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environnement, de santé et de sécurité;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intensité de la concurrence dans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industrie automobile, qui peut augmenter en raison de la consolidation;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exposition à des insuffisances dans le financement des régimes de retraite à prestations définies de Stellantis; la capacité de fournir ou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organiser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accès à un financement adéquat pour les concessionnaires et les clients de détail et les risques associés à la création et aux opérations de sociétés de services financiers; la possibilité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obtenir des financements pour exécuter les plans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entreprise  de Stellantis et améliorer ses activités, sa situation financière et ses résultats; un dysfonctionnement, une perturbation ou une atteinte à la sécurité affectant les systèmes de technologie de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information ou les systèmes de contrôle électronique contenus dans les véhicules de Stellantis; la capacité de Stellantis à exploiter les avantages escomptés des ententes de co-entreprise; les perturbations résultant de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instabilité politique, sociale et économique; les risques associés à nos relations avec les employés, les concessionnaires et les fournisseurs;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augmentation des coûts,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interruption de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approvisionnement ou la pénurie de matières premières, de pièces, de composants et de systèmes utilisés dans les véhicules de Stellantis;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évolution des relations du travail et l</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évolution du droit du travail applicable; fluctuations des taux de change, variations des taux d</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intérêt, risque de crédit et autres risques du marché; troubles politiques et civils; tremblements de terre ou autres catastrophes; et autres risques et incertitudes.</w:t>
      </w:r>
      <w:r w:rsidR="00012626" w:rsidRPr="00AD0626">
        <w:rPr>
          <w:rFonts w:ascii="Arial" w:eastAsia="Encode Sans" w:hAnsi="Arial" w:cs="Arial"/>
          <w:i/>
          <w:sz w:val="18"/>
          <w:szCs w:val="18"/>
          <w:lang w:val="fr-FR"/>
        </w:rPr>
        <w:t xml:space="preserve"> </w:t>
      </w:r>
    </w:p>
    <w:p w14:paraId="33E09100" w14:textId="3C5AB7AA" w:rsidR="00F873F4" w:rsidRPr="00AD0626" w:rsidRDefault="00F873F4" w:rsidP="00F873F4">
      <w:pPr>
        <w:rPr>
          <w:rFonts w:ascii="Arial" w:eastAsia="Encode Sans" w:hAnsi="Arial" w:cs="Arial"/>
          <w:i/>
          <w:sz w:val="18"/>
          <w:szCs w:val="18"/>
          <w:lang w:val="fr-FR"/>
        </w:rPr>
      </w:pPr>
      <w:r w:rsidRPr="00AD0626">
        <w:rPr>
          <w:rFonts w:ascii="Arial" w:eastAsia="Encode Sans" w:hAnsi="Arial" w:cs="Arial"/>
          <w:i/>
          <w:sz w:val="18"/>
          <w:szCs w:val="18"/>
          <w:lang w:val="fr-FR"/>
        </w:rPr>
        <w:t>Toutes les déclarations prospectives contenues dans la présente communication ne sont valables qu</w:t>
      </w:r>
      <w:r w:rsidR="00AD0626">
        <w:rPr>
          <w:rFonts w:ascii="Arial" w:eastAsia="Encode Sans" w:hAnsi="Arial" w:cs="Arial"/>
          <w:i/>
          <w:sz w:val="18"/>
          <w:szCs w:val="18"/>
          <w:lang w:val="fr-FR"/>
        </w:rPr>
        <w:t>’</w:t>
      </w:r>
      <w:r w:rsidRPr="00AD0626">
        <w:rPr>
          <w:rFonts w:ascii="Arial" w:eastAsia="Encode Sans" w:hAnsi="Arial" w:cs="Arial"/>
          <w:i/>
          <w:sz w:val="18"/>
          <w:szCs w:val="18"/>
          <w:lang w:val="fr-FR"/>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w:t>
      </w:r>
      <w:r w:rsidR="00166AD0" w:rsidRPr="00AD0626">
        <w:rPr>
          <w:rFonts w:ascii="Arial" w:eastAsia="Encode Sans" w:hAnsi="Arial" w:cs="Arial"/>
          <w:i/>
          <w:sz w:val="18"/>
          <w:szCs w:val="18"/>
          <w:lang w:val="fr-FR"/>
        </w:rPr>
        <w:t>ange Commission des États-Unis et de l</w:t>
      </w:r>
      <w:r w:rsidR="00AD0626">
        <w:rPr>
          <w:rFonts w:ascii="Arial" w:eastAsia="Encode Sans" w:hAnsi="Arial" w:cs="Arial"/>
          <w:i/>
          <w:sz w:val="18"/>
          <w:szCs w:val="18"/>
          <w:lang w:val="fr-FR"/>
        </w:rPr>
        <w:t>’</w:t>
      </w:r>
      <w:r w:rsidR="00166AD0" w:rsidRPr="00AD0626">
        <w:rPr>
          <w:rFonts w:ascii="Arial" w:eastAsia="Encode Sans" w:hAnsi="Arial" w:cs="Arial"/>
          <w:i/>
          <w:sz w:val="18"/>
          <w:szCs w:val="18"/>
          <w:lang w:val="fr-FR"/>
        </w:rPr>
        <w:t>AFM</w:t>
      </w:r>
      <w:r w:rsidRPr="00AD0626">
        <w:rPr>
          <w:rFonts w:ascii="Arial" w:eastAsia="Encode Sans" w:hAnsi="Arial" w:cs="Arial"/>
          <w:i/>
          <w:sz w:val="18"/>
          <w:szCs w:val="18"/>
          <w:lang w:val="fr-FR"/>
        </w:rPr>
        <w:t>.</w:t>
      </w:r>
    </w:p>
    <w:p w14:paraId="6ADAE1C2" w14:textId="403AFF4C" w:rsidR="00D90200" w:rsidRPr="00AD0626" w:rsidRDefault="00D90200">
      <w:pPr>
        <w:spacing w:after="0"/>
        <w:jc w:val="left"/>
        <w:rPr>
          <w:lang w:val="fr-FR"/>
        </w:rPr>
      </w:pPr>
    </w:p>
    <w:sectPr w:rsidR="00D90200" w:rsidRPr="00AD0626" w:rsidSect="00AD0626">
      <w:headerReference w:type="first" r:id="rId12"/>
      <w:pgSz w:w="12242" w:h="15842"/>
      <w:pgMar w:top="1134" w:right="1928" w:bottom="270"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C7EA" w14:textId="77777777" w:rsidR="003C59BD" w:rsidRDefault="003C59BD">
      <w:pPr>
        <w:spacing w:after="0"/>
      </w:pPr>
      <w:r>
        <w:separator/>
      </w:r>
    </w:p>
  </w:endnote>
  <w:endnote w:type="continuationSeparator" w:id="0">
    <w:p w14:paraId="2E7EA4F5" w14:textId="77777777" w:rsidR="003C59BD" w:rsidRDefault="003C5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A0DF" w14:textId="77777777" w:rsidR="003C59BD" w:rsidRDefault="003C59BD">
      <w:pPr>
        <w:spacing w:after="0"/>
      </w:pPr>
      <w:r>
        <w:separator/>
      </w:r>
    </w:p>
  </w:footnote>
  <w:footnote w:type="continuationSeparator" w:id="0">
    <w:p w14:paraId="092F4E49" w14:textId="77777777" w:rsidR="003C59BD" w:rsidRDefault="003C59B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92BB" w14:textId="4ADB250F" w:rsidR="00D90200" w:rsidRDefault="00DB7F49" w:rsidP="005F426E">
    <w:pPr>
      <w:pBdr>
        <w:top w:val="nil"/>
        <w:left w:val="nil"/>
        <w:bottom w:val="nil"/>
        <w:right w:val="nil"/>
        <w:between w:val="nil"/>
      </w:pBdr>
      <w:tabs>
        <w:tab w:val="left" w:pos="3648"/>
        <w:tab w:val="left" w:pos="6096"/>
      </w:tabs>
      <w:jc w:val="left"/>
      <w:rPr>
        <w:color w:val="243782"/>
      </w:rPr>
    </w:pPr>
    <w:r>
      <w:rPr>
        <w:color w:val="243782"/>
      </w:rPr>
      <w:tab/>
    </w:r>
    <w:r w:rsidR="005F426E">
      <w:rPr>
        <w:noProof/>
        <w:color w:val="243782"/>
      </w:rPr>
      <w:drawing>
        <wp:inline distT="0" distB="0" distL="0" distR="0" wp14:anchorId="62E2996F" wp14:editId="0ED635D0">
          <wp:extent cx="5325110" cy="6102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VULCAN.png"/>
                  <pic:cNvPicPr/>
                </pic:nvPicPr>
                <pic:blipFill>
                  <a:blip r:embed="rId1">
                    <a:extLst>
                      <a:ext uri="{28A0092B-C50C-407E-A947-70E740481C1C}">
                        <a14:useLocalDpi xmlns:a14="http://schemas.microsoft.com/office/drawing/2010/main" val="0"/>
                      </a:ext>
                    </a:extLst>
                  </a:blip>
                  <a:stretch>
                    <a:fillRect/>
                  </a:stretch>
                </pic:blipFill>
                <pic:spPr>
                  <a:xfrm>
                    <a:off x="0" y="0"/>
                    <a:ext cx="5325110"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00"/>
    <w:rsid w:val="00012626"/>
    <w:rsid w:val="000F16F7"/>
    <w:rsid w:val="00165F73"/>
    <w:rsid w:val="00166AD0"/>
    <w:rsid w:val="002D67E6"/>
    <w:rsid w:val="003C59BD"/>
    <w:rsid w:val="004F2150"/>
    <w:rsid w:val="004F7329"/>
    <w:rsid w:val="00547AF9"/>
    <w:rsid w:val="005D0951"/>
    <w:rsid w:val="005F426E"/>
    <w:rsid w:val="006C3DC8"/>
    <w:rsid w:val="00895E48"/>
    <w:rsid w:val="008F3E7B"/>
    <w:rsid w:val="00A26643"/>
    <w:rsid w:val="00A9686E"/>
    <w:rsid w:val="00AD0626"/>
    <w:rsid w:val="00BD74C3"/>
    <w:rsid w:val="00D90200"/>
    <w:rsid w:val="00DB7F49"/>
    <w:rsid w:val="00E15211"/>
    <w:rsid w:val="00F10556"/>
    <w:rsid w:val="00F8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llantis.com/fr/finance/evenements/ev-day-2021" TargetMode="External"/><Relationship Id="rId5" Type="http://schemas.openxmlformats.org/officeDocument/2006/relationships/settings" Target="settings.xml"/><Relationship Id="rId10" Type="http://schemas.openxmlformats.org/officeDocument/2006/relationships/hyperlink" Target="https://v-er.eu/" TargetMode="External"/><Relationship Id="rId4" Type="http://schemas.openxmlformats.org/officeDocument/2006/relationships/styles" Target="styles.xml"/><Relationship Id="rId9" Type="http://schemas.openxmlformats.org/officeDocument/2006/relationships/hyperlink" Target="https://www.stellantis.com/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EA8EF6-25BC-48EF-8025-3A105C5A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1627</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Paul Johnston</cp:lastModifiedBy>
  <cp:revision>4</cp:revision>
  <dcterms:created xsi:type="dcterms:W3CDTF">2021-11-29T05:50:00Z</dcterms:created>
  <dcterms:modified xsi:type="dcterms:W3CDTF">2021-11-29T06:21:00Z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2021-11-26T09:34:40Z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71b03242-ba2e-4a5f-921f-5096e8baef46</vt:lpwstr>
  </property>
  <property fmtid="{D5CDD505-2E9C-101B-9397-08002B2CF9AE}" pid="10" name="MSIP_Label_2fd53d93-3f4c-4b90-b511-bd6bdbb4fba9_ContentBits">
    <vt:lpwstr>0</vt:lpwstr>
  </property>
</Properties>
</file>