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23490" w14:textId="77777777" w:rsidR="0086416D" w:rsidRPr="00661F27" w:rsidRDefault="0086416D" w:rsidP="0002070C">
      <w:pPr>
        <w:rPr>
          <w:lang w:val="it-IT"/>
        </w:rPr>
      </w:pPr>
    </w:p>
    <w:p w14:paraId="228F6584" w14:textId="51F84ADF" w:rsidR="00EE6B73" w:rsidRPr="00EF53B4" w:rsidRDefault="00FB4171" w:rsidP="00EF53B4">
      <w:pPr>
        <w:pStyle w:val="SSubject"/>
        <w:spacing w:before="0" w:after="0"/>
        <w:contextualSpacing w:val="0"/>
        <w:rPr>
          <w:rStyle w:val="Hyperlink"/>
          <w:color w:val="243782" w:themeColor="text2"/>
          <w:lang w:val="it-IT"/>
        </w:rPr>
      </w:pPr>
      <w:r w:rsidRPr="00661F27">
        <w:rPr>
          <w:rFonts w:ascii="Encode Sans SemiBold" w:hAnsi="Encode Sans SemiBold"/>
          <w:bCs w:val="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9038FF" wp14:editId="70E73A18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EFFE28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r w:rsidR="007F7F45" w:rsidRPr="00661F27">
        <w:rPr>
          <w:lang w:val="it-IT"/>
        </w:rPr>
        <w:t xml:space="preserve"> </w:t>
      </w:r>
      <w:r w:rsidR="004A7D96" w:rsidRPr="00FB67F3">
        <w:rPr>
          <w:bCs w:val="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43125A" wp14:editId="0823EAE1">
                <wp:simplePos x="0" y="0"/>
                <wp:positionH relativeFrom="margin">
                  <wp:posOffset>-4761</wp:posOffset>
                </wp:positionH>
                <wp:positionV relativeFrom="page">
                  <wp:posOffset>1686878</wp:posOffset>
                </wp:positionV>
                <wp:extent cx="439293" cy="73533"/>
                <wp:effectExtent l="0" t="0" r="0" b="0"/>
                <wp:wrapNone/>
                <wp:docPr id="25" name="Figura a mano liber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116" y="3747996"/>
                          <a:ext cx="429768" cy="640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" h="39" extrusionOk="0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60E1DBB" id="Figura a mano libera 25" o:spid="_x0000_s1026" style="position:absolute;margin-left:-.35pt;margin-top:132.85pt;width:34.6pt;height:5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" path="m329,39l,39,27,,354,,329,39xe" fillcolor="#243782 [3204]" stroked="f">
                <v:path arrowok="t" o:extrusionok="f"/>
                <w10:wrap anchorx="margin" anchory="page"/>
              </v:shape>
            </w:pict>
          </mc:Fallback>
        </mc:AlternateContent>
      </w:r>
    </w:p>
    <w:p w14:paraId="6571D47B" w14:textId="6EC60E97" w:rsidR="00EF53B4" w:rsidRDefault="009E1818" w:rsidP="00B44E3B">
      <w:pPr>
        <w:pStyle w:val="SSubject"/>
        <w:spacing w:before="0" w:after="0"/>
        <w:contextualSpacing w:val="0"/>
        <w:rPr>
          <w:bCs w:val="0"/>
          <w:szCs w:val="18"/>
          <w:lang w:val="it-IT" w:eastAsia="it-IT"/>
        </w:rPr>
      </w:pPr>
      <w:r>
        <w:rPr>
          <w:bCs w:val="0"/>
          <w:szCs w:val="18"/>
          <w:lang w:val="it-IT" w:eastAsia="it-IT"/>
        </w:rPr>
        <w:t>Stellantis annuncerà il 23 febbraio i risultati del 2021</w:t>
      </w:r>
    </w:p>
    <w:p w14:paraId="75D02698" w14:textId="77777777" w:rsidR="00080D0B" w:rsidRPr="00080D0B" w:rsidRDefault="00080D0B" w:rsidP="00080D0B">
      <w:pPr>
        <w:rPr>
          <w:lang w:val="it-IT" w:eastAsia="it-IT"/>
        </w:rPr>
      </w:pPr>
    </w:p>
    <w:p w14:paraId="2EB5CB27" w14:textId="759D2D41" w:rsidR="00463930" w:rsidRPr="004A66B3" w:rsidRDefault="00EE6B73" w:rsidP="00463930">
      <w:pPr>
        <w:rPr>
          <w:szCs w:val="24"/>
          <w:lang w:val="it-IT"/>
        </w:rPr>
      </w:pPr>
      <w:r w:rsidRPr="004A66B3">
        <w:rPr>
          <w:rFonts w:ascii="Encode Sans ExpandedLight" w:hAnsi="Encode Sans ExpandedLight"/>
          <w:szCs w:val="24"/>
          <w:lang w:val="it-IT"/>
        </w:rPr>
        <w:t>A</w:t>
      </w:r>
      <w:r w:rsidR="004A1645" w:rsidRPr="004A66B3">
        <w:rPr>
          <w:rFonts w:ascii="Encode Sans ExpandedLight" w:hAnsi="Encode Sans ExpandedLight"/>
          <w:szCs w:val="24"/>
          <w:lang w:val="it-IT"/>
        </w:rPr>
        <w:t xml:space="preserve">MSTERDAM, </w:t>
      </w:r>
      <w:r w:rsidR="00463930" w:rsidRPr="004A66B3">
        <w:rPr>
          <w:rFonts w:ascii="Encode Sans ExpandedLight" w:hAnsi="Encode Sans ExpandedLight"/>
          <w:szCs w:val="24"/>
          <w:shd w:val="clear" w:color="auto" w:fill="FFFFFF" w:themeFill="background1"/>
          <w:lang w:val="it-IT"/>
        </w:rPr>
        <w:t>7 febbraio 2022</w:t>
      </w:r>
      <w:r w:rsidR="00463930" w:rsidRPr="004A66B3">
        <w:rPr>
          <w:rFonts w:ascii="Encode Sans ExpandedLight" w:hAnsi="Encode Sans ExpandedLight"/>
          <w:szCs w:val="24"/>
          <w:lang w:val="it-IT"/>
        </w:rPr>
        <w:t xml:space="preserve"> – </w:t>
      </w:r>
      <w:r w:rsidR="00463930" w:rsidRPr="004A66B3">
        <w:rPr>
          <w:szCs w:val="24"/>
          <w:lang w:val="it-IT"/>
        </w:rPr>
        <w:t xml:space="preserve">Stellantis N.V. ha annunciato oggi che mercoledì 23 febbraio 2022 pubblicherà i risultati per l’intero 2021.  </w:t>
      </w:r>
    </w:p>
    <w:p w14:paraId="0F3F7402" w14:textId="117CD72B" w:rsidR="00463930" w:rsidRPr="004A66B3" w:rsidRDefault="00463930" w:rsidP="00463930">
      <w:pPr>
        <w:rPr>
          <w:szCs w:val="24"/>
          <w:lang w:val="it-IT"/>
        </w:rPr>
      </w:pPr>
      <w:r w:rsidRPr="000C6FB7">
        <w:rPr>
          <w:szCs w:val="24"/>
          <w:lang w:val="it-IT"/>
        </w:rPr>
        <w:t xml:space="preserve">Un </w:t>
      </w:r>
      <w:r w:rsidR="00D95206" w:rsidRPr="000C6FB7">
        <w:rPr>
          <w:szCs w:val="24"/>
          <w:lang w:val="it-IT"/>
        </w:rPr>
        <w:t xml:space="preserve">live webcast </w:t>
      </w:r>
      <w:r w:rsidRPr="000C6FB7">
        <w:rPr>
          <w:szCs w:val="24"/>
          <w:lang w:val="it-IT"/>
        </w:rPr>
        <w:t>e una conference call sui</w:t>
      </w:r>
      <w:r w:rsidRPr="004A66B3">
        <w:rPr>
          <w:szCs w:val="24"/>
          <w:lang w:val="it-IT"/>
        </w:rPr>
        <w:t xml:space="preserve"> risultati del</w:t>
      </w:r>
      <w:r w:rsidR="00D95206">
        <w:rPr>
          <w:szCs w:val="24"/>
          <w:lang w:val="it-IT"/>
        </w:rPr>
        <w:t xml:space="preserve"> 2021 inizieranno alle 14:00 CET / 08:00 EDT</w:t>
      </w:r>
      <w:r w:rsidRPr="004A66B3">
        <w:rPr>
          <w:color w:val="FF0000"/>
          <w:szCs w:val="24"/>
          <w:lang w:val="it-IT"/>
        </w:rPr>
        <w:t xml:space="preserve"> </w:t>
      </w:r>
      <w:r w:rsidRPr="004A66B3">
        <w:rPr>
          <w:szCs w:val="24"/>
          <w:lang w:val="it-IT"/>
        </w:rPr>
        <w:t>di mercoledì 23 febbraio 2022.</w:t>
      </w:r>
    </w:p>
    <w:p w14:paraId="1052263B" w14:textId="7F6036EF" w:rsidR="00463930" w:rsidRPr="004A66B3" w:rsidRDefault="00463930" w:rsidP="00463930">
      <w:pPr>
        <w:rPr>
          <w:szCs w:val="24"/>
          <w:lang w:val="it-IT"/>
        </w:rPr>
      </w:pPr>
      <w:r w:rsidRPr="004A66B3">
        <w:rPr>
          <w:szCs w:val="24"/>
          <w:lang w:val="it-IT"/>
        </w:rPr>
        <w:t>Il relativo comunicato stampa e il materiale di presentazione saranno pubblicati nella sezione Investors del sito web di Stellantis (</w:t>
      </w:r>
      <w:hyperlink r:id="rId8">
        <w:r w:rsidRPr="004A66B3">
          <w:rPr>
            <w:color w:val="243782"/>
            <w:szCs w:val="24"/>
            <w:lang w:val="it-IT"/>
          </w:rPr>
          <w:t>www.stellantis.com</w:t>
        </w:r>
      </w:hyperlink>
      <w:r w:rsidRPr="004A66B3">
        <w:rPr>
          <w:color w:val="243782"/>
          <w:szCs w:val="24"/>
          <w:lang w:val="it-IT"/>
        </w:rPr>
        <w:t xml:space="preserve">) </w:t>
      </w:r>
      <w:r w:rsidRPr="004A66B3">
        <w:rPr>
          <w:szCs w:val="24"/>
          <w:lang w:val="it-IT"/>
        </w:rPr>
        <w:t>ap</w:t>
      </w:r>
      <w:r w:rsidR="00D95206">
        <w:rPr>
          <w:szCs w:val="24"/>
          <w:lang w:val="it-IT"/>
        </w:rPr>
        <w:t xml:space="preserve">prossimativamente alle 08:00 CET / 02:00 EDT </w:t>
      </w:r>
      <w:r w:rsidRPr="004A66B3">
        <w:rPr>
          <w:szCs w:val="24"/>
          <w:lang w:val="it-IT"/>
        </w:rPr>
        <w:t>di mercoledì 23 febb</w:t>
      </w:r>
      <w:r w:rsidR="009E1818" w:rsidRPr="004A66B3">
        <w:rPr>
          <w:szCs w:val="24"/>
          <w:lang w:val="it-IT"/>
        </w:rPr>
        <w:t>raio 2022</w:t>
      </w:r>
    </w:p>
    <w:p w14:paraId="4552C6E9" w14:textId="63E0363A" w:rsidR="004A7D96" w:rsidRPr="004A66B3" w:rsidRDefault="00463930" w:rsidP="009E1818">
      <w:pPr>
        <w:rPr>
          <w:szCs w:val="24"/>
          <w:lang w:val="it-IT"/>
        </w:rPr>
      </w:pPr>
      <w:r w:rsidRPr="004A66B3">
        <w:rPr>
          <w:szCs w:val="24"/>
          <w:lang w:val="it-IT"/>
        </w:rPr>
        <w:t>I dettagli per accedere alla presentazione sono disponib</w:t>
      </w:r>
      <w:r w:rsidR="009E1818" w:rsidRPr="004A66B3">
        <w:rPr>
          <w:szCs w:val="24"/>
          <w:lang w:val="it-IT"/>
        </w:rPr>
        <w:t xml:space="preserve">ili nella sezione Investors del </w:t>
      </w:r>
      <w:r w:rsidRPr="004A66B3">
        <w:rPr>
          <w:szCs w:val="24"/>
          <w:lang w:val="it-IT"/>
        </w:rPr>
        <w:t xml:space="preserve">sito web di Stellantis all'indirizzo </w:t>
      </w:r>
      <w:hyperlink r:id="rId9">
        <w:r w:rsidRPr="004A66B3">
          <w:rPr>
            <w:color w:val="243782"/>
            <w:szCs w:val="24"/>
            <w:lang w:val="it-IT"/>
          </w:rPr>
          <w:t>www.stellantis.com</w:t>
        </w:r>
      </w:hyperlink>
      <w:r w:rsidRPr="004A66B3">
        <w:rPr>
          <w:szCs w:val="24"/>
          <w:lang w:val="it-IT"/>
        </w:rPr>
        <w:t>. Per coloro che non possono partecipare alla sessione dal vivo, sarà possibile accedere a una registrazione sul sito dell’azienda (</w:t>
      </w:r>
      <w:hyperlink r:id="rId10">
        <w:r w:rsidRPr="004A66B3">
          <w:rPr>
            <w:color w:val="243782"/>
            <w:szCs w:val="24"/>
            <w:lang w:val="it-IT"/>
          </w:rPr>
          <w:t>www.stellantis.com</w:t>
        </w:r>
      </w:hyperlink>
      <w:r w:rsidRPr="004A66B3">
        <w:rPr>
          <w:szCs w:val="24"/>
          <w:lang w:val="it-IT"/>
        </w:rPr>
        <w:t xml:space="preserve">). </w:t>
      </w:r>
    </w:p>
    <w:p w14:paraId="6B463CB8" w14:textId="1FCA1E6E" w:rsidR="00A10C8F" w:rsidRDefault="00A10C8F" w:rsidP="004A7D96">
      <w:pPr>
        <w:spacing w:after="0"/>
        <w:jc w:val="left"/>
        <w:rPr>
          <w:i/>
          <w:color w:val="243782"/>
          <w:szCs w:val="24"/>
          <w:lang w:val="it-IT"/>
        </w:rPr>
      </w:pPr>
    </w:p>
    <w:p w14:paraId="27FE2540" w14:textId="77777777" w:rsidR="00201E7E" w:rsidRPr="004A66B3" w:rsidRDefault="00201E7E" w:rsidP="004A7D96">
      <w:pPr>
        <w:spacing w:after="0"/>
        <w:jc w:val="left"/>
        <w:rPr>
          <w:i/>
          <w:color w:val="243782"/>
          <w:szCs w:val="24"/>
          <w:lang w:val="it-IT"/>
        </w:rPr>
      </w:pPr>
    </w:p>
    <w:p w14:paraId="6961FF55" w14:textId="77777777" w:rsidR="0089070B" w:rsidRPr="004A66B3" w:rsidRDefault="0089070B" w:rsidP="0089070B">
      <w:pPr>
        <w:pStyle w:val="SDatePlace"/>
        <w:rPr>
          <w:b/>
          <w:color w:val="243782" w:themeColor="accent1"/>
          <w:szCs w:val="24"/>
          <w:lang w:val="it-IT"/>
        </w:rPr>
      </w:pPr>
      <w:r w:rsidRPr="004A66B3">
        <w:rPr>
          <w:b/>
          <w:color w:val="243782" w:themeColor="accent1"/>
          <w:szCs w:val="24"/>
          <w:lang w:val="it-IT"/>
        </w:rPr>
        <w:t>Stellantis</w:t>
      </w:r>
    </w:p>
    <w:p w14:paraId="6F8D433B" w14:textId="17D145FC" w:rsidR="0089070B" w:rsidRDefault="00201E7E" w:rsidP="0089070B">
      <w:pPr>
        <w:rPr>
          <w:i/>
          <w:color w:val="222222"/>
          <w:szCs w:val="24"/>
          <w:lang w:val="it-IT"/>
        </w:rPr>
      </w:pPr>
      <w:r w:rsidRPr="0042057D">
        <w:rPr>
          <w:b/>
          <w:i/>
          <w:color w:val="243782"/>
          <w:szCs w:val="24"/>
          <w:lang w:val="it-IT"/>
        </w:rPr>
        <w:t>Stellantis</w:t>
      </w:r>
      <w:r>
        <w:rPr>
          <w:b/>
          <w:i/>
          <w:color w:val="243782"/>
          <w:szCs w:val="24"/>
          <w:lang w:val="it-IT"/>
        </w:rPr>
        <w:t xml:space="preserve"> N.V.</w:t>
      </w:r>
      <w:r w:rsidRPr="004A66B3">
        <w:rPr>
          <w:i/>
          <w:color w:val="222222"/>
          <w:szCs w:val="24"/>
          <w:lang w:val="it-IT"/>
        </w:rPr>
        <w:t xml:space="preserve"> </w:t>
      </w:r>
      <w:r w:rsidR="0089070B" w:rsidRPr="004A66B3">
        <w:rPr>
          <w:i/>
          <w:color w:val="222222"/>
          <w:szCs w:val="24"/>
          <w:lang w:val="it-IT"/>
        </w:rPr>
        <w:t xml:space="preserve">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</w:t>
      </w:r>
      <w:hyperlink r:id="rId11" w:history="1">
        <w:r w:rsidRPr="00201E7E">
          <w:rPr>
            <w:rStyle w:val="Hyperlink"/>
            <w:i/>
            <w:szCs w:val="24"/>
            <w:lang w:val="it-IT"/>
          </w:rPr>
          <w:t>www.stellantis.com/it</w:t>
        </w:r>
      </w:hyperlink>
      <w:r w:rsidR="0089070B" w:rsidRPr="004A66B3">
        <w:rPr>
          <w:i/>
          <w:color w:val="222222"/>
          <w:szCs w:val="24"/>
          <w:lang w:val="it-IT"/>
        </w:rPr>
        <w:t>.</w:t>
      </w:r>
    </w:p>
    <w:p w14:paraId="52768C5E" w14:textId="28F3D85A" w:rsidR="000607A1" w:rsidRDefault="000607A1" w:rsidP="0089070B">
      <w:pPr>
        <w:rPr>
          <w:i/>
          <w:color w:val="222222"/>
          <w:szCs w:val="24"/>
          <w:lang w:val="it-IT"/>
        </w:rPr>
      </w:pPr>
    </w:p>
    <w:p w14:paraId="2DBFC53F" w14:textId="77777777" w:rsidR="000607A1" w:rsidRPr="004A66B3" w:rsidRDefault="000607A1" w:rsidP="0089070B">
      <w:pPr>
        <w:rPr>
          <w:rFonts w:eastAsia="Encode Sans" w:cs="Encode Sans"/>
          <w:i/>
          <w:color w:val="222222"/>
          <w:szCs w:val="24"/>
          <w:highlight w:val="white"/>
          <w:lang w:val="it-IT"/>
        </w:rPr>
      </w:pPr>
      <w:bookmarkStart w:id="0" w:name="_GoBack"/>
      <w:bookmarkEnd w:id="0"/>
    </w:p>
    <w:tbl>
      <w:tblPr>
        <w:tblW w:w="79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22"/>
        <w:gridCol w:w="1967"/>
        <w:gridCol w:w="1968"/>
        <w:gridCol w:w="1968"/>
      </w:tblGrid>
      <w:tr w:rsidR="004A7D96" w:rsidRPr="0020342C" w14:paraId="37F69E92" w14:textId="77777777" w:rsidTr="00201E7E">
        <w:trPr>
          <w:trHeight w:val="58"/>
        </w:trPr>
        <w:tc>
          <w:tcPr>
            <w:tcW w:w="2022" w:type="dxa"/>
            <w:vAlign w:val="bottom"/>
          </w:tcPr>
          <w:p w14:paraId="57DB8912" w14:textId="77777777" w:rsidR="004A7D96" w:rsidRPr="0020342C" w:rsidRDefault="004A7D96" w:rsidP="00571A10">
            <w:pPr>
              <w:jc w:val="center"/>
              <w:rPr>
                <w:sz w:val="22"/>
                <w:szCs w:val="22"/>
              </w:rPr>
            </w:pPr>
            <w:r w:rsidRPr="0020342C">
              <w:rPr>
                <w:sz w:val="22"/>
                <w:szCs w:val="22"/>
              </w:rPr>
              <w:object w:dxaOrig="432" w:dyaOrig="468" w14:anchorId="010281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45pt;height:23.35pt" o:ole="">
                  <v:imagedata r:id="rId12" o:title=""/>
                </v:shape>
                <o:OLEObject Type="Embed" ProgID="PBrush" ShapeID="_x0000_i1025" DrawAspect="Content" ObjectID="_1705737736" r:id="rId13"/>
              </w:object>
            </w:r>
            <w:hyperlink r:id="rId14">
              <w:r w:rsidRPr="0020342C">
                <w:rPr>
                  <w:color w:val="243782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1967" w:type="dxa"/>
            <w:vAlign w:val="bottom"/>
          </w:tcPr>
          <w:p w14:paraId="1C2658CC" w14:textId="77777777" w:rsidR="004A7D96" w:rsidRPr="0020342C" w:rsidRDefault="004A7D96" w:rsidP="00571A10">
            <w:pPr>
              <w:jc w:val="center"/>
              <w:rPr>
                <w:sz w:val="22"/>
                <w:szCs w:val="22"/>
              </w:rPr>
            </w:pPr>
            <w:r w:rsidRPr="0020342C">
              <w:rPr>
                <w:sz w:val="22"/>
                <w:szCs w:val="22"/>
              </w:rPr>
              <w:object w:dxaOrig="432" w:dyaOrig="432" w14:anchorId="58271BCC">
                <v:shape id="_x0000_i1026" type="#_x0000_t75" style="width:21.45pt;height:21.45pt" o:ole="">
                  <v:imagedata r:id="rId15" o:title=""/>
                </v:shape>
                <o:OLEObject Type="Embed" ProgID="PBrush" ShapeID="_x0000_i1026" DrawAspect="Content" ObjectID="_1705737737" r:id="rId16"/>
              </w:object>
            </w:r>
            <w:hyperlink r:id="rId17">
              <w:r w:rsidRPr="0020342C">
                <w:rPr>
                  <w:color w:val="243782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14:paraId="06295B1C" w14:textId="77777777" w:rsidR="004A7D96" w:rsidRPr="0020342C" w:rsidRDefault="004A7D96" w:rsidP="00571A10">
            <w:pPr>
              <w:jc w:val="center"/>
              <w:rPr>
                <w:sz w:val="22"/>
                <w:szCs w:val="22"/>
              </w:rPr>
            </w:pPr>
            <w:r w:rsidRPr="0020342C">
              <w:rPr>
                <w:sz w:val="22"/>
                <w:szCs w:val="22"/>
              </w:rPr>
              <w:object w:dxaOrig="420" w:dyaOrig="420" w14:anchorId="6F623D1F">
                <v:shape id="_x0000_i1027" type="#_x0000_t75" style="width:21.15pt;height:21.15pt" o:ole="">
                  <v:imagedata r:id="rId18" o:title=""/>
                </v:shape>
                <o:OLEObject Type="Embed" ProgID="PBrush" ShapeID="_x0000_i1027" DrawAspect="Content" ObjectID="_1705737738" r:id="rId19"/>
              </w:object>
            </w:r>
            <w:hyperlink r:id="rId20">
              <w:r w:rsidRPr="0020342C">
                <w:rPr>
                  <w:color w:val="243782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14:paraId="7B990235" w14:textId="77777777" w:rsidR="004A7D96" w:rsidRPr="0020342C" w:rsidRDefault="004A7D96" w:rsidP="00571A10">
            <w:pPr>
              <w:jc w:val="center"/>
              <w:rPr>
                <w:sz w:val="22"/>
                <w:szCs w:val="22"/>
              </w:rPr>
            </w:pPr>
            <w:r w:rsidRPr="0020342C">
              <w:rPr>
                <w:sz w:val="22"/>
                <w:szCs w:val="22"/>
              </w:rPr>
              <w:object w:dxaOrig="456" w:dyaOrig="456" w14:anchorId="26CFB5AA">
                <v:shape id="_x0000_i1028" type="#_x0000_t75" style="width:22.75pt;height:22.75pt" o:ole="">
                  <v:imagedata r:id="rId21" o:title=""/>
                </v:shape>
                <o:OLEObject Type="Embed" ProgID="PBrush" ShapeID="_x0000_i1028" DrawAspect="Content" ObjectID="_1705737739" r:id="rId22"/>
              </w:object>
            </w:r>
            <w:hyperlink r:id="rId23">
              <w:r w:rsidRPr="0020342C">
                <w:rPr>
                  <w:color w:val="243782"/>
                  <w:sz w:val="22"/>
                  <w:szCs w:val="22"/>
                </w:rPr>
                <w:t>Stellantis</w:t>
              </w:r>
            </w:hyperlink>
          </w:p>
        </w:tc>
      </w:tr>
    </w:tbl>
    <w:p w14:paraId="0115476B" w14:textId="77777777" w:rsidR="004A7D96" w:rsidRPr="00485E3E" w:rsidRDefault="004A7D96" w:rsidP="004A7D96"/>
    <w:tbl>
      <w:tblPr>
        <w:tblW w:w="89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0"/>
      </w:tblGrid>
      <w:tr w:rsidR="004A7D96" w:rsidRPr="000C6FB7" w14:paraId="073AE988" w14:textId="77777777" w:rsidTr="00571A10">
        <w:trPr>
          <w:trHeight w:val="1276"/>
        </w:trPr>
        <w:tc>
          <w:tcPr>
            <w:tcW w:w="8920" w:type="dxa"/>
          </w:tcPr>
          <w:p w14:paraId="286183E7" w14:textId="77777777" w:rsidR="004A7D96" w:rsidRPr="00485E3E" w:rsidRDefault="004A7D96" w:rsidP="00571A10">
            <w:pPr>
              <w:spacing w:after="360" w:line="288" w:lineRule="auto"/>
              <w:jc w:val="left"/>
              <w:rPr>
                <w:color w:val="243782"/>
                <w:sz w:val="20"/>
                <w:szCs w:val="20"/>
              </w:rPr>
            </w:pPr>
            <w:r w:rsidRPr="00485E3E">
              <w:rPr>
                <w:noProof/>
                <w:color w:val="243782"/>
                <w:sz w:val="20"/>
                <w:szCs w:val="20"/>
              </w:rPr>
              <w:lastRenderedPageBreak/>
              <mc:AlternateContent>
                <mc:Choice Requires="wps">
                  <w:drawing>
                    <wp:inline distT="0" distB="0" distL="0" distR="0" wp14:anchorId="64F66798" wp14:editId="5BF1125A">
                      <wp:extent cx="441525" cy="71438"/>
                      <wp:effectExtent l="0" t="0" r="0" b="0"/>
                      <wp:docPr id="23" name="Figura a mano liber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0000" y="3749044"/>
                                <a:ext cx="432000" cy="61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4" h="39" extrusionOk="0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277556FC" id="Figura a mano libera 23" o:spid="_x0000_s1026" style="width:34.7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" path="m329,39l,39,27,,354,,329,39xe" fillcolor="#243782 [3204]" stroked="f">
                      <v:path arrowok="t" o:extrusionok="f"/>
                      <w10:anchorlock/>
                    </v:shape>
                  </w:pict>
                </mc:Fallback>
              </mc:AlternateContent>
            </w:r>
          </w:p>
          <w:p w14:paraId="400DF8F4" w14:textId="77777777" w:rsidR="004A7D96" w:rsidRPr="00463930" w:rsidRDefault="004A7D96" w:rsidP="00571A10">
            <w:pPr>
              <w:spacing w:after="120" w:line="288" w:lineRule="auto"/>
              <w:jc w:val="left"/>
              <w:rPr>
                <w:rFonts w:asciiTheme="majorHAnsi" w:hAnsiTheme="majorHAnsi"/>
                <w:color w:val="243782"/>
                <w:szCs w:val="20"/>
                <w:lang w:val="it-IT"/>
              </w:rPr>
            </w:pPr>
            <w:r w:rsidRPr="00463930">
              <w:rPr>
                <w:rFonts w:asciiTheme="majorHAnsi" w:hAnsiTheme="majorHAnsi"/>
                <w:color w:val="243782"/>
                <w:szCs w:val="20"/>
                <w:lang w:val="it-IT"/>
              </w:rPr>
              <w:t xml:space="preserve">Per maggiori informazioni, contattare: </w:t>
            </w:r>
          </w:p>
          <w:p w14:paraId="2B3B0257" w14:textId="77777777" w:rsidR="003A4E1D" w:rsidRPr="00463930" w:rsidRDefault="000607A1" w:rsidP="003A4E1D">
            <w:pPr>
              <w:pStyle w:val="SContact-Sendersinfo"/>
              <w:rPr>
                <w:sz w:val="22"/>
                <w:szCs w:val="24"/>
                <w:lang w:val="it-IT"/>
              </w:rPr>
            </w:pPr>
            <w:sdt>
              <w:sdtPr>
                <w:rPr>
                  <w:sz w:val="22"/>
                  <w:szCs w:val="24"/>
                </w:rPr>
                <w:id w:val="1419443653"/>
                <w:placeholder>
                  <w:docPart w:val="91B4C3B840904A598AF94B998927049B"/>
                </w:placeholder>
                <w15:appearance w15:val="hidden"/>
              </w:sdtPr>
              <w:sdtEndPr/>
              <w:sdtContent>
                <w:r w:rsidR="003A4E1D" w:rsidRPr="00463930">
                  <w:rPr>
                    <w:sz w:val="22"/>
                    <w:szCs w:val="24"/>
                    <w:lang w:val="it-IT"/>
                  </w:rPr>
                  <w:t>Valerie GILLOT</w:t>
                </w:r>
              </w:sdtContent>
            </w:sdt>
            <w:r w:rsidR="003A4E1D" w:rsidRPr="00463930">
              <w:rPr>
                <w:sz w:val="22"/>
                <w:szCs w:val="24"/>
                <w:lang w:val="it-IT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280574664"/>
                <w:placeholder>
                  <w:docPart w:val="E92EEA4F295A4A98978D4D4FEB8F516D"/>
                </w:placeholder>
                <w15:appearance w15:val="hidden"/>
              </w:sdtPr>
              <w:sdtEndPr/>
              <w:sdtContent>
                <w:r w:rsidR="003A4E1D" w:rsidRPr="00463930">
                  <w:rPr>
                    <w:rFonts w:asciiTheme="minorHAnsi" w:hAnsiTheme="minorHAnsi"/>
                    <w:sz w:val="22"/>
                    <w:szCs w:val="24"/>
                    <w:lang w:val="it-IT"/>
                  </w:rPr>
                  <w:t>+ 33 6 83 92 92 96 - valerie.gillot@stellantis.com</w:t>
                </w:r>
              </w:sdtContent>
            </w:sdt>
          </w:p>
          <w:p w14:paraId="31AA68CA" w14:textId="3BF8BC41" w:rsidR="0089070B" w:rsidRPr="00463930" w:rsidRDefault="000607A1" w:rsidP="003A4E1D">
            <w:pPr>
              <w:pStyle w:val="SContact-Sendersinfo"/>
              <w:rPr>
                <w:sz w:val="22"/>
                <w:szCs w:val="24"/>
                <w:lang w:val="it-IT"/>
              </w:rPr>
            </w:pPr>
            <w:sdt>
              <w:sdtPr>
                <w:rPr>
                  <w:sz w:val="22"/>
                  <w:szCs w:val="24"/>
                </w:rPr>
                <w:id w:val="941722021"/>
                <w:placeholder>
                  <w:docPart w:val="9E6807009F774B8CB2A04A344EE1A575"/>
                </w:placeholder>
                <w15:appearance w15:val="hidden"/>
              </w:sdtPr>
              <w:sdtEndPr/>
              <w:sdtContent>
                <w:r w:rsidR="003A4E1D">
                  <w:rPr>
                    <w:sz w:val="22"/>
                    <w:szCs w:val="24"/>
                    <w:lang w:val="it-IT"/>
                  </w:rPr>
                  <w:t>Nathalie ROUSSEL</w:t>
                </w:r>
              </w:sdtContent>
            </w:sdt>
            <w:r w:rsidR="0089070B" w:rsidRPr="00463930">
              <w:rPr>
                <w:sz w:val="22"/>
                <w:szCs w:val="24"/>
                <w:lang w:val="it-IT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292211685"/>
                <w:placeholder>
                  <w:docPart w:val="6C6760EA57204120B81B25441B652C6A"/>
                </w:placeholder>
                <w15:appearance w15:val="hidden"/>
              </w:sdtPr>
              <w:sdtEndPr/>
              <w:sdtContent>
                <w:r w:rsidR="0089070B" w:rsidRPr="00463930">
                  <w:rPr>
                    <w:rFonts w:asciiTheme="minorHAnsi" w:hAnsiTheme="minorHAnsi"/>
                    <w:sz w:val="22"/>
                    <w:szCs w:val="24"/>
                    <w:lang w:val="it-IT"/>
                  </w:rPr>
                  <w:t xml:space="preserve">+ 33 6 </w:t>
                </w:r>
                <w:r w:rsidR="003A4E1D">
                  <w:rPr>
                    <w:rFonts w:asciiTheme="minorHAnsi" w:hAnsiTheme="minorHAnsi"/>
                    <w:sz w:val="22"/>
                    <w:szCs w:val="24"/>
                    <w:lang w:val="it-IT"/>
                  </w:rPr>
                  <w:t>87 77 41 81</w:t>
                </w:r>
                <w:r w:rsidR="0089070B" w:rsidRPr="00463930">
                  <w:rPr>
                    <w:rFonts w:asciiTheme="minorHAnsi" w:hAnsiTheme="minorHAnsi"/>
                    <w:sz w:val="22"/>
                    <w:szCs w:val="24"/>
                    <w:lang w:val="it-IT"/>
                  </w:rPr>
                  <w:t xml:space="preserve"> </w:t>
                </w:r>
                <w:r w:rsidR="003A4E1D">
                  <w:rPr>
                    <w:rFonts w:asciiTheme="minorHAnsi" w:hAnsiTheme="minorHAnsi"/>
                    <w:sz w:val="22"/>
                    <w:szCs w:val="24"/>
                    <w:lang w:val="it-IT"/>
                  </w:rPr>
                  <w:t>-</w:t>
                </w:r>
                <w:r w:rsidR="0089070B" w:rsidRPr="00463930">
                  <w:rPr>
                    <w:rFonts w:asciiTheme="minorHAnsi" w:hAnsiTheme="minorHAnsi"/>
                    <w:sz w:val="22"/>
                    <w:szCs w:val="24"/>
                    <w:lang w:val="it-IT"/>
                  </w:rPr>
                  <w:t xml:space="preserve"> </w:t>
                </w:r>
                <w:r w:rsidR="003A4E1D">
                  <w:rPr>
                    <w:rFonts w:asciiTheme="minorHAnsi" w:hAnsiTheme="minorHAnsi"/>
                    <w:sz w:val="22"/>
                    <w:szCs w:val="24"/>
                    <w:lang w:val="it-IT"/>
                  </w:rPr>
                  <w:t>nathalie.roussel</w:t>
                </w:r>
                <w:r w:rsidR="0089070B" w:rsidRPr="00463930">
                  <w:rPr>
                    <w:rFonts w:asciiTheme="minorHAnsi" w:hAnsiTheme="minorHAnsi"/>
                    <w:sz w:val="22"/>
                    <w:szCs w:val="24"/>
                    <w:lang w:val="it-IT"/>
                  </w:rPr>
                  <w:t>@stellantis.com</w:t>
                </w:r>
              </w:sdtContent>
            </w:sdt>
          </w:p>
          <w:p w14:paraId="6DDF7E28" w14:textId="77777777" w:rsidR="004A7D96" w:rsidRPr="004A7D96" w:rsidRDefault="000607A1" w:rsidP="00571A10">
            <w:pPr>
              <w:spacing w:line="288" w:lineRule="auto"/>
              <w:jc w:val="left"/>
              <w:rPr>
                <w:color w:val="243782"/>
                <w:lang w:val="it-IT"/>
              </w:rPr>
            </w:pPr>
            <w:hyperlink r:id="rId24">
              <w:r w:rsidR="004A7D96" w:rsidRPr="004A7D96">
                <w:rPr>
                  <w:color w:val="243782"/>
                  <w:lang w:val="it-IT"/>
                </w:rPr>
                <w:t>communications@stellantis.com</w:t>
              </w:r>
            </w:hyperlink>
            <w:r w:rsidR="004A7D96" w:rsidRPr="004A7D96">
              <w:rPr>
                <w:lang w:val="it-IT"/>
              </w:rPr>
              <w:br/>
            </w:r>
            <w:r w:rsidR="004A7D96" w:rsidRPr="004A7D96">
              <w:rPr>
                <w:color w:val="243782"/>
                <w:lang w:val="it-IT"/>
              </w:rPr>
              <w:t>www.stellantis.com</w:t>
            </w:r>
          </w:p>
          <w:p w14:paraId="31F7B72C" w14:textId="77777777" w:rsidR="004A7D96" w:rsidRPr="004A7D96" w:rsidRDefault="004A7D96" w:rsidP="00571A10">
            <w:pPr>
              <w:spacing w:line="288" w:lineRule="auto"/>
              <w:jc w:val="left"/>
              <w:rPr>
                <w:color w:val="243782"/>
                <w:sz w:val="20"/>
                <w:szCs w:val="20"/>
                <w:lang w:val="it-IT"/>
              </w:rPr>
            </w:pPr>
          </w:p>
        </w:tc>
      </w:tr>
    </w:tbl>
    <w:p w14:paraId="0D799D32" w14:textId="77777777" w:rsidR="00A33E8D" w:rsidRPr="00661F27" w:rsidRDefault="00A33E8D" w:rsidP="005B7157">
      <w:pPr>
        <w:rPr>
          <w:lang w:val="it-IT"/>
        </w:rPr>
      </w:pPr>
    </w:p>
    <w:sectPr w:rsidR="00A33E8D" w:rsidRPr="00661F27" w:rsidSect="0002070C">
      <w:footerReference w:type="default" r:id="rId25"/>
      <w:headerReference w:type="first" r:id="rId26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1889D" w14:textId="77777777" w:rsidR="00A12043" w:rsidRDefault="00A12043" w:rsidP="0002070C">
      <w:r>
        <w:separator/>
      </w:r>
    </w:p>
  </w:endnote>
  <w:endnote w:type="continuationSeparator" w:id="0">
    <w:p w14:paraId="3182E19B" w14:textId="77777777" w:rsidR="00A12043" w:rsidRDefault="00A12043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E9BD9A82-CF62-4B43-9ED6-731DD40AD586}"/>
    <w:embedBold r:id="rId2" w:fontKey="{AC3FDEFF-50BC-42E1-8C49-4ED8075C81DC}"/>
    <w:embedItalic r:id="rId3" w:fontKey="{68F6011C-E00D-445A-93CA-57FD6A768C9B}"/>
    <w:embedBoldItalic r:id="rId4" w:fontKey="{567EC275-A2DC-4642-9365-41FBE7A167BA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054A3427-E9EF-4833-B773-1786419F5CB4}"/>
    <w:embedItalic r:id="rId6" w:fontKey="{8E9E66A8-0470-4359-91A6-73079E9FB5AD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91C3" w14:textId="38049100" w:rsidR="00992BE1" w:rsidRPr="00A51B6A" w:rsidRDefault="00992BE1" w:rsidP="0002070C">
    <w:pPr>
      <w:pStyle w:val="SPagination"/>
      <w:rPr>
        <w:szCs w:val="16"/>
      </w:rPr>
    </w:pPr>
    <w:r w:rsidRPr="00A51B6A">
      <w:rPr>
        <w:szCs w:val="16"/>
      </w:rPr>
      <w:t xml:space="preserve">- </w:t>
    </w:r>
    <w:r w:rsidRPr="00A51B6A">
      <w:rPr>
        <w:rStyle w:val="PageNumber"/>
        <w:szCs w:val="16"/>
      </w:rPr>
      <w:fldChar w:fldCharType="begin"/>
    </w:r>
    <w:r w:rsidRPr="00A51B6A">
      <w:rPr>
        <w:rStyle w:val="PageNumber"/>
        <w:szCs w:val="16"/>
      </w:rPr>
      <w:instrText xml:space="preserve"> PAGE </w:instrText>
    </w:r>
    <w:r w:rsidRPr="00A51B6A">
      <w:rPr>
        <w:rStyle w:val="PageNumber"/>
        <w:szCs w:val="16"/>
      </w:rPr>
      <w:fldChar w:fldCharType="separate"/>
    </w:r>
    <w:r w:rsidR="000607A1">
      <w:rPr>
        <w:rStyle w:val="PageNumber"/>
        <w:noProof/>
        <w:szCs w:val="16"/>
      </w:rPr>
      <w:t>2</w:t>
    </w:r>
    <w:r w:rsidRPr="00A51B6A">
      <w:rPr>
        <w:rStyle w:val="PageNumber"/>
        <w:szCs w:val="16"/>
      </w:rPr>
      <w:fldChar w:fldCharType="end"/>
    </w:r>
    <w:r w:rsidRPr="00A51B6A">
      <w:rPr>
        <w:rStyle w:val="PageNumber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BCBB3" w14:textId="77777777" w:rsidR="00A12043" w:rsidRDefault="00A12043" w:rsidP="0002070C">
      <w:r>
        <w:separator/>
      </w:r>
    </w:p>
  </w:footnote>
  <w:footnote w:type="continuationSeparator" w:id="0">
    <w:p w14:paraId="59A135A2" w14:textId="77777777" w:rsidR="00A12043" w:rsidRDefault="00A12043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F9AC4" w14:textId="77777777" w:rsidR="005F2120" w:rsidRDefault="00A33E8D" w:rsidP="0002070C">
    <w:r w:rsidRPr="00A33E8D"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8D8722D" wp14:editId="19072FF4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303276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3032760"/>
                        <a:chOff x="0" y="-69188"/>
                        <a:chExt cx="315912" cy="2815563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69188"/>
                          <a:ext cx="315912" cy="2709201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451D" w14:textId="5FDB2166" w:rsidR="00A33E8D" w:rsidRPr="00661F27" w:rsidRDefault="00661F27" w:rsidP="00297094">
                            <w:pPr>
                              <w:pStyle w:val="SPRESSRELEASE-TITLE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INFORMAZIONI PER I MEDIA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8D8722D" id="Groupe 29" o:spid="_x0000_s1026" style="position:absolute;left:0;text-align:left;margin-left:35.4pt;margin-top:-1.8pt;width:21.25pt;height:238.8pt;z-index:-251656192;mso-position-horizontal-relative:page;mso-position-vertical-relative:page;mso-width-relative:margin;mso-height-relative:margin" coordorigin=",-691" coordsize="3159,2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691;width:3159;height:27091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85946;0,2685946;0,2685946;23401,2709201;46802,2685946;46802,2685946;50702,2685946;70203,2666567;89703,2685946;89703,2685946;89703,2685946;113104,2709201;136505,2685946;136505,2685946;136505,2685946;159906,2666567;179407,2685946;179407,2685946;179407,2685946;179407,2685946;179407,2685946;202808,2709201;226209,2685946;226209,2685946;226209,2685946;245709,2666567;269110,2685946;269110,2685946;269110,2685946;292511,2709201;315912,2685946;315912,2685946;315912,2685946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D81451D" w14:textId="5FDB2166" w:rsidR="00A33E8D" w:rsidRPr="00661F27" w:rsidRDefault="00661F27" w:rsidP="00297094">
                      <w:pPr>
                        <w:pStyle w:val="SPRESSRELEASE-TITLE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INFORMAZIONI PER I MEDIA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</w:rPr>
      <w:drawing>
        <wp:inline distT="0" distB="0" distL="0" distR="0" wp14:anchorId="5650B7EF" wp14:editId="71AD402F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9808D4"/>
    <w:multiLevelType w:val="hybridMultilevel"/>
    <w:tmpl w:val="C21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TrueTypeFonts/>
  <w:embedSystemFonts/>
  <w:saveSubset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B"/>
    <w:rsid w:val="00000BC0"/>
    <w:rsid w:val="00014F8A"/>
    <w:rsid w:val="00016D9A"/>
    <w:rsid w:val="00017140"/>
    <w:rsid w:val="0002070C"/>
    <w:rsid w:val="0002217B"/>
    <w:rsid w:val="00024492"/>
    <w:rsid w:val="00025506"/>
    <w:rsid w:val="0003406E"/>
    <w:rsid w:val="00054713"/>
    <w:rsid w:val="000607A1"/>
    <w:rsid w:val="00073EAD"/>
    <w:rsid w:val="00080D0B"/>
    <w:rsid w:val="00087566"/>
    <w:rsid w:val="00087FF0"/>
    <w:rsid w:val="000962A6"/>
    <w:rsid w:val="00096FD3"/>
    <w:rsid w:val="000B4691"/>
    <w:rsid w:val="000C18FF"/>
    <w:rsid w:val="000C6FB7"/>
    <w:rsid w:val="00104FF7"/>
    <w:rsid w:val="00116C36"/>
    <w:rsid w:val="001407E1"/>
    <w:rsid w:val="00150B6C"/>
    <w:rsid w:val="00154870"/>
    <w:rsid w:val="00155D3E"/>
    <w:rsid w:val="0016274C"/>
    <w:rsid w:val="00162960"/>
    <w:rsid w:val="00170950"/>
    <w:rsid w:val="00176B6C"/>
    <w:rsid w:val="001814E4"/>
    <w:rsid w:val="00184936"/>
    <w:rsid w:val="00190445"/>
    <w:rsid w:val="001A1532"/>
    <w:rsid w:val="001B0389"/>
    <w:rsid w:val="001B4263"/>
    <w:rsid w:val="001B591C"/>
    <w:rsid w:val="001E3A5D"/>
    <w:rsid w:val="001E7847"/>
    <w:rsid w:val="00200888"/>
    <w:rsid w:val="00201E7E"/>
    <w:rsid w:val="0020342C"/>
    <w:rsid w:val="002045FF"/>
    <w:rsid w:val="00220B6B"/>
    <w:rsid w:val="002220A6"/>
    <w:rsid w:val="00222265"/>
    <w:rsid w:val="0025618B"/>
    <w:rsid w:val="00256D58"/>
    <w:rsid w:val="002836DD"/>
    <w:rsid w:val="00293DDB"/>
    <w:rsid w:val="00293E0C"/>
    <w:rsid w:val="002963B6"/>
    <w:rsid w:val="00297094"/>
    <w:rsid w:val="002A3272"/>
    <w:rsid w:val="002B222B"/>
    <w:rsid w:val="002B6EB5"/>
    <w:rsid w:val="002C508D"/>
    <w:rsid w:val="002D0DA0"/>
    <w:rsid w:val="002E0CE2"/>
    <w:rsid w:val="002F18EC"/>
    <w:rsid w:val="002F42E0"/>
    <w:rsid w:val="0031175E"/>
    <w:rsid w:val="00313694"/>
    <w:rsid w:val="00327D48"/>
    <w:rsid w:val="0036017D"/>
    <w:rsid w:val="003864AD"/>
    <w:rsid w:val="003A4E1D"/>
    <w:rsid w:val="003A6735"/>
    <w:rsid w:val="003B7439"/>
    <w:rsid w:val="003C389E"/>
    <w:rsid w:val="003E0D25"/>
    <w:rsid w:val="003E68CC"/>
    <w:rsid w:val="003F22FD"/>
    <w:rsid w:val="00400B91"/>
    <w:rsid w:val="004022B4"/>
    <w:rsid w:val="00411411"/>
    <w:rsid w:val="00411EF8"/>
    <w:rsid w:val="00415399"/>
    <w:rsid w:val="00425677"/>
    <w:rsid w:val="00430482"/>
    <w:rsid w:val="004314FC"/>
    <w:rsid w:val="00433EDD"/>
    <w:rsid w:val="004345F9"/>
    <w:rsid w:val="0044219E"/>
    <w:rsid w:val="0045216F"/>
    <w:rsid w:val="00463930"/>
    <w:rsid w:val="004A1645"/>
    <w:rsid w:val="004A2B09"/>
    <w:rsid w:val="004A66B3"/>
    <w:rsid w:val="004A7D96"/>
    <w:rsid w:val="004B5BE7"/>
    <w:rsid w:val="004B6E15"/>
    <w:rsid w:val="004C1F73"/>
    <w:rsid w:val="004C2245"/>
    <w:rsid w:val="004C4038"/>
    <w:rsid w:val="004D0B11"/>
    <w:rsid w:val="004D1C42"/>
    <w:rsid w:val="004D3322"/>
    <w:rsid w:val="004D61EA"/>
    <w:rsid w:val="004F01A6"/>
    <w:rsid w:val="004F68EF"/>
    <w:rsid w:val="00515C12"/>
    <w:rsid w:val="0053531A"/>
    <w:rsid w:val="00537DB3"/>
    <w:rsid w:val="00544345"/>
    <w:rsid w:val="00556795"/>
    <w:rsid w:val="005708BD"/>
    <w:rsid w:val="005856C4"/>
    <w:rsid w:val="00587CCB"/>
    <w:rsid w:val="00592CC4"/>
    <w:rsid w:val="005B7157"/>
    <w:rsid w:val="005C1F23"/>
    <w:rsid w:val="005C5158"/>
    <w:rsid w:val="005C6359"/>
    <w:rsid w:val="005C775F"/>
    <w:rsid w:val="005F2120"/>
    <w:rsid w:val="005F73C1"/>
    <w:rsid w:val="00605BE7"/>
    <w:rsid w:val="006074EF"/>
    <w:rsid w:val="0061175B"/>
    <w:rsid w:val="00613FB1"/>
    <w:rsid w:val="006140ED"/>
    <w:rsid w:val="0061682B"/>
    <w:rsid w:val="006279C9"/>
    <w:rsid w:val="006338ED"/>
    <w:rsid w:val="00641F10"/>
    <w:rsid w:val="00646166"/>
    <w:rsid w:val="00655527"/>
    <w:rsid w:val="00655A10"/>
    <w:rsid w:val="00661F27"/>
    <w:rsid w:val="00675B12"/>
    <w:rsid w:val="00682310"/>
    <w:rsid w:val="00683765"/>
    <w:rsid w:val="00683B2B"/>
    <w:rsid w:val="006B0549"/>
    <w:rsid w:val="006B4512"/>
    <w:rsid w:val="006B5C7E"/>
    <w:rsid w:val="006C1C93"/>
    <w:rsid w:val="006C3CFD"/>
    <w:rsid w:val="006D7DFE"/>
    <w:rsid w:val="006E27BF"/>
    <w:rsid w:val="006F07B9"/>
    <w:rsid w:val="006F3D5A"/>
    <w:rsid w:val="006F4F9D"/>
    <w:rsid w:val="00715647"/>
    <w:rsid w:val="00716893"/>
    <w:rsid w:val="00730F85"/>
    <w:rsid w:val="007315CF"/>
    <w:rsid w:val="00736170"/>
    <w:rsid w:val="00736339"/>
    <w:rsid w:val="00740759"/>
    <w:rsid w:val="00740942"/>
    <w:rsid w:val="00742CE0"/>
    <w:rsid w:val="00742ED9"/>
    <w:rsid w:val="00776357"/>
    <w:rsid w:val="00784A3F"/>
    <w:rsid w:val="007A46E2"/>
    <w:rsid w:val="007E317D"/>
    <w:rsid w:val="007E3E99"/>
    <w:rsid w:val="007E49CE"/>
    <w:rsid w:val="007F7F45"/>
    <w:rsid w:val="0080313B"/>
    <w:rsid w:val="00805FAA"/>
    <w:rsid w:val="008124BD"/>
    <w:rsid w:val="00815B14"/>
    <w:rsid w:val="0082786D"/>
    <w:rsid w:val="00837340"/>
    <w:rsid w:val="00841F7A"/>
    <w:rsid w:val="00844956"/>
    <w:rsid w:val="0085397B"/>
    <w:rsid w:val="0086223A"/>
    <w:rsid w:val="0086416D"/>
    <w:rsid w:val="00866B1B"/>
    <w:rsid w:val="00877117"/>
    <w:rsid w:val="00885B22"/>
    <w:rsid w:val="0089070B"/>
    <w:rsid w:val="00891A72"/>
    <w:rsid w:val="008B02AC"/>
    <w:rsid w:val="008B0D4F"/>
    <w:rsid w:val="008B3420"/>
    <w:rsid w:val="008B4CD5"/>
    <w:rsid w:val="008C69EF"/>
    <w:rsid w:val="008D301E"/>
    <w:rsid w:val="008E0BBD"/>
    <w:rsid w:val="008E2A56"/>
    <w:rsid w:val="008F0F07"/>
    <w:rsid w:val="008F2A13"/>
    <w:rsid w:val="00900E48"/>
    <w:rsid w:val="00916BEE"/>
    <w:rsid w:val="00923D67"/>
    <w:rsid w:val="0094513B"/>
    <w:rsid w:val="00945DA7"/>
    <w:rsid w:val="0095671D"/>
    <w:rsid w:val="009613D4"/>
    <w:rsid w:val="00966BB4"/>
    <w:rsid w:val="00970AD0"/>
    <w:rsid w:val="00973422"/>
    <w:rsid w:val="00977B94"/>
    <w:rsid w:val="00992BE1"/>
    <w:rsid w:val="009968C5"/>
    <w:rsid w:val="009A23AB"/>
    <w:rsid w:val="009D180E"/>
    <w:rsid w:val="009D2071"/>
    <w:rsid w:val="009E1818"/>
    <w:rsid w:val="009F2D88"/>
    <w:rsid w:val="00A00E40"/>
    <w:rsid w:val="00A10C8F"/>
    <w:rsid w:val="00A12043"/>
    <w:rsid w:val="00A144A9"/>
    <w:rsid w:val="00A14BBE"/>
    <w:rsid w:val="00A14F62"/>
    <w:rsid w:val="00A33E8D"/>
    <w:rsid w:val="00A36A20"/>
    <w:rsid w:val="00A46889"/>
    <w:rsid w:val="00A507D5"/>
    <w:rsid w:val="00A51B6A"/>
    <w:rsid w:val="00A52F10"/>
    <w:rsid w:val="00A71966"/>
    <w:rsid w:val="00A7472B"/>
    <w:rsid w:val="00A75948"/>
    <w:rsid w:val="00A87390"/>
    <w:rsid w:val="00A94413"/>
    <w:rsid w:val="00AA0FC3"/>
    <w:rsid w:val="00AA3818"/>
    <w:rsid w:val="00AB5DF7"/>
    <w:rsid w:val="00AC2E94"/>
    <w:rsid w:val="00AE0E14"/>
    <w:rsid w:val="00AF4CE0"/>
    <w:rsid w:val="00B0212A"/>
    <w:rsid w:val="00B02391"/>
    <w:rsid w:val="00B04935"/>
    <w:rsid w:val="00B32F4C"/>
    <w:rsid w:val="00B44E3B"/>
    <w:rsid w:val="00B46828"/>
    <w:rsid w:val="00B64AF2"/>
    <w:rsid w:val="00B64F18"/>
    <w:rsid w:val="00B80DC8"/>
    <w:rsid w:val="00B90071"/>
    <w:rsid w:val="00B92FB1"/>
    <w:rsid w:val="00BB2E3B"/>
    <w:rsid w:val="00BC1C68"/>
    <w:rsid w:val="00BC5305"/>
    <w:rsid w:val="00BD2ADB"/>
    <w:rsid w:val="00BD333F"/>
    <w:rsid w:val="00BE0223"/>
    <w:rsid w:val="00BE6DB5"/>
    <w:rsid w:val="00BF7EC4"/>
    <w:rsid w:val="00C10E75"/>
    <w:rsid w:val="00C1368E"/>
    <w:rsid w:val="00C21B90"/>
    <w:rsid w:val="00C22927"/>
    <w:rsid w:val="00C24FCB"/>
    <w:rsid w:val="00C31F14"/>
    <w:rsid w:val="00C4055D"/>
    <w:rsid w:val="00C508B7"/>
    <w:rsid w:val="00C60A64"/>
    <w:rsid w:val="00C63CC0"/>
    <w:rsid w:val="00C64511"/>
    <w:rsid w:val="00C851B1"/>
    <w:rsid w:val="00C95717"/>
    <w:rsid w:val="00CA1330"/>
    <w:rsid w:val="00CA3356"/>
    <w:rsid w:val="00D00BDF"/>
    <w:rsid w:val="00D22355"/>
    <w:rsid w:val="00D265D9"/>
    <w:rsid w:val="00D305EC"/>
    <w:rsid w:val="00D323A9"/>
    <w:rsid w:val="00D35611"/>
    <w:rsid w:val="00D46DA0"/>
    <w:rsid w:val="00D5456A"/>
    <w:rsid w:val="00D54C2A"/>
    <w:rsid w:val="00D557B0"/>
    <w:rsid w:val="00D5739F"/>
    <w:rsid w:val="00D57C97"/>
    <w:rsid w:val="00D95206"/>
    <w:rsid w:val="00DA27E1"/>
    <w:rsid w:val="00DA52C5"/>
    <w:rsid w:val="00DB1816"/>
    <w:rsid w:val="00DC632F"/>
    <w:rsid w:val="00DE2742"/>
    <w:rsid w:val="00DE72B9"/>
    <w:rsid w:val="00DF4282"/>
    <w:rsid w:val="00DF6BDB"/>
    <w:rsid w:val="00E21673"/>
    <w:rsid w:val="00E23B0D"/>
    <w:rsid w:val="00E341A1"/>
    <w:rsid w:val="00E41F76"/>
    <w:rsid w:val="00E42FAB"/>
    <w:rsid w:val="00E47347"/>
    <w:rsid w:val="00E613A1"/>
    <w:rsid w:val="00E66083"/>
    <w:rsid w:val="00E72DBF"/>
    <w:rsid w:val="00E82A05"/>
    <w:rsid w:val="00E83DB9"/>
    <w:rsid w:val="00E91808"/>
    <w:rsid w:val="00E93FEA"/>
    <w:rsid w:val="00EC72AD"/>
    <w:rsid w:val="00EC797F"/>
    <w:rsid w:val="00ED52CC"/>
    <w:rsid w:val="00EE1EDD"/>
    <w:rsid w:val="00EE6B73"/>
    <w:rsid w:val="00EF53B4"/>
    <w:rsid w:val="00EF670C"/>
    <w:rsid w:val="00F21212"/>
    <w:rsid w:val="00F31FFC"/>
    <w:rsid w:val="00F5284E"/>
    <w:rsid w:val="00F63513"/>
    <w:rsid w:val="00F74B70"/>
    <w:rsid w:val="00F7556C"/>
    <w:rsid w:val="00F84CD0"/>
    <w:rsid w:val="00F9527A"/>
    <w:rsid w:val="00FA0631"/>
    <w:rsid w:val="00FA0685"/>
    <w:rsid w:val="00FB2C4C"/>
    <w:rsid w:val="00FB4171"/>
    <w:rsid w:val="00FB67F3"/>
    <w:rsid w:val="00FB6BF8"/>
    <w:rsid w:val="00FC1D53"/>
    <w:rsid w:val="00FC6C50"/>
    <w:rsid w:val="00FD087F"/>
    <w:rsid w:val="00FD6CFC"/>
    <w:rsid w:val="00FF59D1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46A8C5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70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416D"/>
    <w:rPr>
      <w:color w:val="243782" w:themeColor="text2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  <w:lang w:val="fr-FR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  <w:szCs w:val="24"/>
    </w:rPr>
  </w:style>
  <w:style w:type="paragraph" w:customStyle="1" w:styleId="SPagination">
    <w:name w:val="S_Pagination"/>
    <w:basedOn w:val="Footer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  <w:lang w:val="fr-FR"/>
    </w:rPr>
  </w:style>
  <w:style w:type="paragraph" w:customStyle="1" w:styleId="STextitalic">
    <w:name w:val="S_Text italic"/>
    <w:basedOn w:val="Normal"/>
    <w:qFormat/>
    <w:rsid w:val="00025506"/>
    <w:rPr>
      <w:i/>
      <w:lang w:val="fr-FR"/>
    </w:rPr>
  </w:style>
  <w:style w:type="paragraph" w:styleId="NormalWeb">
    <w:name w:val="Normal (Web)"/>
    <w:basedOn w:val="Normal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val="fr-FR" w:eastAsia="fr-FR"/>
    </w:rPr>
  </w:style>
  <w:style w:type="table" w:customStyle="1" w:styleId="Grilledutableau2">
    <w:name w:val="Grille du tableau2"/>
    <w:basedOn w:val="TableNormal"/>
    <w:next w:val="TableGrid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B1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866B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D4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4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48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155D3E"/>
    <w:pPr>
      <w:autoSpaceDE w:val="0"/>
      <w:autoSpaceDN w:val="0"/>
      <w:adjustRightInd w:val="0"/>
    </w:pPr>
    <w:rPr>
      <w:rFonts w:ascii="Encode Sans ExpandedLight" w:hAnsi="Encode Sans ExpandedLight" w:cs="Encode Sans ExpandedLigh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4A7D96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.com/en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3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facebook.com/Stellanti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s://www.linkedin.com/company/Stellanti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ellantis.com/it" TargetMode="External"/><Relationship Id="rId24" Type="http://schemas.openxmlformats.org/officeDocument/2006/relationships/hyperlink" Target="mailto:communications@stellanti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youtube.com/channel/UCKgSLvI1SYKOTpEToycAz7Q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stellantis.com/en" TargetMode="Externa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s://www.stellantis.com/en" TargetMode="External"/><Relationship Id="rId14" Type="http://schemas.openxmlformats.org/officeDocument/2006/relationships/hyperlink" Target="https://twitter.com/stellantis" TargetMode="External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A4%20v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6807009F774B8CB2A04A344EE1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AEF7-1FC6-4627-BB12-DE0F7708E40C}"/>
      </w:docPartPr>
      <w:docPartBody>
        <w:p w:rsidR="00934B61" w:rsidRDefault="00F939DE" w:rsidP="00F939DE">
          <w:pPr>
            <w:pStyle w:val="9E6807009F774B8CB2A04A344EE1A57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6C6760EA57204120B81B25441B65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18D98-A65F-431F-9CC4-939CE7A1A3F1}"/>
      </w:docPartPr>
      <w:docPartBody>
        <w:p w:rsidR="00934B61" w:rsidRDefault="00F939DE" w:rsidP="00F939DE">
          <w:pPr>
            <w:pStyle w:val="6C6760EA57204120B81B25441B652C6A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91B4C3B840904A598AF94B998927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8E76-36E0-4577-9544-9B4F39335D51}"/>
      </w:docPartPr>
      <w:docPartBody>
        <w:p w:rsidR="0022487E" w:rsidRDefault="006A7BF4" w:rsidP="006A7BF4">
          <w:pPr>
            <w:pStyle w:val="91B4C3B840904A598AF94B998927049B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92EEA4F295A4A98978D4D4FEB8F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3187-46BB-4FC2-BE9E-BEF0E4E342AC}"/>
      </w:docPartPr>
      <w:docPartBody>
        <w:p w:rsidR="0022487E" w:rsidRDefault="006A7BF4" w:rsidP="006A7BF4">
          <w:pPr>
            <w:pStyle w:val="E92EEA4F295A4A98978D4D4FEB8F516D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DE"/>
    <w:rsid w:val="00173695"/>
    <w:rsid w:val="0022487E"/>
    <w:rsid w:val="00347DCF"/>
    <w:rsid w:val="006A7BF4"/>
    <w:rsid w:val="00887B33"/>
    <w:rsid w:val="00934B61"/>
    <w:rsid w:val="00D162AA"/>
    <w:rsid w:val="00DC0759"/>
    <w:rsid w:val="00EE4B08"/>
    <w:rsid w:val="00F02783"/>
    <w:rsid w:val="00F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BF4"/>
    <w:rPr>
      <w:color w:val="808080"/>
    </w:rPr>
  </w:style>
  <w:style w:type="paragraph" w:customStyle="1" w:styleId="13971CDC3F244AE8B17BD0E8EE50C267">
    <w:name w:val="13971CDC3F244AE8B17BD0E8EE50C267"/>
    <w:rsid w:val="00F939DE"/>
  </w:style>
  <w:style w:type="paragraph" w:customStyle="1" w:styleId="4F7F8E1B2800467AAAAF888419D661B8">
    <w:name w:val="4F7F8E1B2800467AAAAF888419D661B8"/>
    <w:rsid w:val="00F939DE"/>
  </w:style>
  <w:style w:type="paragraph" w:customStyle="1" w:styleId="C1AB62398B2648D7985BAF0F5EB77755">
    <w:name w:val="C1AB62398B2648D7985BAF0F5EB77755"/>
    <w:rsid w:val="00F939DE"/>
  </w:style>
  <w:style w:type="paragraph" w:customStyle="1" w:styleId="9E6807009F774B8CB2A04A344EE1A575">
    <w:name w:val="9E6807009F774B8CB2A04A344EE1A575"/>
    <w:rsid w:val="00F939DE"/>
  </w:style>
  <w:style w:type="paragraph" w:customStyle="1" w:styleId="6C6760EA57204120B81B25441B652C6A">
    <w:name w:val="6C6760EA57204120B81B25441B652C6A"/>
    <w:rsid w:val="00F939DE"/>
  </w:style>
  <w:style w:type="paragraph" w:customStyle="1" w:styleId="91B4C3B840904A598AF94B998927049B">
    <w:name w:val="91B4C3B840904A598AF94B998927049B"/>
    <w:rsid w:val="006A7BF4"/>
  </w:style>
  <w:style w:type="paragraph" w:customStyle="1" w:styleId="E92EEA4F295A4A98978D4D4FEB8F516D">
    <w:name w:val="E92EEA4F295A4A98978D4D4FEB8F516D"/>
    <w:rsid w:val="006A7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E5A7-F184-49E9-8F47-58FB68DC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A4</vt:lpstr>
      <vt:lpstr>Press Release A4</vt:lpstr>
      <vt:lpstr>Press Release A4</vt:lpstr>
    </vt:vector>
  </TitlesOfParts>
  <Company>Stellantis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Giorgio Fossati</dc:creator>
  <cp:keywords/>
  <dc:description/>
  <cp:lastModifiedBy>Angela Cataldi</cp:lastModifiedBy>
  <cp:revision>4</cp:revision>
  <cp:lastPrinted>2021-01-20T13:02:00Z</cp:lastPrinted>
  <dcterms:created xsi:type="dcterms:W3CDTF">2022-02-07T07:26:00Z</dcterms:created>
  <dcterms:modified xsi:type="dcterms:W3CDTF">2022-02-07T10:16:00Z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