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3490" w14:textId="77777777" w:rsidR="0086416D" w:rsidRPr="0082786D" w:rsidRDefault="0086416D" w:rsidP="0002070C"/>
    <w:p w14:paraId="4FE331E4" w14:textId="77777777" w:rsidR="0050377A" w:rsidRDefault="0050377A" w:rsidP="00C64511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Cs w:val="18"/>
          <w:lang w:eastAsia="it-IT"/>
        </w:rPr>
      </w:pPr>
    </w:p>
    <w:p w14:paraId="11972531" w14:textId="77777777" w:rsidR="00F44C31" w:rsidRDefault="00F44C31" w:rsidP="00F44C31">
      <w:pPr>
        <w:pStyle w:val="SSubject"/>
        <w:spacing w:before="0" w:after="0"/>
        <w:contextualSpacing w:val="0"/>
        <w:jc w:val="both"/>
        <w:rPr>
          <w:rFonts w:ascii="Encode Sans SemiBold" w:hAnsi="Encode Sans SemiBold"/>
          <w:bCs w:val="0"/>
          <w:sz w:val="22"/>
          <w:szCs w:val="22"/>
        </w:rPr>
      </w:pPr>
    </w:p>
    <w:p w14:paraId="49B12B38" w14:textId="6D8BE472" w:rsidR="00085959" w:rsidRDefault="00BC2752" w:rsidP="00F44C31">
      <w:pPr>
        <w:pStyle w:val="SSubject"/>
        <w:spacing w:before="0" w:after="0"/>
        <w:contextualSpacing w:val="0"/>
        <w:rPr>
          <w:bCs w:val="0"/>
          <w:lang w:val="fr-FR"/>
        </w:rPr>
      </w:pPr>
      <w:r w:rsidRPr="00BC2752">
        <w:rPr>
          <w:bCs w:val="0"/>
          <w:lang w:val="fr-FR"/>
        </w:rPr>
        <w:t>Stellantis publie l</w:t>
      </w:r>
      <w:r w:rsidR="00E64BF7">
        <w:rPr>
          <w:bCs w:val="0"/>
          <w:lang w:val="fr-FR"/>
        </w:rPr>
        <w:t>’</w:t>
      </w:r>
      <w:r w:rsidRPr="00BC2752">
        <w:rPr>
          <w:bCs w:val="0"/>
          <w:lang w:val="fr-FR"/>
        </w:rPr>
        <w:t xml:space="preserve">ordre du jour de </w:t>
      </w:r>
      <w:r w:rsidR="00BA3C0F">
        <w:rPr>
          <w:bCs w:val="0"/>
          <w:lang w:val="fr-FR"/>
        </w:rPr>
        <w:t>son</w:t>
      </w:r>
    </w:p>
    <w:p w14:paraId="7B3EAD00" w14:textId="009E084D" w:rsidR="00BC2752" w:rsidRPr="00BC2752" w:rsidRDefault="00BA3C0F" w:rsidP="00F44C31">
      <w:pPr>
        <w:pStyle w:val="SSubject"/>
        <w:spacing w:before="0" w:after="0"/>
        <w:contextualSpacing w:val="0"/>
        <w:rPr>
          <w:bCs w:val="0"/>
          <w:lang w:val="fr-FR"/>
        </w:rPr>
      </w:pPr>
      <w:r>
        <w:rPr>
          <w:bCs w:val="0"/>
          <w:lang w:val="fr-FR"/>
        </w:rPr>
        <w:t xml:space="preserve"> </w:t>
      </w:r>
      <w:r w:rsidRPr="00BC2752">
        <w:rPr>
          <w:bCs w:val="0"/>
          <w:lang w:val="fr-FR"/>
        </w:rPr>
        <w:t>A</w:t>
      </w:r>
      <w:r>
        <w:rPr>
          <w:bCs w:val="0"/>
          <w:lang w:val="fr-FR"/>
        </w:rPr>
        <w:t xml:space="preserve">ssemblée </w:t>
      </w:r>
      <w:r w:rsidR="00BC2752" w:rsidRPr="00BC2752">
        <w:rPr>
          <w:bCs w:val="0"/>
          <w:lang w:val="fr-FR"/>
        </w:rPr>
        <w:t>G</w:t>
      </w:r>
      <w:r>
        <w:rPr>
          <w:bCs w:val="0"/>
          <w:lang w:val="fr-FR"/>
        </w:rPr>
        <w:t xml:space="preserve">énérale </w:t>
      </w:r>
      <w:r w:rsidR="00BC2752" w:rsidRPr="00BC2752">
        <w:rPr>
          <w:bCs w:val="0"/>
          <w:lang w:val="fr-FR"/>
        </w:rPr>
        <w:t xml:space="preserve"> 2022</w:t>
      </w:r>
    </w:p>
    <w:p w14:paraId="05A17967" w14:textId="77777777" w:rsidR="00F44C31" w:rsidRPr="00BA3C0F" w:rsidRDefault="00F44C31" w:rsidP="00F44C31">
      <w:pPr>
        <w:spacing w:after="0"/>
        <w:jc w:val="left"/>
        <w:rPr>
          <w:rFonts w:asciiTheme="majorHAnsi" w:hAnsiTheme="majorHAnsi"/>
          <w:bCs/>
          <w:noProof/>
          <w:color w:val="243782" w:themeColor="text2"/>
          <w:szCs w:val="24"/>
          <w:lang w:val="fr-FR"/>
        </w:rPr>
      </w:pPr>
    </w:p>
    <w:p w14:paraId="18628D31" w14:textId="7DEB24D5" w:rsidR="00791255" w:rsidRPr="00791255" w:rsidRDefault="00791255" w:rsidP="00791255">
      <w:pPr>
        <w:spacing w:line="276" w:lineRule="auto"/>
        <w:rPr>
          <w:szCs w:val="24"/>
          <w:lang w:val="fr-FR"/>
        </w:rPr>
      </w:pPr>
      <w:r w:rsidRPr="00791255">
        <w:rPr>
          <w:szCs w:val="24"/>
          <w:lang w:val="fr-FR"/>
        </w:rPr>
        <w:t>AMSTERDAM, le 2 mars 2022 - Stellantis N.V. a annoncé aujourd</w:t>
      </w:r>
      <w:r w:rsidR="00E64BF7">
        <w:rPr>
          <w:szCs w:val="24"/>
          <w:lang w:val="fr-FR"/>
        </w:rPr>
        <w:t>’</w:t>
      </w:r>
      <w:r w:rsidRPr="00791255">
        <w:rPr>
          <w:szCs w:val="24"/>
          <w:lang w:val="fr-FR"/>
        </w:rPr>
        <w:t>hui avoir publié l</w:t>
      </w:r>
      <w:r w:rsidR="00E64BF7">
        <w:rPr>
          <w:szCs w:val="24"/>
          <w:lang w:val="fr-FR"/>
        </w:rPr>
        <w:t>’</w:t>
      </w:r>
      <w:r w:rsidRPr="00791255">
        <w:rPr>
          <w:szCs w:val="24"/>
          <w:lang w:val="fr-FR"/>
        </w:rPr>
        <w:t>ordre du jour et les notes explicatives de l</w:t>
      </w:r>
      <w:r w:rsidR="00E64BF7">
        <w:rPr>
          <w:szCs w:val="24"/>
          <w:lang w:val="fr-FR"/>
        </w:rPr>
        <w:t>’</w:t>
      </w:r>
      <w:r w:rsidRPr="00791255">
        <w:rPr>
          <w:szCs w:val="24"/>
          <w:lang w:val="fr-FR"/>
        </w:rPr>
        <w:t>Assemblée Générale Annuelle des Actionnaires 202</w:t>
      </w:r>
      <w:r>
        <w:rPr>
          <w:szCs w:val="24"/>
          <w:lang w:val="fr-FR"/>
        </w:rPr>
        <w:t>2</w:t>
      </w:r>
      <w:r w:rsidRPr="00791255">
        <w:rPr>
          <w:szCs w:val="24"/>
          <w:lang w:val="fr-FR"/>
        </w:rPr>
        <w:t xml:space="preserve"> </w:t>
      </w:r>
      <w:proofErr w:type="gramStart"/>
      <w:r w:rsidRPr="00791255">
        <w:rPr>
          <w:szCs w:val="24"/>
          <w:lang w:val="fr-FR"/>
        </w:rPr>
        <w:t>(«AGA</w:t>
      </w:r>
      <w:proofErr w:type="gramEnd"/>
      <w:r w:rsidRPr="00791255">
        <w:rPr>
          <w:szCs w:val="24"/>
          <w:lang w:val="fr-FR"/>
        </w:rPr>
        <w:t>»), qui aura lieu virtuellement le 13 avril 2022.</w:t>
      </w:r>
    </w:p>
    <w:p w14:paraId="5AA4681A" w14:textId="7014E29B" w:rsidR="00791255" w:rsidRPr="00791255" w:rsidRDefault="00791255" w:rsidP="00791255">
      <w:pPr>
        <w:spacing w:line="276" w:lineRule="auto"/>
        <w:rPr>
          <w:szCs w:val="24"/>
          <w:lang w:val="fr-FR"/>
        </w:rPr>
      </w:pPr>
      <w:r w:rsidRPr="00791255">
        <w:rPr>
          <w:szCs w:val="24"/>
          <w:lang w:val="fr-FR"/>
        </w:rPr>
        <w:t>L</w:t>
      </w:r>
      <w:r w:rsidR="00E64BF7">
        <w:rPr>
          <w:szCs w:val="24"/>
          <w:lang w:val="fr-FR"/>
        </w:rPr>
        <w:t>’</w:t>
      </w:r>
      <w:r w:rsidRPr="00791255">
        <w:rPr>
          <w:szCs w:val="24"/>
          <w:lang w:val="fr-FR"/>
        </w:rPr>
        <w:t>avis de l</w:t>
      </w:r>
      <w:r w:rsidR="00E64BF7">
        <w:rPr>
          <w:szCs w:val="24"/>
          <w:lang w:val="fr-FR"/>
        </w:rPr>
        <w:t>’</w:t>
      </w:r>
      <w:r w:rsidRPr="00791255">
        <w:rPr>
          <w:szCs w:val="24"/>
          <w:lang w:val="fr-FR"/>
        </w:rPr>
        <w:t>AGA et les notes explicatives de Stellantis, les autres documents de l</w:t>
      </w:r>
      <w:r w:rsidR="00E64BF7">
        <w:rPr>
          <w:szCs w:val="24"/>
          <w:lang w:val="fr-FR"/>
        </w:rPr>
        <w:t>’</w:t>
      </w:r>
      <w:r w:rsidRPr="00791255">
        <w:rPr>
          <w:szCs w:val="24"/>
          <w:lang w:val="fr-FR"/>
        </w:rPr>
        <w:t>AGA et les instructions pour voter et soumettre des questions avant l</w:t>
      </w:r>
      <w:r w:rsidR="00E64BF7">
        <w:rPr>
          <w:szCs w:val="24"/>
          <w:lang w:val="fr-FR"/>
        </w:rPr>
        <w:t>’</w:t>
      </w:r>
      <w:r w:rsidRPr="00791255">
        <w:rPr>
          <w:szCs w:val="24"/>
          <w:lang w:val="fr-FR"/>
        </w:rPr>
        <w:t>assemblée et pour suivre l</w:t>
      </w:r>
      <w:r w:rsidR="00E64BF7">
        <w:rPr>
          <w:szCs w:val="24"/>
          <w:lang w:val="fr-FR"/>
        </w:rPr>
        <w:t>’</w:t>
      </w:r>
      <w:r w:rsidRPr="00791255">
        <w:rPr>
          <w:szCs w:val="24"/>
          <w:lang w:val="fr-FR"/>
        </w:rPr>
        <w:t>AGA à distance sont disponibles sur le site Internet de Stellantis, dans la section « Finance », à l</w:t>
      </w:r>
      <w:r w:rsidR="00E64BF7">
        <w:rPr>
          <w:szCs w:val="24"/>
          <w:lang w:val="fr-FR"/>
        </w:rPr>
        <w:t>’</w:t>
      </w:r>
      <w:r w:rsidRPr="00791255">
        <w:rPr>
          <w:szCs w:val="24"/>
          <w:lang w:val="fr-FR"/>
        </w:rPr>
        <w:t xml:space="preserve">adresse </w:t>
      </w:r>
      <w:hyperlink r:id="rId8" w:history="1">
        <w:r w:rsidRPr="00791255">
          <w:rPr>
            <w:rStyle w:val="Hyperlink"/>
            <w:szCs w:val="24"/>
            <w:lang w:val="fr-FR"/>
          </w:rPr>
          <w:t>www.stellantis.com</w:t>
        </w:r>
      </w:hyperlink>
      <w:r w:rsidRPr="00791255">
        <w:rPr>
          <w:szCs w:val="24"/>
          <w:lang w:val="fr-FR"/>
        </w:rPr>
        <w:t xml:space="preserve">, où ils peuvent être consultés et téléchargés. Les actionnaires peuvent demander </w:t>
      </w:r>
      <w:r w:rsidR="00BA3C0F">
        <w:rPr>
          <w:szCs w:val="24"/>
          <w:lang w:val="fr-FR"/>
        </w:rPr>
        <w:t xml:space="preserve">gratuitement </w:t>
      </w:r>
      <w:r w:rsidRPr="00791255">
        <w:rPr>
          <w:szCs w:val="24"/>
          <w:lang w:val="fr-FR"/>
        </w:rPr>
        <w:t xml:space="preserve">une copie papier de ces documents, qui comprennent les états financiers vérifiés </w:t>
      </w:r>
      <w:r>
        <w:rPr>
          <w:szCs w:val="24"/>
          <w:lang w:val="fr-FR"/>
        </w:rPr>
        <w:t xml:space="preserve">de Stellantis </w:t>
      </w:r>
      <w:r w:rsidRPr="00791255">
        <w:rPr>
          <w:szCs w:val="24"/>
          <w:lang w:val="fr-FR"/>
        </w:rPr>
        <w:t>pour l</w:t>
      </w:r>
      <w:r w:rsidR="00E64BF7">
        <w:rPr>
          <w:szCs w:val="24"/>
          <w:lang w:val="fr-FR"/>
        </w:rPr>
        <w:t>’</w:t>
      </w:r>
      <w:r w:rsidRPr="00791255">
        <w:rPr>
          <w:szCs w:val="24"/>
          <w:lang w:val="fr-FR"/>
        </w:rPr>
        <w:t>exercice clos le 31 décembre 202</w:t>
      </w:r>
      <w:r>
        <w:rPr>
          <w:szCs w:val="24"/>
          <w:lang w:val="fr-FR"/>
        </w:rPr>
        <w:t>1</w:t>
      </w:r>
      <w:r w:rsidRPr="00791255">
        <w:rPr>
          <w:szCs w:val="24"/>
          <w:lang w:val="fr-FR"/>
        </w:rPr>
        <w:t>, via les contacts ci-dessous.</w:t>
      </w:r>
    </w:p>
    <w:p w14:paraId="76189717" w14:textId="77777777" w:rsidR="00791255" w:rsidRPr="00791255" w:rsidRDefault="00791255" w:rsidP="00F44C31">
      <w:pPr>
        <w:spacing w:line="276" w:lineRule="auto"/>
        <w:rPr>
          <w:szCs w:val="24"/>
          <w:lang w:val="fr-FR"/>
        </w:rPr>
      </w:pPr>
    </w:p>
    <w:p w14:paraId="284B216D" w14:textId="77777777" w:rsidR="00BC2752" w:rsidRPr="00B96799" w:rsidRDefault="00BC2752" w:rsidP="00BC2752">
      <w:pPr>
        <w:pStyle w:val="SSubtitle"/>
      </w:pPr>
      <w:r>
        <w:t>À propos de Stellantis</w:t>
      </w:r>
    </w:p>
    <w:p w14:paraId="654E2BFC" w14:textId="129FD864" w:rsidR="00BC2752" w:rsidRPr="00190D31" w:rsidRDefault="00E64BF7" w:rsidP="00BC2752">
      <w:pPr>
        <w:pStyle w:val="STextitalic"/>
        <w:rPr>
          <w:sz w:val="22"/>
          <w:szCs w:val="14"/>
        </w:rPr>
      </w:pPr>
      <w:hyperlink r:id="rId9" w:history="1">
        <w:r w:rsidR="00BC2752" w:rsidRPr="00190D31">
          <w:rPr>
            <w:rStyle w:val="Hyperlink"/>
            <w:b/>
            <w:bCs/>
            <w:sz w:val="22"/>
            <w:szCs w:val="14"/>
          </w:rPr>
          <w:t>Stellantis N.V.</w:t>
        </w:r>
      </w:hyperlink>
      <w:r w:rsidR="00BC2752" w:rsidRPr="00190D31">
        <w:rPr>
          <w:sz w:val="22"/>
          <w:szCs w:val="14"/>
        </w:rPr>
        <w:t xml:space="preserve"> (NYSE / MTA / Euronext Paris : STLA) fait partie des principaux constructeurs automobiles et fournisseurs de services de mobilité internationaux. Abarth, Alfa Romeo, Chrysler, Citroën, Dodge, DS Automobiles, Fiat, Jeep®, Lancia, Maserati, Opel, Peugeot, Ram, Vauxhall, Free2move et Leasys : emblématiques et chargées d</w:t>
      </w:r>
      <w:r>
        <w:rPr>
          <w:sz w:val="22"/>
          <w:szCs w:val="14"/>
        </w:rPr>
        <w:t>’</w:t>
      </w:r>
      <w:r w:rsidR="00BC2752" w:rsidRPr="00190D31">
        <w:rPr>
          <w:sz w:val="22"/>
          <w:szCs w:val="14"/>
        </w:rPr>
        <w:t xml:space="preserve">histoire, nos marques insufflent la passion des visionnaires qui les ont fondées et celle de nos clients actuels au cœur de leurs produits et services avant-gardistes. Forts de notre diversité, nous façonnons la mobilité de demain. Notre objectif : devenir la plus grande tech company de mobilité durable, en termes de </w:t>
      </w:r>
      <w:proofErr w:type="gramStart"/>
      <w:r w:rsidR="00BC2752" w:rsidRPr="00190D31">
        <w:rPr>
          <w:sz w:val="22"/>
          <w:szCs w:val="14"/>
        </w:rPr>
        <w:t>qualité</w:t>
      </w:r>
      <w:proofErr w:type="gramEnd"/>
      <w:r w:rsidR="00BC2752" w:rsidRPr="00190D31">
        <w:rPr>
          <w:sz w:val="22"/>
          <w:szCs w:val="14"/>
        </w:rPr>
        <w:t xml:space="preserve"> et non de taille, tout en créant encore plus de valeur pour l</w:t>
      </w:r>
      <w:r>
        <w:rPr>
          <w:sz w:val="22"/>
          <w:szCs w:val="14"/>
        </w:rPr>
        <w:t>’</w:t>
      </w:r>
      <w:r w:rsidR="00BC2752" w:rsidRPr="00190D31">
        <w:rPr>
          <w:sz w:val="22"/>
          <w:szCs w:val="14"/>
        </w:rPr>
        <w:t xml:space="preserve">ensemble de nos partenaires et des communautés au sein desquelles nous opérons. Pour en savoir plus, </w:t>
      </w:r>
      <w:hyperlink r:id="rId10" w:history="1">
        <w:r w:rsidR="00BC2752" w:rsidRPr="00190D31">
          <w:rPr>
            <w:rStyle w:val="Hyperlink"/>
            <w:sz w:val="22"/>
            <w:szCs w:val="24"/>
          </w:rPr>
          <w:t>www.stellantis.com/fr</w:t>
        </w:r>
      </w:hyperlink>
      <w:r w:rsidR="00BC2752" w:rsidRPr="00190D31">
        <w:rPr>
          <w:rStyle w:val="Hyperlink"/>
          <w:sz w:val="22"/>
          <w:szCs w:val="24"/>
        </w:rPr>
        <w:t>.</w:t>
      </w:r>
    </w:p>
    <w:p w14:paraId="3117C060" w14:textId="77777777" w:rsidR="00C64511" w:rsidRPr="00322996" w:rsidRDefault="00C64511" w:rsidP="00C64511">
      <w:pPr>
        <w:jc w:val="left"/>
        <w:rPr>
          <w:rFonts w:ascii="Encode Sans Expanded" w:hAnsi="Encode Sans Expanded"/>
          <w:i/>
          <w:sz w:val="18"/>
        </w:rPr>
      </w:pPr>
    </w:p>
    <w:tbl>
      <w:tblPr>
        <w:tblStyle w:val="TableGrid"/>
        <w:tblW w:w="57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951"/>
        <w:gridCol w:w="660"/>
        <w:gridCol w:w="1666"/>
        <w:gridCol w:w="650"/>
        <w:gridCol w:w="1645"/>
        <w:gridCol w:w="670"/>
        <w:gridCol w:w="1129"/>
        <w:gridCol w:w="22"/>
      </w:tblGrid>
      <w:tr w:rsidR="005B65DE" w:rsidRPr="006279C9" w14:paraId="2E3E4E72" w14:textId="77777777" w:rsidTr="005B65DE">
        <w:trPr>
          <w:trHeight w:val="729"/>
        </w:trPr>
        <w:tc>
          <w:tcPr>
            <w:tcW w:w="678" w:type="dxa"/>
            <w:vAlign w:val="center"/>
          </w:tcPr>
          <w:p w14:paraId="207663D5" w14:textId="77777777" w:rsidR="005B65DE" w:rsidRPr="002012C2" w:rsidRDefault="005B65DE" w:rsidP="00664A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AA3EB18" wp14:editId="0D7ED0F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14:paraId="78E0B7CB" w14:textId="77777777" w:rsidR="005B65DE" w:rsidRPr="006279C9" w:rsidRDefault="00E64BF7" w:rsidP="00664A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2" w:history="1">
              <w:r w:rsidR="005B65DE" w:rsidRPr="00E46AAC">
                <w:rPr>
                  <w:color w:val="243782" w:themeColor="text2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660" w:type="dxa"/>
            <w:vAlign w:val="center"/>
          </w:tcPr>
          <w:p w14:paraId="5FF7E9A5" w14:textId="77777777" w:rsidR="005B65DE" w:rsidRPr="006279C9" w:rsidRDefault="005B65DE" w:rsidP="00664A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55232DA8" wp14:editId="419B5A07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6" w:type="dxa"/>
          </w:tcPr>
          <w:p w14:paraId="44CB455E" w14:textId="77777777" w:rsidR="005B65DE" w:rsidRPr="006279C9" w:rsidRDefault="00E64BF7" w:rsidP="00664A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4" w:history="1">
              <w:r w:rsidR="005B65DE" w:rsidRPr="00E46AAC">
                <w:rPr>
                  <w:color w:val="243782" w:themeColor="text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650" w:type="dxa"/>
            <w:vAlign w:val="center"/>
          </w:tcPr>
          <w:p w14:paraId="45310C9A" w14:textId="77777777" w:rsidR="005B65DE" w:rsidRPr="006279C9" w:rsidRDefault="005B65DE" w:rsidP="00664A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7FD989C4" wp14:editId="5787327E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5" w:type="dxa"/>
          </w:tcPr>
          <w:p w14:paraId="05BD478A" w14:textId="77777777" w:rsidR="005B65DE" w:rsidRPr="006279C9" w:rsidRDefault="00E64BF7" w:rsidP="00664A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6" w:history="1">
              <w:r w:rsidR="005B65DE" w:rsidRPr="00E46AAC">
                <w:rPr>
                  <w:color w:val="243782" w:themeColor="text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670" w:type="dxa"/>
            <w:vAlign w:val="center"/>
          </w:tcPr>
          <w:p w14:paraId="496E3992" w14:textId="77777777" w:rsidR="005B65DE" w:rsidRPr="006279C9" w:rsidRDefault="005B65DE" w:rsidP="00664A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78A8E336" wp14:editId="02218DD9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51" w:type="dxa"/>
            <w:gridSpan w:val="2"/>
          </w:tcPr>
          <w:p w14:paraId="24A377F9" w14:textId="77777777" w:rsidR="005B65DE" w:rsidRPr="006279C9" w:rsidRDefault="00E64BF7" w:rsidP="00664A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8" w:history="1">
              <w:r w:rsidR="005B65DE" w:rsidRPr="00E46AAC">
                <w:rPr>
                  <w:color w:val="243782" w:themeColor="text2"/>
                  <w:sz w:val="22"/>
                  <w:szCs w:val="22"/>
                </w:rPr>
                <w:t>Stellantis</w:t>
              </w:r>
            </w:hyperlink>
          </w:p>
        </w:tc>
      </w:tr>
      <w:tr w:rsidR="005B65DE" w:rsidRPr="00D45C31" w14:paraId="6EFBBD8E" w14:textId="77777777" w:rsidTr="005B65DE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9049" w:type="dxa"/>
            <w:gridSpan w:val="8"/>
          </w:tcPr>
          <w:p w14:paraId="27542DBA" w14:textId="77777777" w:rsidR="005B65DE" w:rsidRDefault="005B65DE" w:rsidP="00664A2E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4B81CA" wp14:editId="57BF18EC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4042240D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36B08E4" w14:textId="5D1DF99F" w:rsidR="005B65DE" w:rsidRPr="005B65DE" w:rsidRDefault="005B65DE" w:rsidP="00664A2E">
            <w:pPr>
              <w:pStyle w:val="SContact-Title"/>
              <w:rPr>
                <w:lang w:val="fr-FR"/>
              </w:rPr>
            </w:pPr>
            <w:bookmarkStart w:id="0" w:name="_Hlk61784883"/>
            <w:r w:rsidRPr="005B65DE">
              <w:rPr>
                <w:lang w:val="fr-FR"/>
              </w:rPr>
              <w:t>Pour plus d</w:t>
            </w:r>
            <w:r w:rsidR="00E64BF7">
              <w:rPr>
                <w:lang w:val="fr-FR"/>
              </w:rPr>
              <w:t>’</w:t>
            </w:r>
            <w:r w:rsidRPr="005B65DE">
              <w:rPr>
                <w:lang w:val="fr-FR"/>
              </w:rPr>
              <w:t>informations, merci de contacter :</w:t>
            </w:r>
          </w:p>
          <w:p w14:paraId="25C1CEF2" w14:textId="407F81E9" w:rsidR="005B65DE" w:rsidRPr="005B65DE" w:rsidRDefault="00E64BF7" w:rsidP="005B65DE">
            <w:pPr>
              <w:spacing w:before="240" w:after="0" w:line="360" w:lineRule="auto"/>
              <w:contextualSpacing/>
              <w:jc w:val="left"/>
              <w:rPr>
                <w:rFonts w:ascii="Encode Sans ExpandedLight" w:hAnsi="Encode Sans ExpandedLight"/>
                <w:color w:val="243782" w:themeColor="text2"/>
                <w:sz w:val="22"/>
                <w:szCs w:val="20"/>
                <w:lang w:val="en-GB"/>
              </w:rPr>
            </w:pPr>
            <w:sdt>
              <w:sdtPr>
                <w:rPr>
                  <w:rFonts w:asciiTheme="majorHAnsi" w:hAnsiTheme="majorHAnsi"/>
                  <w:color w:val="243782" w:themeColor="text2"/>
                  <w:sz w:val="20"/>
                  <w:szCs w:val="18"/>
                  <w:lang w:val="fr-FR"/>
                </w:rPr>
                <w:id w:val="-1191833586"/>
                <w:placeholder>
                  <w:docPart w:val="2746F537C6E94847A07423919EA90D80"/>
                </w:placeholder>
                <w15:appearance w15:val="hidden"/>
              </w:sdtPr>
              <w:sdtEndPr>
                <w:rPr>
                  <w:sz w:val="22"/>
                  <w:szCs w:val="20"/>
                </w:rPr>
              </w:sdtEndPr>
              <w:sdtContent>
                <w:sdt>
                  <w:sdtPr>
                    <w:rPr>
                      <w:rFonts w:asciiTheme="majorHAnsi" w:hAnsiTheme="majorHAnsi"/>
                      <w:color w:val="243782" w:themeColor="text2"/>
                      <w:sz w:val="22"/>
                      <w:szCs w:val="20"/>
                      <w:lang w:val="fr-FR"/>
                    </w:rPr>
                    <w:id w:val="1089583961"/>
                    <w:placeholder>
                      <w:docPart w:val="E47429A2B9EC4C21A7B36AEACF2877E2"/>
                    </w:placeholder>
                    <w15:appearance w15:val="hidden"/>
                  </w:sdtPr>
                  <w:sdtEndPr/>
                  <w:sdtContent>
                    <w:proofErr w:type="spellStart"/>
                    <w:r>
                      <w:rPr>
                        <w:rFonts w:asciiTheme="majorHAnsi" w:hAnsiTheme="majorHAnsi"/>
                        <w:color w:val="243782" w:themeColor="text2"/>
                        <w:sz w:val="22"/>
                        <w:szCs w:val="20"/>
                        <w:lang w:val="en-GB"/>
                      </w:rPr>
                      <w:t>Fernã</w:t>
                    </w:r>
                    <w:r w:rsidR="005B65DE" w:rsidRPr="005B65DE">
                      <w:rPr>
                        <w:rFonts w:asciiTheme="majorHAnsi" w:hAnsiTheme="majorHAnsi"/>
                        <w:color w:val="243782" w:themeColor="text2"/>
                        <w:sz w:val="22"/>
                        <w:szCs w:val="20"/>
                        <w:lang w:val="en-GB"/>
                      </w:rPr>
                      <w:t>o</w:t>
                    </w:r>
                    <w:proofErr w:type="spellEnd"/>
                    <w:r w:rsidR="005B65DE" w:rsidRPr="005B65DE">
                      <w:rPr>
                        <w:rFonts w:asciiTheme="majorHAnsi" w:hAnsiTheme="majorHAnsi"/>
                        <w:color w:val="243782" w:themeColor="text2"/>
                        <w:sz w:val="22"/>
                        <w:szCs w:val="20"/>
                        <w:lang w:val="en-GB"/>
                      </w:rPr>
                      <w:t xml:space="preserve"> SILVEIRA</w:t>
                    </w:r>
                  </w:sdtContent>
                </w:sdt>
                <w:r w:rsidR="005B65DE" w:rsidRPr="005B65DE">
                  <w:rPr>
                    <w:rFonts w:asciiTheme="majorHAnsi" w:hAnsiTheme="majorHAnsi"/>
                    <w:color w:val="243782" w:themeColor="text2"/>
                    <w:sz w:val="22"/>
                    <w:szCs w:val="20"/>
                    <w:lang w:val="en-GB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color w:val="243782" w:themeColor="text2"/>
                      <w:sz w:val="22"/>
                      <w:szCs w:val="20"/>
                      <w:lang w:val="fr-FR"/>
                    </w:rPr>
                    <w:id w:val="-1346166554"/>
                    <w:placeholder>
                      <w:docPart w:val="7D3A3492D8514849B98C5E2186C0FB22"/>
                    </w:placeholder>
                    <w15:appearance w15:val="hidden"/>
                  </w:sdtPr>
                  <w:sdtEndPr/>
                  <w:sdtContent>
                    <w:r w:rsidR="005B65DE" w:rsidRPr="005B65DE">
                      <w:rPr>
                        <w:rFonts w:ascii="Encode Sans ExpandedLight" w:hAnsi="Encode Sans ExpandedLight"/>
                        <w:color w:val="243782" w:themeColor="text2"/>
                        <w:sz w:val="22"/>
                        <w:szCs w:val="20"/>
                        <w:lang w:val="en-GB"/>
                      </w:rPr>
                      <w:t>+31 6 43 25 43 41 – fernao.silveira@stellantis.com</w:t>
                    </w:r>
                  </w:sdtContent>
                </w:sdt>
              </w:sdtContent>
            </w:sdt>
          </w:p>
          <w:p w14:paraId="172CD7F5" w14:textId="370193C2" w:rsidR="005B65DE" w:rsidRPr="005B65DE" w:rsidRDefault="00E64BF7" w:rsidP="005B65DE">
            <w:pPr>
              <w:spacing w:before="240" w:after="0" w:line="360" w:lineRule="auto"/>
              <w:contextualSpacing/>
              <w:jc w:val="left"/>
              <w:rPr>
                <w:rFonts w:asciiTheme="majorHAnsi" w:hAnsiTheme="majorHAnsi"/>
                <w:color w:val="243782" w:themeColor="text2"/>
                <w:sz w:val="28"/>
                <w:szCs w:val="20"/>
                <w:lang w:val="fr-FR"/>
              </w:rPr>
            </w:pPr>
            <w:sdt>
              <w:sdtPr>
                <w:rPr>
                  <w:rFonts w:asciiTheme="majorHAnsi" w:hAnsiTheme="majorHAnsi"/>
                  <w:color w:val="243782" w:themeColor="text2"/>
                  <w:sz w:val="22"/>
                  <w:szCs w:val="20"/>
                  <w:lang w:val="fr-FR"/>
                </w:rPr>
                <w:id w:val="1399240598"/>
                <w:placeholder>
                  <w:docPart w:val="E5D18D12EC7C409E88E01EAF4E50AFEB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Theme="majorHAnsi" w:hAnsiTheme="majorHAnsi"/>
                      <w:color w:val="243782" w:themeColor="text2"/>
                      <w:sz w:val="22"/>
                      <w:szCs w:val="20"/>
                      <w:lang w:val="fr-FR"/>
                    </w:rPr>
                    <w:id w:val="1682780703"/>
                    <w:placeholder>
                      <w:docPart w:val="6CD781F1BF294A2A8A6DA760D45AB9EE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color w:val="243782" w:themeColor="text2"/>
                          <w:sz w:val="22"/>
                          <w:szCs w:val="20"/>
                          <w:lang w:val="fr-FR"/>
                        </w:rPr>
                        <w:id w:val="315222353"/>
                        <w:placeholder>
                          <w:docPart w:val="4C61D84A729C4169B6B5661BF5DD0C45"/>
                        </w:placeholder>
                        <w15:appearance w15:val="hidden"/>
                      </w:sdtPr>
                      <w:sdtEndPr/>
                      <w:sdtContent>
                        <w:r>
                          <w:rPr>
                            <w:rFonts w:asciiTheme="majorHAnsi" w:hAnsiTheme="majorHAnsi"/>
                            <w:color w:val="243782" w:themeColor="text2"/>
                            <w:sz w:val="22"/>
                            <w:szCs w:val="20"/>
                            <w:lang w:val="fr-FR"/>
                          </w:rPr>
                          <w:t>Valé</w:t>
                        </w:r>
                        <w:bookmarkStart w:id="1" w:name="_GoBack"/>
                        <w:bookmarkEnd w:id="1"/>
                        <w:r w:rsidR="005B65DE" w:rsidRPr="005B65DE">
                          <w:rPr>
                            <w:rFonts w:asciiTheme="majorHAnsi" w:hAnsiTheme="majorHAnsi"/>
                            <w:color w:val="243782" w:themeColor="text2"/>
                            <w:sz w:val="22"/>
                            <w:szCs w:val="20"/>
                            <w:lang w:val="fr-FR"/>
                          </w:rPr>
                          <w:t>rie GILLOT</w:t>
                        </w:r>
                      </w:sdtContent>
                    </w:sdt>
                    <w:r w:rsidR="005B65DE" w:rsidRPr="005B65DE">
                      <w:rPr>
                        <w:rFonts w:asciiTheme="majorHAnsi" w:hAnsiTheme="majorHAnsi"/>
                        <w:color w:val="243782" w:themeColor="text2"/>
                        <w:sz w:val="22"/>
                        <w:szCs w:val="20"/>
                        <w:lang w:val="fr-FR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color w:val="243782" w:themeColor="text2"/>
                          <w:sz w:val="22"/>
                          <w:szCs w:val="20"/>
                          <w:lang w:val="fr-FR"/>
                        </w:rPr>
                        <w:id w:val="938790151"/>
                        <w:placeholder>
                          <w:docPart w:val="DA05B36541974915859E51847B8A2CDD"/>
                        </w:placeholder>
                        <w15:appearance w15:val="hidden"/>
                      </w:sdtPr>
                      <w:sdtEndPr/>
                      <w:sdtContent>
                        <w:r w:rsidR="005B65DE" w:rsidRPr="005B65DE">
                          <w:rPr>
                            <w:rFonts w:ascii="Encode Sans ExpandedLight" w:hAnsi="Encode Sans ExpandedLight"/>
                            <w:color w:val="243782" w:themeColor="text2"/>
                            <w:sz w:val="22"/>
                            <w:szCs w:val="20"/>
                            <w:lang w:val="fr-FR"/>
                          </w:rPr>
                          <w:t>+33 6 83 92 92 96 – valerie.gillot@stellantis.com</w:t>
                        </w:r>
                      </w:sdtContent>
                    </w:sdt>
                  </w:sdtContent>
                </w:sdt>
                <w:r w:rsidR="005B65DE" w:rsidRPr="005B65DE">
                  <w:rPr>
                    <w:rFonts w:asciiTheme="majorHAnsi" w:hAnsiTheme="majorHAnsi"/>
                    <w:color w:val="243782" w:themeColor="text2"/>
                    <w:sz w:val="22"/>
                    <w:szCs w:val="20"/>
                    <w:lang w:val="fr-FR"/>
                  </w:rPr>
                  <w:t xml:space="preserve">                     Nathalie ROUSSEL</w:t>
                </w:r>
              </w:sdtContent>
            </w:sdt>
            <w:r w:rsidR="005B65DE" w:rsidRPr="005B65DE">
              <w:rPr>
                <w:rFonts w:asciiTheme="majorHAnsi" w:hAnsiTheme="majorHAnsi"/>
                <w:color w:val="243782" w:themeColor="text2"/>
                <w:sz w:val="22"/>
                <w:szCs w:val="20"/>
                <w:lang w:val="fr-FR"/>
              </w:rPr>
              <w:t xml:space="preserve">  </w:t>
            </w:r>
            <w:sdt>
              <w:sdtPr>
                <w:rPr>
                  <w:rFonts w:asciiTheme="majorHAnsi" w:hAnsiTheme="majorHAnsi"/>
                  <w:color w:val="243782" w:themeColor="text2"/>
                  <w:sz w:val="22"/>
                  <w:szCs w:val="20"/>
                  <w:lang w:val="fr-FR"/>
                </w:rPr>
                <w:id w:val="-110211286"/>
                <w:placeholder>
                  <w:docPart w:val="B8FF9B92C63C4238B84C185DB16BAD44"/>
                </w:placeholder>
                <w15:appearance w15:val="hidden"/>
              </w:sdtPr>
              <w:sdtEndPr/>
              <w:sdtContent>
                <w:r w:rsidR="005B65DE" w:rsidRPr="005B65DE">
                  <w:rPr>
                    <w:color w:val="243782" w:themeColor="text2"/>
                    <w:sz w:val="22"/>
                    <w:szCs w:val="20"/>
                    <w:lang w:val="fr-FR"/>
                  </w:rPr>
                  <w:t>+ 33 6 87 77 41 82 – nathalie.roussel@stellantis.com</w:t>
                </w:r>
              </w:sdtContent>
            </w:sdt>
            <w:r w:rsidR="005B65DE" w:rsidRPr="005B65DE">
              <w:rPr>
                <w:rFonts w:asciiTheme="majorHAnsi" w:hAnsiTheme="majorHAnsi"/>
                <w:color w:val="243782" w:themeColor="text2"/>
                <w:sz w:val="28"/>
                <w:szCs w:val="20"/>
                <w:lang w:val="fr-FR"/>
              </w:rPr>
              <w:t xml:space="preserve"> </w:t>
            </w:r>
          </w:p>
          <w:p w14:paraId="2F9ADF0E" w14:textId="77777777" w:rsidR="005B65DE" w:rsidRDefault="005B65DE" w:rsidP="00664A2E">
            <w:pPr>
              <w:pStyle w:val="SFooter-Emailwebsite"/>
              <w:rPr>
                <w:lang w:val="fr-FR"/>
              </w:rPr>
            </w:pPr>
          </w:p>
          <w:p w14:paraId="6355D5E6" w14:textId="13073975" w:rsidR="005B65DE" w:rsidRPr="005B65DE" w:rsidRDefault="005B65DE" w:rsidP="00664A2E">
            <w:pPr>
              <w:pStyle w:val="SFooter-Emailwebsite"/>
              <w:rPr>
                <w:lang w:val="fr-FR"/>
              </w:rPr>
            </w:pPr>
            <w:r w:rsidRPr="005B65DE">
              <w:rPr>
                <w:lang w:val="fr-FR"/>
              </w:rPr>
              <w:t>communications@stellantis.com</w:t>
            </w:r>
            <w:r w:rsidRPr="005B65DE">
              <w:rPr>
                <w:lang w:val="fr-FR"/>
              </w:rPr>
              <w:br/>
            </w:r>
            <w:hyperlink r:id="rId19" w:history="1">
              <w:r w:rsidRPr="005B65DE">
                <w:rPr>
                  <w:rStyle w:val="Hyperlink"/>
                  <w:lang w:val="fr-FR"/>
                </w:rPr>
                <w:t>www.stellantis.com/fr</w:t>
              </w:r>
              <w:bookmarkEnd w:id="0"/>
            </w:hyperlink>
          </w:p>
        </w:tc>
      </w:tr>
    </w:tbl>
    <w:p w14:paraId="0D799D32" w14:textId="77777777" w:rsidR="00A33E8D" w:rsidRPr="00BA3C0F" w:rsidRDefault="00A33E8D" w:rsidP="005B65DE">
      <w:pPr>
        <w:rPr>
          <w:lang w:val="fr-FR"/>
        </w:rPr>
      </w:pPr>
    </w:p>
    <w:sectPr w:rsidR="00A33E8D" w:rsidRPr="00BA3C0F" w:rsidSect="0002070C">
      <w:footerReference w:type="default" r:id="rId20"/>
      <w:headerReference w:type="first" r:id="rId21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1413" w14:textId="77777777" w:rsidR="006360AC" w:rsidRDefault="006360AC" w:rsidP="0002070C">
      <w:r>
        <w:separator/>
      </w:r>
    </w:p>
  </w:endnote>
  <w:endnote w:type="continuationSeparator" w:id="0">
    <w:p w14:paraId="55A17B1D" w14:textId="77777777" w:rsidR="006360AC" w:rsidRDefault="006360AC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90E79AC4-1308-4FAA-B4C5-040B9FC73630}"/>
    <w:embedBold r:id="rId2" w:fontKey="{954E5A7C-3E89-4B2A-988C-C08E79999A1B}"/>
    <w:embedItalic r:id="rId3" w:fontKey="{A5510E97-8795-4C8C-B563-CD203731304E}"/>
    <w:embedBoldItalic r:id="rId4" w:fontKey="{3C4985A8-39E4-49F0-83E1-71459F2742FF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CDB3B643-B880-4312-AC2C-B9D3A0406BAD}"/>
    <w:embedItalic r:id="rId6" w:fontKey="{97B9FD35-C7F6-45CD-B7E5-831BEF5C7D43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">
    <w:altName w:val="Courier New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91C3" w14:textId="725C07BF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PageNumber"/>
        <w:szCs w:val="16"/>
      </w:rPr>
      <w:fldChar w:fldCharType="begin"/>
    </w:r>
    <w:r w:rsidRPr="00A51B6A">
      <w:rPr>
        <w:rStyle w:val="PageNumber"/>
        <w:szCs w:val="16"/>
      </w:rPr>
      <w:instrText xml:space="preserve"> PAGE </w:instrText>
    </w:r>
    <w:r w:rsidRPr="00A51B6A">
      <w:rPr>
        <w:rStyle w:val="PageNumber"/>
        <w:szCs w:val="16"/>
      </w:rPr>
      <w:fldChar w:fldCharType="separate"/>
    </w:r>
    <w:r w:rsidR="00E64BF7">
      <w:rPr>
        <w:rStyle w:val="PageNumber"/>
        <w:noProof/>
        <w:szCs w:val="16"/>
      </w:rPr>
      <w:t>2</w:t>
    </w:r>
    <w:r w:rsidRPr="00A51B6A">
      <w:rPr>
        <w:rStyle w:val="PageNumber"/>
        <w:szCs w:val="16"/>
      </w:rPr>
      <w:fldChar w:fldCharType="end"/>
    </w:r>
    <w:r w:rsidRPr="00A51B6A"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2267E" w14:textId="77777777" w:rsidR="006360AC" w:rsidRDefault="006360AC" w:rsidP="0002070C">
      <w:r>
        <w:separator/>
      </w:r>
    </w:p>
  </w:footnote>
  <w:footnote w:type="continuationSeparator" w:id="0">
    <w:p w14:paraId="51269730" w14:textId="77777777" w:rsidR="006360AC" w:rsidRDefault="006360AC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9AC4" w14:textId="77777777" w:rsidR="005F2120" w:rsidRDefault="00A33E8D" w:rsidP="0002070C"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341E435D">
              <wp:simplePos x="0" y="0"/>
              <wp:positionH relativeFrom="page">
                <wp:posOffset>447675</wp:posOffset>
              </wp:positionH>
              <wp:positionV relativeFrom="page">
                <wp:align>top</wp:align>
              </wp:positionV>
              <wp:extent cx="269875" cy="2695575"/>
              <wp:effectExtent l="0" t="0" r="0" b="952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95575"/>
                        <a:chOff x="0" y="-2"/>
                        <a:chExt cx="315912" cy="2746377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2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218EF" w14:textId="77777777" w:rsidR="00791255" w:rsidRPr="00150AD4" w:rsidRDefault="00791255" w:rsidP="00791255">
                            <w:pPr>
                              <w:pStyle w:val="SPRESSRELEASESTRIP"/>
                            </w:pPr>
                            <w:r w:rsidRPr="006B7D28">
                              <w:rPr>
                                <w:sz w:val="24"/>
                                <w:lang w:val="fr"/>
                              </w:rPr>
                              <w:t xml:space="preserve">COMMUNIQUÉ DE </w:t>
                            </w:r>
                            <w:r>
                              <w:t>PRESSE</w:t>
                            </w:r>
                          </w:p>
                          <w:p w14:paraId="3D81451D" w14:textId="60EEF8F7" w:rsidR="00A33E8D" w:rsidRPr="00683765" w:rsidRDefault="00A33E8D" w:rsidP="00297094">
                            <w:pPr>
                              <w:pStyle w:val="SPRESSRELEASE-TITLE"/>
                            </w:pP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25pt;margin-top:0;width:21.25pt;height:212.25pt;z-index:-251656192;mso-position-horizontal-relative:page;mso-position-vertical:top;mso-position-vertical-relative:page;mso-width-relative:margin;mso-height-relative:margin" coordorigin="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4AD218EF" w14:textId="77777777" w:rsidR="00791255" w:rsidRPr="00150AD4" w:rsidRDefault="00791255" w:rsidP="00791255">
                      <w:pPr>
                        <w:pStyle w:val="SPRESSRELEASESTRIP"/>
                      </w:pPr>
                      <w:r w:rsidRPr="006B7D28">
                        <w:rPr>
                          <w:sz w:val="24"/>
                          <w:lang w:val="fr"/>
                        </w:rPr>
                        <w:t xml:space="preserve">COMMUNIQUÉ DE </w:t>
                      </w:r>
                      <w:r>
                        <w:t>PRESSE</w:t>
                      </w:r>
                    </w:p>
                    <w:p w14:paraId="3D81451D" w14:textId="60EEF8F7" w:rsidR="00A33E8D" w:rsidRPr="00683765" w:rsidRDefault="00A33E8D" w:rsidP="00297094">
                      <w:pPr>
                        <w:pStyle w:val="SPRESSRELEASE-TITLE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TrueTypeFonts/>
  <w:embedSystemFonts/>
  <w:saveSubset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6D9A"/>
    <w:rsid w:val="0002070C"/>
    <w:rsid w:val="0002217B"/>
    <w:rsid w:val="00024492"/>
    <w:rsid w:val="00025506"/>
    <w:rsid w:val="00026372"/>
    <w:rsid w:val="0003197C"/>
    <w:rsid w:val="00054713"/>
    <w:rsid w:val="00085959"/>
    <w:rsid w:val="00087566"/>
    <w:rsid w:val="00087FF0"/>
    <w:rsid w:val="000B609A"/>
    <w:rsid w:val="000C18FF"/>
    <w:rsid w:val="000C6AD0"/>
    <w:rsid w:val="000E5B77"/>
    <w:rsid w:val="00116C36"/>
    <w:rsid w:val="00120E2B"/>
    <w:rsid w:val="00144D47"/>
    <w:rsid w:val="00150B6C"/>
    <w:rsid w:val="00154870"/>
    <w:rsid w:val="00162A8E"/>
    <w:rsid w:val="001711B4"/>
    <w:rsid w:val="00184936"/>
    <w:rsid w:val="00190445"/>
    <w:rsid w:val="001A1532"/>
    <w:rsid w:val="001B0389"/>
    <w:rsid w:val="001B383F"/>
    <w:rsid w:val="001B4263"/>
    <w:rsid w:val="001B591C"/>
    <w:rsid w:val="001E3A5D"/>
    <w:rsid w:val="001E7847"/>
    <w:rsid w:val="00200888"/>
    <w:rsid w:val="002045FF"/>
    <w:rsid w:val="00216A06"/>
    <w:rsid w:val="00220B6B"/>
    <w:rsid w:val="002220A6"/>
    <w:rsid w:val="00222265"/>
    <w:rsid w:val="002836DD"/>
    <w:rsid w:val="00284FB4"/>
    <w:rsid w:val="002853CF"/>
    <w:rsid w:val="00293E0C"/>
    <w:rsid w:val="002963B6"/>
    <w:rsid w:val="00297094"/>
    <w:rsid w:val="002C508D"/>
    <w:rsid w:val="002E0CE2"/>
    <w:rsid w:val="002F18EC"/>
    <w:rsid w:val="00306F45"/>
    <w:rsid w:val="00317749"/>
    <w:rsid w:val="00327D48"/>
    <w:rsid w:val="0036017D"/>
    <w:rsid w:val="003864AD"/>
    <w:rsid w:val="00390F2F"/>
    <w:rsid w:val="003955E6"/>
    <w:rsid w:val="003A6735"/>
    <w:rsid w:val="003E0D25"/>
    <w:rsid w:val="003E68CC"/>
    <w:rsid w:val="00400B91"/>
    <w:rsid w:val="004022B4"/>
    <w:rsid w:val="00406401"/>
    <w:rsid w:val="00406D3F"/>
    <w:rsid w:val="00411411"/>
    <w:rsid w:val="00411EF8"/>
    <w:rsid w:val="00425677"/>
    <w:rsid w:val="00433EDD"/>
    <w:rsid w:val="004345F9"/>
    <w:rsid w:val="0044219E"/>
    <w:rsid w:val="0045216F"/>
    <w:rsid w:val="004954A1"/>
    <w:rsid w:val="004A2B09"/>
    <w:rsid w:val="004B5BE7"/>
    <w:rsid w:val="004B6E15"/>
    <w:rsid w:val="004C1F73"/>
    <w:rsid w:val="004C2245"/>
    <w:rsid w:val="004C2F98"/>
    <w:rsid w:val="004C4038"/>
    <w:rsid w:val="004D1C42"/>
    <w:rsid w:val="004D61EA"/>
    <w:rsid w:val="0050377A"/>
    <w:rsid w:val="00515C12"/>
    <w:rsid w:val="0052058B"/>
    <w:rsid w:val="0053531A"/>
    <w:rsid w:val="00537DB3"/>
    <w:rsid w:val="00541DC9"/>
    <w:rsid w:val="00544345"/>
    <w:rsid w:val="005708BD"/>
    <w:rsid w:val="005856C4"/>
    <w:rsid w:val="00593AF6"/>
    <w:rsid w:val="005B65DE"/>
    <w:rsid w:val="005C1BCA"/>
    <w:rsid w:val="005C1F23"/>
    <w:rsid w:val="005C5158"/>
    <w:rsid w:val="005C6359"/>
    <w:rsid w:val="005C775F"/>
    <w:rsid w:val="005F2120"/>
    <w:rsid w:val="005F73C1"/>
    <w:rsid w:val="00605BE7"/>
    <w:rsid w:val="006074EF"/>
    <w:rsid w:val="00613FB1"/>
    <w:rsid w:val="0061682B"/>
    <w:rsid w:val="006279C9"/>
    <w:rsid w:val="006338ED"/>
    <w:rsid w:val="006360AC"/>
    <w:rsid w:val="00641F10"/>
    <w:rsid w:val="00646166"/>
    <w:rsid w:val="00655527"/>
    <w:rsid w:val="00655A10"/>
    <w:rsid w:val="00660DF3"/>
    <w:rsid w:val="00675B12"/>
    <w:rsid w:val="00682310"/>
    <w:rsid w:val="00683765"/>
    <w:rsid w:val="00683B2B"/>
    <w:rsid w:val="006B0549"/>
    <w:rsid w:val="006B4512"/>
    <w:rsid w:val="006B5C7E"/>
    <w:rsid w:val="006E27BF"/>
    <w:rsid w:val="006F3D5A"/>
    <w:rsid w:val="006F4F9D"/>
    <w:rsid w:val="00715647"/>
    <w:rsid w:val="00716893"/>
    <w:rsid w:val="00730F85"/>
    <w:rsid w:val="00736170"/>
    <w:rsid w:val="00740942"/>
    <w:rsid w:val="007510BD"/>
    <w:rsid w:val="00776357"/>
    <w:rsid w:val="00784A3F"/>
    <w:rsid w:val="00791255"/>
    <w:rsid w:val="007A46E2"/>
    <w:rsid w:val="007E317D"/>
    <w:rsid w:val="007E3E99"/>
    <w:rsid w:val="007E49CE"/>
    <w:rsid w:val="007E6D45"/>
    <w:rsid w:val="007F0A05"/>
    <w:rsid w:val="007F3970"/>
    <w:rsid w:val="0080313B"/>
    <w:rsid w:val="00805FAA"/>
    <w:rsid w:val="008124BD"/>
    <w:rsid w:val="00815B14"/>
    <w:rsid w:val="0082786D"/>
    <w:rsid w:val="00837340"/>
    <w:rsid w:val="00844956"/>
    <w:rsid w:val="0085397B"/>
    <w:rsid w:val="0086223A"/>
    <w:rsid w:val="0086416D"/>
    <w:rsid w:val="00866B1B"/>
    <w:rsid w:val="00877117"/>
    <w:rsid w:val="00885B22"/>
    <w:rsid w:val="008A6B15"/>
    <w:rsid w:val="008B02AC"/>
    <w:rsid w:val="008B0D4F"/>
    <w:rsid w:val="008B4CD5"/>
    <w:rsid w:val="008C69EF"/>
    <w:rsid w:val="008E0BBD"/>
    <w:rsid w:val="008F0F07"/>
    <w:rsid w:val="008F2A13"/>
    <w:rsid w:val="00900E48"/>
    <w:rsid w:val="0091780F"/>
    <w:rsid w:val="00940170"/>
    <w:rsid w:val="0094513B"/>
    <w:rsid w:val="00945DA7"/>
    <w:rsid w:val="0095671D"/>
    <w:rsid w:val="009613D4"/>
    <w:rsid w:val="00966BB4"/>
    <w:rsid w:val="00973422"/>
    <w:rsid w:val="009773DC"/>
    <w:rsid w:val="00977B94"/>
    <w:rsid w:val="00992BE1"/>
    <w:rsid w:val="009968C5"/>
    <w:rsid w:val="009A23AB"/>
    <w:rsid w:val="009C049F"/>
    <w:rsid w:val="009D180E"/>
    <w:rsid w:val="009D2071"/>
    <w:rsid w:val="009F2D88"/>
    <w:rsid w:val="00A144A9"/>
    <w:rsid w:val="00A14BBE"/>
    <w:rsid w:val="00A14F62"/>
    <w:rsid w:val="00A33E8D"/>
    <w:rsid w:val="00A36A20"/>
    <w:rsid w:val="00A419BC"/>
    <w:rsid w:val="00A46889"/>
    <w:rsid w:val="00A51B6A"/>
    <w:rsid w:val="00A52F10"/>
    <w:rsid w:val="00A71966"/>
    <w:rsid w:val="00A7472B"/>
    <w:rsid w:val="00A75948"/>
    <w:rsid w:val="00A87390"/>
    <w:rsid w:val="00A94413"/>
    <w:rsid w:val="00AC2E94"/>
    <w:rsid w:val="00AE0E14"/>
    <w:rsid w:val="00AF4CE0"/>
    <w:rsid w:val="00B02391"/>
    <w:rsid w:val="00B04935"/>
    <w:rsid w:val="00B1465B"/>
    <w:rsid w:val="00B251EC"/>
    <w:rsid w:val="00B32F4C"/>
    <w:rsid w:val="00B34ADD"/>
    <w:rsid w:val="00B416FD"/>
    <w:rsid w:val="00B46828"/>
    <w:rsid w:val="00B64AF2"/>
    <w:rsid w:val="00B64F18"/>
    <w:rsid w:val="00B92FB1"/>
    <w:rsid w:val="00B93EF0"/>
    <w:rsid w:val="00BA3C0F"/>
    <w:rsid w:val="00BA49D8"/>
    <w:rsid w:val="00BA662C"/>
    <w:rsid w:val="00BC1C68"/>
    <w:rsid w:val="00BC2752"/>
    <w:rsid w:val="00BC5305"/>
    <w:rsid w:val="00BC77B7"/>
    <w:rsid w:val="00BD2ADB"/>
    <w:rsid w:val="00BD333F"/>
    <w:rsid w:val="00BE0223"/>
    <w:rsid w:val="00BE6DB5"/>
    <w:rsid w:val="00BF7EC4"/>
    <w:rsid w:val="00C10E75"/>
    <w:rsid w:val="00C13014"/>
    <w:rsid w:val="00C21B90"/>
    <w:rsid w:val="00C22927"/>
    <w:rsid w:val="00C24FCB"/>
    <w:rsid w:val="00C31F14"/>
    <w:rsid w:val="00C508B7"/>
    <w:rsid w:val="00C60A64"/>
    <w:rsid w:val="00C61D79"/>
    <w:rsid w:val="00C63CC0"/>
    <w:rsid w:val="00C64511"/>
    <w:rsid w:val="00C662F8"/>
    <w:rsid w:val="00C851B1"/>
    <w:rsid w:val="00C95717"/>
    <w:rsid w:val="00CA3356"/>
    <w:rsid w:val="00CC06B3"/>
    <w:rsid w:val="00CE55CF"/>
    <w:rsid w:val="00D00BDF"/>
    <w:rsid w:val="00D22355"/>
    <w:rsid w:val="00D250BB"/>
    <w:rsid w:val="00D265D9"/>
    <w:rsid w:val="00D305EC"/>
    <w:rsid w:val="00D323A9"/>
    <w:rsid w:val="00D35611"/>
    <w:rsid w:val="00D447A8"/>
    <w:rsid w:val="00D45C31"/>
    <w:rsid w:val="00D5456A"/>
    <w:rsid w:val="00D54C2A"/>
    <w:rsid w:val="00D57C97"/>
    <w:rsid w:val="00D64060"/>
    <w:rsid w:val="00DA27E1"/>
    <w:rsid w:val="00DC1A2F"/>
    <w:rsid w:val="00DC718A"/>
    <w:rsid w:val="00DE72B9"/>
    <w:rsid w:val="00DF4282"/>
    <w:rsid w:val="00DF6BDB"/>
    <w:rsid w:val="00E14B8E"/>
    <w:rsid w:val="00E21673"/>
    <w:rsid w:val="00E23B0D"/>
    <w:rsid w:val="00E277F3"/>
    <w:rsid w:val="00E41F76"/>
    <w:rsid w:val="00E47347"/>
    <w:rsid w:val="00E613A1"/>
    <w:rsid w:val="00E619F6"/>
    <w:rsid w:val="00E64BF7"/>
    <w:rsid w:val="00E72DBF"/>
    <w:rsid w:val="00E90AEF"/>
    <w:rsid w:val="00E91808"/>
    <w:rsid w:val="00E93FEA"/>
    <w:rsid w:val="00EA26CD"/>
    <w:rsid w:val="00EC797F"/>
    <w:rsid w:val="00ED52CC"/>
    <w:rsid w:val="00EE1EDD"/>
    <w:rsid w:val="00F038F8"/>
    <w:rsid w:val="00F1679A"/>
    <w:rsid w:val="00F31FFC"/>
    <w:rsid w:val="00F44C31"/>
    <w:rsid w:val="00F5284E"/>
    <w:rsid w:val="00F74B70"/>
    <w:rsid w:val="00F9231A"/>
    <w:rsid w:val="00F9527A"/>
    <w:rsid w:val="00FA0631"/>
    <w:rsid w:val="00FA0685"/>
    <w:rsid w:val="00FB2C4C"/>
    <w:rsid w:val="00FB4171"/>
    <w:rsid w:val="00FB6BF8"/>
    <w:rsid w:val="00FC6C50"/>
    <w:rsid w:val="00FD087F"/>
    <w:rsid w:val="00FD6CFC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sid w:val="00025506"/>
    <w:rPr>
      <w:i/>
      <w:lang w:val="fr-FR"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rsid w:val="00216A06"/>
    <w:rPr>
      <w:color w:val="272B35" w:themeColor="followedHyperlink"/>
      <w:u w:val="single"/>
    </w:rPr>
  </w:style>
  <w:style w:type="paragraph" w:customStyle="1" w:styleId="SPRESSRELEASESTRIP">
    <w:name w:val="S_PRESS RELEASE STRIP"/>
    <w:basedOn w:val="Normal"/>
    <w:qFormat/>
    <w:rsid w:val="00791255"/>
    <w:rPr>
      <w:sz w:val="26"/>
      <w:lang w:val="fr-FR"/>
    </w:rPr>
  </w:style>
  <w:style w:type="character" w:customStyle="1" w:styleId="SContact-TitleCar">
    <w:name w:val="S_Contact - Title Car"/>
    <w:basedOn w:val="DefaultParagraphFont"/>
    <w:link w:val="SContact-Title"/>
    <w:rsid w:val="005B65DE"/>
    <w:rPr>
      <w:rFonts w:asciiTheme="majorHAnsi" w:hAnsiTheme="majorHAnsi"/>
      <w:color w:val="243782" w:themeColor="text2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6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fr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s://www.youtube.com/channel/UCykdC3ouJllVwfJ_bquHgJ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StellantisFR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6625633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stellantis.com/fr" TargetMode="External"/><Relationship Id="rId19" Type="http://schemas.openxmlformats.org/officeDocument/2006/relationships/hyperlink" Target="file:///C:\Users\U035310\AppData\Local\Microsoft\Windows\INetCache\Content.Outlook\J2VLJNE9\www.stellantis.com\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ellantis.com/fr" TargetMode="External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063870\Documents\Office\FSTELLANTIS\CORPORATE%20IDENTITY\Stellantis%20Visual%20Identity%20Materials\Templates%20Press%20Release\Stellantis%20Press%20Release%20A4%20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46F537C6E94847A07423919EA90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35621-09FD-417D-8E62-4BA1C7A9CF50}"/>
      </w:docPartPr>
      <w:docPartBody>
        <w:p w:rsidR="005900E0" w:rsidRDefault="00B40E8F" w:rsidP="00B40E8F">
          <w:pPr>
            <w:pStyle w:val="2746F537C6E94847A07423919EA90D80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47429A2B9EC4C21A7B36AEACF287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E6F73-D655-40C3-B899-E7CF55975C44}"/>
      </w:docPartPr>
      <w:docPartBody>
        <w:p w:rsidR="005900E0" w:rsidRDefault="00B40E8F" w:rsidP="00B40E8F">
          <w:pPr>
            <w:pStyle w:val="E47429A2B9EC4C21A7B36AEACF2877E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D3A3492D8514849B98C5E2186C0F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C4AB2-A7FA-4DA8-873E-90AF839AD635}"/>
      </w:docPartPr>
      <w:docPartBody>
        <w:p w:rsidR="005900E0" w:rsidRDefault="00B40E8F" w:rsidP="00B40E8F">
          <w:pPr>
            <w:pStyle w:val="7D3A3492D8514849B98C5E2186C0FB2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E5D18D12EC7C409E88E01EAF4E50A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57D45-975F-49EE-A8C3-380A039C4298}"/>
      </w:docPartPr>
      <w:docPartBody>
        <w:p w:rsidR="005900E0" w:rsidRDefault="00B40E8F" w:rsidP="00B40E8F">
          <w:pPr>
            <w:pStyle w:val="E5D18D12EC7C409E88E01EAF4E50AFE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CD781F1BF294A2A8A6DA760D45AB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AA0B6-B1C0-4E95-98D2-4E937D83FAA0}"/>
      </w:docPartPr>
      <w:docPartBody>
        <w:p w:rsidR="005900E0" w:rsidRDefault="00B40E8F" w:rsidP="00B40E8F">
          <w:pPr>
            <w:pStyle w:val="6CD781F1BF294A2A8A6DA760D45AB9E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C61D84A729C4169B6B5661BF5DD0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90EDC-23C5-4108-9374-37532508B6A5}"/>
      </w:docPartPr>
      <w:docPartBody>
        <w:p w:rsidR="005900E0" w:rsidRDefault="00B40E8F" w:rsidP="00B40E8F">
          <w:pPr>
            <w:pStyle w:val="4C61D84A729C4169B6B5661BF5DD0C4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A05B36541974915859E51847B8A2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E863F-1879-467E-957A-2CC4CC4E5379}"/>
      </w:docPartPr>
      <w:docPartBody>
        <w:p w:rsidR="005900E0" w:rsidRDefault="00B40E8F" w:rsidP="00B40E8F">
          <w:pPr>
            <w:pStyle w:val="DA05B36541974915859E51847B8A2CDD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B8FF9B92C63C4238B84C185DB16BA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2147D-46FA-41BB-804F-0836B2F37D63}"/>
      </w:docPartPr>
      <w:docPartBody>
        <w:p w:rsidR="005900E0" w:rsidRDefault="00B40E8F" w:rsidP="00B40E8F">
          <w:pPr>
            <w:pStyle w:val="B8FF9B92C63C4238B84C185DB16BAD4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">
    <w:altName w:val="Courier New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8F"/>
    <w:rsid w:val="005900E0"/>
    <w:rsid w:val="0071513C"/>
    <w:rsid w:val="00B4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E8F"/>
    <w:rPr>
      <w:color w:val="808080"/>
    </w:rPr>
  </w:style>
  <w:style w:type="paragraph" w:customStyle="1" w:styleId="2746F537C6E94847A07423919EA90D80">
    <w:name w:val="2746F537C6E94847A07423919EA90D80"/>
    <w:rsid w:val="00B40E8F"/>
  </w:style>
  <w:style w:type="paragraph" w:customStyle="1" w:styleId="E47429A2B9EC4C21A7B36AEACF2877E2">
    <w:name w:val="E47429A2B9EC4C21A7B36AEACF2877E2"/>
    <w:rsid w:val="00B40E8F"/>
  </w:style>
  <w:style w:type="paragraph" w:customStyle="1" w:styleId="7D3A3492D8514849B98C5E2186C0FB22">
    <w:name w:val="7D3A3492D8514849B98C5E2186C0FB22"/>
    <w:rsid w:val="00B40E8F"/>
  </w:style>
  <w:style w:type="paragraph" w:customStyle="1" w:styleId="E5D18D12EC7C409E88E01EAF4E50AFEB">
    <w:name w:val="E5D18D12EC7C409E88E01EAF4E50AFEB"/>
    <w:rsid w:val="00B40E8F"/>
  </w:style>
  <w:style w:type="paragraph" w:customStyle="1" w:styleId="6CD781F1BF294A2A8A6DA760D45AB9EE">
    <w:name w:val="6CD781F1BF294A2A8A6DA760D45AB9EE"/>
    <w:rsid w:val="00B40E8F"/>
  </w:style>
  <w:style w:type="paragraph" w:customStyle="1" w:styleId="4C61D84A729C4169B6B5661BF5DD0C45">
    <w:name w:val="4C61D84A729C4169B6B5661BF5DD0C45"/>
    <w:rsid w:val="00B40E8F"/>
  </w:style>
  <w:style w:type="paragraph" w:customStyle="1" w:styleId="DA05B36541974915859E51847B8A2CDD">
    <w:name w:val="DA05B36541974915859E51847B8A2CDD"/>
    <w:rsid w:val="00B40E8F"/>
  </w:style>
  <w:style w:type="paragraph" w:customStyle="1" w:styleId="B8FF9B92C63C4238B84C185DB16BAD44">
    <w:name w:val="B8FF9B92C63C4238B84C185DB16BAD44"/>
    <w:rsid w:val="00B40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E4AF-E07A-4175-8440-01BBBFE6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2021 Corporate Calendar</vt:lpstr>
      <vt:lpstr>2021 Corporate Calendar</vt:lpstr>
      <vt:lpstr>2021 Corporate Calendar</vt:lpstr>
    </vt:vector>
  </TitlesOfParts>
  <Company>Stellantis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Corporate Calendar</dc:title>
  <dc:subject/>
  <dc:creator>Giorgio Fossati</dc:creator>
  <cp:keywords/>
  <dc:description/>
  <cp:lastModifiedBy>Paul Johnston</cp:lastModifiedBy>
  <cp:revision>5</cp:revision>
  <cp:lastPrinted>2021-01-20T13:02:00Z</cp:lastPrinted>
  <dcterms:created xsi:type="dcterms:W3CDTF">2022-03-01T10:27:00Z</dcterms:created>
  <dcterms:modified xsi:type="dcterms:W3CDTF">2022-03-01T19:56:00Z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