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C619" w14:textId="77777777" w:rsidR="00ED07FA" w:rsidRDefault="00ED07FA" w:rsidP="00E81D29">
      <w:pPr>
        <w:wordWrap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14:paraId="58F7EE9B" w14:textId="62B7D7D9" w:rsidR="005C18FB" w:rsidRPr="00967E91" w:rsidRDefault="00E07170" w:rsidP="00E81D29">
      <w:pPr>
        <w:wordWrap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E91">
        <w:rPr>
          <w:rFonts w:ascii="Arial" w:hAnsi="Arial"/>
          <w:b/>
          <w:sz w:val="28"/>
          <w:szCs w:val="28"/>
        </w:rPr>
        <w:t xml:space="preserve">Stellantis e Samsung SDI investiranno </w:t>
      </w:r>
      <w:r w:rsidR="00C17FAC">
        <w:rPr>
          <w:rFonts w:ascii="Arial" w:hAnsi="Arial"/>
          <w:b/>
          <w:sz w:val="28"/>
          <w:szCs w:val="28"/>
        </w:rPr>
        <w:t>2,5</w:t>
      </w:r>
      <w:r w:rsidRPr="00967E91">
        <w:rPr>
          <w:rFonts w:ascii="Arial" w:hAnsi="Arial"/>
          <w:b/>
          <w:sz w:val="28"/>
          <w:szCs w:val="28"/>
        </w:rPr>
        <w:t xml:space="preserve"> miliardi di dollari</w:t>
      </w:r>
      <w:r w:rsidR="00653D9A">
        <w:rPr>
          <w:rFonts w:ascii="Arial" w:hAnsi="Arial"/>
          <w:b/>
          <w:sz w:val="28"/>
          <w:szCs w:val="28"/>
        </w:rPr>
        <w:t xml:space="preserve"> </w:t>
      </w:r>
      <w:r w:rsidRPr="00967E91">
        <w:rPr>
          <w:rFonts w:ascii="Arial" w:hAnsi="Arial"/>
          <w:b/>
          <w:sz w:val="28"/>
          <w:szCs w:val="28"/>
        </w:rPr>
        <w:t>in una joint venture per realizzare il primo impianto di produzione di batterie agli ioni di litio negli Stati Uniti</w:t>
      </w:r>
    </w:p>
    <w:p w14:paraId="163B3E5D" w14:textId="77777777" w:rsidR="00C628B0" w:rsidRPr="00967E91" w:rsidRDefault="00C628B0" w:rsidP="008303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FCAD613" w14:textId="4322D77F" w:rsidR="007C2A10" w:rsidRPr="00967E91" w:rsidRDefault="007C2A10" w:rsidP="00830308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967E91">
        <w:rPr>
          <w:rFonts w:ascii="Arial" w:hAnsi="Arial"/>
          <w:sz w:val="24"/>
          <w:szCs w:val="24"/>
        </w:rPr>
        <w:t xml:space="preserve">Una joint venture per la costruzione di un impianto di produzione di batterie per veicoli elettrici a </w:t>
      </w:r>
      <w:proofErr w:type="spellStart"/>
      <w:r w:rsidRPr="00967E91">
        <w:rPr>
          <w:rFonts w:ascii="Arial" w:hAnsi="Arial"/>
          <w:sz w:val="24"/>
          <w:szCs w:val="24"/>
        </w:rPr>
        <w:t>Kokomo</w:t>
      </w:r>
      <w:proofErr w:type="spellEnd"/>
      <w:r w:rsidRPr="00967E91">
        <w:rPr>
          <w:rFonts w:ascii="Arial" w:hAnsi="Arial"/>
          <w:sz w:val="24"/>
          <w:szCs w:val="24"/>
        </w:rPr>
        <w:t xml:space="preserve">, Indiana, Stati Uniti, a sostegno degli obiettivi di elettrificazione di Stellantis in Nord America dichiarati nel piano strategico “Dare </w:t>
      </w:r>
      <w:proofErr w:type="spellStart"/>
      <w:r w:rsidRPr="00967E91">
        <w:rPr>
          <w:rFonts w:ascii="Arial" w:hAnsi="Arial"/>
          <w:sz w:val="24"/>
          <w:szCs w:val="24"/>
        </w:rPr>
        <w:t>Forward</w:t>
      </w:r>
      <w:proofErr w:type="spellEnd"/>
      <w:r w:rsidRPr="00967E91">
        <w:rPr>
          <w:rFonts w:ascii="Arial" w:hAnsi="Arial"/>
          <w:sz w:val="24"/>
          <w:szCs w:val="24"/>
        </w:rPr>
        <w:t xml:space="preserve"> 2030”</w:t>
      </w:r>
    </w:p>
    <w:p w14:paraId="6FF7CB27" w14:textId="2FDA7D84" w:rsidR="007A3EF8" w:rsidRPr="00967E91" w:rsidRDefault="007A3EF8" w:rsidP="007A3EF8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967E91">
        <w:rPr>
          <w:rFonts w:ascii="Arial" w:hAnsi="Arial"/>
          <w:sz w:val="24"/>
          <w:szCs w:val="24"/>
        </w:rPr>
        <w:t>Si prevede che lo stabilimento avvierà la produzione nel 2025 e creerà fino a 1.400 nuovi posti di lavoro</w:t>
      </w:r>
    </w:p>
    <w:p w14:paraId="0F72D548" w14:textId="6C0E0EB0" w:rsidR="007C2A10" w:rsidRPr="00967E91" w:rsidRDefault="007C2A10" w:rsidP="007A3EF8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967E91">
        <w:rPr>
          <w:rFonts w:ascii="Arial" w:hAnsi="Arial"/>
          <w:sz w:val="24"/>
          <w:szCs w:val="24"/>
        </w:rPr>
        <w:t>Lo stabilimento avrà inizialmente una capacità di produzione annuale di 23 gigawattora, con l’obiettivo di aumentarla fino a 33 gigawattora</w:t>
      </w:r>
    </w:p>
    <w:p w14:paraId="50FD9821" w14:textId="77777777" w:rsidR="007C2A10" w:rsidRPr="00967E91" w:rsidRDefault="007C2A10" w:rsidP="00830308">
      <w:pPr>
        <w:spacing w:after="0" w:line="240" w:lineRule="auto"/>
        <w:rPr>
          <w:rFonts w:ascii="Arial" w:hAnsi="Arial" w:cs="Arial"/>
          <w:b/>
          <w:sz w:val="22"/>
        </w:rPr>
      </w:pPr>
    </w:p>
    <w:p w14:paraId="02C7EB18" w14:textId="3331ACF8" w:rsidR="00285174" w:rsidRPr="00967E91" w:rsidRDefault="007A3EF8" w:rsidP="00285174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967E91">
        <w:rPr>
          <w:rFonts w:ascii="Arial" w:hAnsi="Arial"/>
          <w:b/>
          <w:sz w:val="22"/>
        </w:rPr>
        <w:t>KOKOMO</w:t>
      </w:r>
      <w:r w:rsidR="00C17FAC">
        <w:rPr>
          <w:rFonts w:ascii="Arial" w:hAnsi="Arial"/>
          <w:b/>
          <w:sz w:val="22"/>
        </w:rPr>
        <w:t xml:space="preserve"> (</w:t>
      </w:r>
      <w:r w:rsidRPr="00967E91">
        <w:rPr>
          <w:rFonts w:ascii="Arial" w:hAnsi="Arial"/>
          <w:b/>
          <w:sz w:val="22"/>
        </w:rPr>
        <w:t>Indiana, Stati Uniti</w:t>
      </w:r>
      <w:r w:rsidR="00C17FAC">
        <w:rPr>
          <w:rFonts w:ascii="Arial" w:hAnsi="Arial"/>
          <w:b/>
          <w:sz w:val="22"/>
        </w:rPr>
        <w:t>),</w:t>
      </w:r>
      <w:r w:rsidRPr="00967E91">
        <w:rPr>
          <w:rFonts w:ascii="Arial" w:hAnsi="Arial"/>
          <w:b/>
          <w:sz w:val="22"/>
        </w:rPr>
        <w:t xml:space="preserve"> 24 maggio 2022</w:t>
      </w:r>
      <w:r w:rsidRPr="00967E91">
        <w:rPr>
          <w:rFonts w:ascii="Arial" w:hAnsi="Arial"/>
          <w:b/>
          <w:bCs/>
          <w:sz w:val="22"/>
        </w:rPr>
        <w:t xml:space="preserve"> – </w:t>
      </w:r>
      <w:hyperlink r:id="rId10" w:history="1">
        <w:r w:rsidRPr="00967E91">
          <w:rPr>
            <w:rStyle w:val="Hyperlink"/>
            <w:rFonts w:ascii="Arial" w:hAnsi="Arial"/>
            <w:sz w:val="22"/>
          </w:rPr>
          <w:t>Stellantis N.V.</w:t>
        </w:r>
      </w:hyperlink>
      <w:r w:rsidRPr="00967E91">
        <w:rPr>
          <w:rFonts w:ascii="Arial" w:hAnsi="Arial"/>
          <w:sz w:val="22"/>
          <w:shd w:val="clear" w:color="auto" w:fill="FFFFFF"/>
        </w:rPr>
        <w:t xml:space="preserve"> e </w:t>
      </w:r>
      <w:r w:rsidRPr="00967E91">
        <w:rPr>
          <w:rFonts w:ascii="Arial" w:hAnsi="Arial"/>
          <w:sz w:val="22"/>
        </w:rPr>
        <w:t>Samsung SDI</w:t>
      </w:r>
      <w:r w:rsidRPr="00967E91">
        <w:rPr>
          <w:rFonts w:ascii="Arial" w:hAnsi="Arial"/>
          <w:sz w:val="22"/>
          <w:shd w:val="clear" w:color="auto" w:fill="FFFFFF"/>
        </w:rPr>
        <w:t xml:space="preserve"> hanno annunciato oggi di avere sottoscritto accordi vincolanti e definitivi per la realizzazione di un impianto di produzione di batterie per veicoli elettrici a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Kokomo</w:t>
      </w:r>
      <w:proofErr w:type="spellEnd"/>
      <w:r w:rsidR="00C17FAC">
        <w:rPr>
          <w:rFonts w:ascii="Arial" w:hAnsi="Arial"/>
          <w:sz w:val="22"/>
          <w:shd w:val="clear" w:color="auto" w:fill="FFFFFF"/>
        </w:rPr>
        <w:t xml:space="preserve"> (</w:t>
      </w:r>
      <w:r w:rsidRPr="00967E91">
        <w:rPr>
          <w:rFonts w:ascii="Arial" w:hAnsi="Arial"/>
          <w:sz w:val="22"/>
          <w:shd w:val="clear" w:color="auto" w:fill="FFFFFF"/>
        </w:rPr>
        <w:t>Indiana</w:t>
      </w:r>
      <w:r w:rsidR="00C17FAC">
        <w:rPr>
          <w:rFonts w:ascii="Arial" w:hAnsi="Arial"/>
          <w:sz w:val="22"/>
          <w:shd w:val="clear" w:color="auto" w:fill="FFFFFF"/>
        </w:rPr>
        <w:t>), negli</w:t>
      </w:r>
      <w:r w:rsidRPr="00967E91">
        <w:rPr>
          <w:rFonts w:ascii="Arial" w:hAnsi="Arial"/>
          <w:sz w:val="22"/>
          <w:shd w:val="clear" w:color="auto" w:fill="FFFFFF"/>
        </w:rPr>
        <w:t xml:space="preserve"> Stati Uniti. L’impianto, che dovrebbe diventare operativo nel 2025, avrà una capacità produttiva annuale iniziale di 23 gigawattora (GWh), con l</w:t>
      </w:r>
      <w:r w:rsidR="000E2483">
        <w:rPr>
          <w:rFonts w:ascii="Arial" w:hAnsi="Arial"/>
          <w:sz w:val="22"/>
          <w:shd w:val="clear" w:color="auto" w:fill="FFFFFF"/>
        </w:rPr>
        <w:t>’</w:t>
      </w:r>
      <w:r w:rsidRPr="00967E91">
        <w:rPr>
          <w:rFonts w:ascii="Arial" w:hAnsi="Arial"/>
          <w:sz w:val="22"/>
          <w:shd w:val="clear" w:color="auto" w:fill="FFFFFF"/>
        </w:rPr>
        <w:t xml:space="preserve">obiettivo di aumentare a 33 GWh negli anni successivi. Inoltre, alla luce della previsione di crescita della domanda di veicoli elettrici Stellantis, la capacità totale aumenterà ulteriormente. </w:t>
      </w:r>
    </w:p>
    <w:p w14:paraId="5F95BD62" w14:textId="40A9206B" w:rsidR="00707F0F" w:rsidRPr="00967E91" w:rsidRDefault="00707F0F" w:rsidP="00830308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</w:p>
    <w:p w14:paraId="334D8974" w14:textId="3AA7E48E" w:rsidR="007A3EF8" w:rsidRPr="00967E91" w:rsidRDefault="00350185" w:rsidP="00830308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967E91">
        <w:rPr>
          <w:rFonts w:ascii="Arial" w:hAnsi="Arial"/>
          <w:sz w:val="22"/>
          <w:shd w:val="clear" w:color="auto" w:fill="FFFFFF"/>
        </w:rPr>
        <w:t xml:space="preserve">La joint venture investirà oltre </w:t>
      </w:r>
      <w:r w:rsidR="00C17FAC">
        <w:rPr>
          <w:rFonts w:ascii="Arial" w:hAnsi="Arial"/>
          <w:sz w:val="22"/>
          <w:shd w:val="clear" w:color="auto" w:fill="FFFFFF"/>
        </w:rPr>
        <w:t>2,5</w:t>
      </w:r>
      <w:r w:rsidRPr="00967E91">
        <w:rPr>
          <w:rFonts w:ascii="Arial" w:hAnsi="Arial"/>
          <w:sz w:val="22"/>
          <w:shd w:val="clear" w:color="auto" w:fill="FFFFFF"/>
        </w:rPr>
        <w:t xml:space="preserve"> miliardi di dollari</w:t>
      </w:r>
      <w:r w:rsidR="00653D9A">
        <w:rPr>
          <w:rFonts w:ascii="Arial" w:hAnsi="Arial"/>
          <w:sz w:val="22"/>
          <w:shd w:val="clear" w:color="auto" w:fill="FFFFFF"/>
        </w:rPr>
        <w:t xml:space="preserve"> </w:t>
      </w:r>
      <w:r w:rsidR="00653D9A" w:rsidRPr="00653D9A">
        <w:rPr>
          <w:rFonts w:ascii="Arial" w:hAnsi="Arial"/>
          <w:sz w:val="22"/>
          <w:shd w:val="clear" w:color="auto" w:fill="FFFFFF"/>
        </w:rPr>
        <w:t>(2,3 miliardi di euro)</w:t>
      </w:r>
      <w:r w:rsidRPr="00967E91">
        <w:rPr>
          <w:rFonts w:ascii="Arial" w:hAnsi="Arial"/>
          <w:sz w:val="22"/>
          <w:shd w:val="clear" w:color="auto" w:fill="FFFFFF"/>
        </w:rPr>
        <w:t xml:space="preserve"> e creerà 1.400 nuovi posti di lavoro a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Kokomo</w:t>
      </w:r>
      <w:proofErr w:type="spellEnd"/>
      <w:r w:rsidRPr="00967E91">
        <w:rPr>
          <w:rFonts w:ascii="Arial" w:hAnsi="Arial"/>
          <w:sz w:val="22"/>
          <w:shd w:val="clear" w:color="auto" w:fill="FFFFFF"/>
        </w:rPr>
        <w:t xml:space="preserve"> e nelle aree limitrofe. </w:t>
      </w:r>
      <w:bookmarkStart w:id="0" w:name="_Hlk104042302"/>
      <w:r w:rsidRPr="00967E91">
        <w:rPr>
          <w:rFonts w:ascii="Arial" w:hAnsi="Arial"/>
          <w:sz w:val="22"/>
          <w:shd w:val="clear" w:color="auto" w:fill="FFFFFF"/>
        </w:rPr>
        <w:t xml:space="preserve">L’investimento potrebbe aumentare gradualmente fino a raggiungere </w:t>
      </w:r>
      <w:r w:rsidR="00C17FAC">
        <w:rPr>
          <w:rFonts w:ascii="Arial" w:hAnsi="Arial"/>
          <w:sz w:val="22"/>
          <w:shd w:val="clear" w:color="auto" w:fill="FFFFFF"/>
        </w:rPr>
        <w:t>3,1</w:t>
      </w:r>
      <w:r w:rsidRPr="00967E91">
        <w:rPr>
          <w:rFonts w:ascii="Arial" w:hAnsi="Arial"/>
          <w:sz w:val="22"/>
          <w:shd w:val="clear" w:color="auto" w:fill="FFFFFF"/>
        </w:rPr>
        <w:t xml:space="preserve"> miliardi di dollari</w:t>
      </w:r>
      <w:r w:rsidR="00653D9A">
        <w:rPr>
          <w:rFonts w:ascii="Arial" w:hAnsi="Arial"/>
          <w:sz w:val="22"/>
          <w:shd w:val="clear" w:color="auto" w:fill="FFFFFF"/>
        </w:rPr>
        <w:t xml:space="preserve"> (2,9 </w:t>
      </w:r>
      <w:r w:rsidR="00653D9A" w:rsidRPr="00653D9A">
        <w:rPr>
          <w:rFonts w:ascii="Arial" w:hAnsi="Arial"/>
          <w:sz w:val="22"/>
          <w:shd w:val="clear" w:color="auto" w:fill="FFFFFF"/>
        </w:rPr>
        <w:t>miliardi di euro</w:t>
      </w:r>
      <w:r w:rsidR="00653D9A">
        <w:rPr>
          <w:rFonts w:ascii="Arial" w:hAnsi="Arial"/>
          <w:sz w:val="22"/>
          <w:shd w:val="clear" w:color="auto" w:fill="FFFFFF"/>
        </w:rPr>
        <w:t>)</w:t>
      </w:r>
      <w:r w:rsidRPr="00967E91">
        <w:rPr>
          <w:rFonts w:ascii="Arial" w:hAnsi="Arial"/>
          <w:sz w:val="22"/>
          <w:shd w:val="clear" w:color="auto" w:fill="FFFFFF"/>
        </w:rPr>
        <w:t>.</w:t>
      </w:r>
      <w:bookmarkEnd w:id="0"/>
      <w:r w:rsidRPr="00967E91">
        <w:rPr>
          <w:rFonts w:ascii="Arial" w:hAnsi="Arial"/>
          <w:sz w:val="22"/>
          <w:shd w:val="clear" w:color="auto" w:fill="FFFFFF"/>
        </w:rPr>
        <w:t xml:space="preserve"> Il nuovo stabilimento fornirà moduli batteria per una serie di veicoli prodotti negli impianti di assemblaggio nordamericani di Stellantis. L’inizio delle attività di costruzione dello stabilimento è previsto per la fine di quest’anno e le operazioni di produzione partiranno nel primo trimestre del 2025.</w:t>
      </w:r>
    </w:p>
    <w:p w14:paraId="5A1D308A" w14:textId="2CDBF3DA" w:rsidR="007A3EF8" w:rsidRPr="00967E91" w:rsidRDefault="007A3EF8" w:rsidP="00830308">
      <w:pPr>
        <w:spacing w:after="0" w:line="240" w:lineRule="auto"/>
        <w:rPr>
          <w:rFonts w:ascii="Arial" w:eastAsia="Times New Roman" w:hAnsi="Arial" w:cs="Arial"/>
          <w:color w:val="FF0000"/>
          <w:sz w:val="22"/>
          <w:shd w:val="clear" w:color="auto" w:fill="FFFFFF"/>
        </w:rPr>
      </w:pPr>
    </w:p>
    <w:p w14:paraId="709A34B3" w14:textId="78272B23" w:rsidR="003E6DAA" w:rsidRPr="00967E91" w:rsidRDefault="003E6DAA" w:rsidP="003E6DAA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967E91">
        <w:rPr>
          <w:rFonts w:ascii="Arial" w:hAnsi="Arial"/>
          <w:sz w:val="22"/>
          <w:shd w:val="clear" w:color="auto" w:fill="FFFFFF"/>
        </w:rPr>
        <w:t xml:space="preserve">“Poco meno di un anno fa, con cinque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gigafabbriche</w:t>
      </w:r>
      <w:proofErr w:type="spellEnd"/>
      <w:r w:rsidRPr="00967E91">
        <w:rPr>
          <w:rFonts w:ascii="Arial" w:hAnsi="Arial"/>
          <w:sz w:val="22"/>
          <w:shd w:val="clear" w:color="auto" w:fill="FFFFFF"/>
        </w:rPr>
        <w:t xml:space="preserve"> tra Europa e Nord America, ci siamo impegnati a realizzare una strategia di elettrificazione ambiziosa,” ha dichiarato Carlos Tavares, CEO di Stellantis. “L’annuncio di oggi rafforza ulteriormente la nostra produzione di batterie a livello mondiale e dimostra l</w:t>
      </w:r>
      <w:r w:rsidR="000E2483">
        <w:rPr>
          <w:rFonts w:ascii="Arial" w:hAnsi="Arial"/>
          <w:sz w:val="22"/>
          <w:shd w:val="clear" w:color="auto" w:fill="FFFFFF"/>
        </w:rPr>
        <w:t>’</w:t>
      </w:r>
      <w:r w:rsidRPr="00967E91">
        <w:rPr>
          <w:rFonts w:ascii="Arial" w:hAnsi="Arial"/>
          <w:sz w:val="22"/>
          <w:shd w:val="clear" w:color="auto" w:fill="FFFFFF"/>
        </w:rPr>
        <w:t xml:space="preserve">impegno di Stellantis nel voler creare quel futuro a zero emissioni di carbonio, già delineato nel piano Dare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Forward</w:t>
      </w:r>
      <w:proofErr w:type="spellEnd"/>
      <w:r w:rsidRPr="00967E91">
        <w:rPr>
          <w:rFonts w:ascii="Arial" w:hAnsi="Arial"/>
          <w:sz w:val="22"/>
          <w:shd w:val="clear" w:color="auto" w:fill="FFFFFF"/>
        </w:rPr>
        <w:t xml:space="preserve"> 2030. Sono grato al Governatore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Holcomb</w:t>
      </w:r>
      <w:proofErr w:type="spellEnd"/>
      <w:r w:rsidRPr="00967E91">
        <w:rPr>
          <w:rFonts w:ascii="Arial" w:hAnsi="Arial"/>
          <w:sz w:val="22"/>
          <w:shd w:val="clear" w:color="auto" w:fill="FFFFFF"/>
        </w:rPr>
        <w:t xml:space="preserve">, al Segretario Chambers, al Sindaco Moore e </w:t>
      </w:r>
      <w:proofErr w:type="gramStart"/>
      <w:r w:rsidRPr="00967E91">
        <w:rPr>
          <w:rFonts w:ascii="Arial" w:hAnsi="Arial"/>
          <w:sz w:val="22"/>
          <w:shd w:val="clear" w:color="auto" w:fill="FFFFFF"/>
        </w:rPr>
        <w:t>ai loro team</w:t>
      </w:r>
      <w:proofErr w:type="gramEnd"/>
      <w:r w:rsidRPr="00967E91">
        <w:rPr>
          <w:rFonts w:ascii="Arial" w:hAnsi="Arial"/>
          <w:sz w:val="22"/>
          <w:shd w:val="clear" w:color="auto" w:fill="FFFFFF"/>
        </w:rPr>
        <w:t xml:space="preserve">, nonché a tutti i miei colleghi per il sostegno dimostrato e l’impegno profuso per portare questa operazione a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Kokomo</w:t>
      </w:r>
      <w:proofErr w:type="spellEnd"/>
      <w:r w:rsidRPr="00967E91">
        <w:rPr>
          <w:rFonts w:ascii="Arial" w:hAnsi="Arial"/>
          <w:sz w:val="22"/>
          <w:shd w:val="clear" w:color="auto" w:fill="FFFFFF"/>
        </w:rPr>
        <w:t xml:space="preserve">, una città il cui rapporto con la nostra azienda ha una ricca e lunga storia.” </w:t>
      </w:r>
    </w:p>
    <w:p w14:paraId="681EFEA9" w14:textId="081C88AB" w:rsidR="00285174" w:rsidRPr="00967E91" w:rsidRDefault="00285174" w:rsidP="003E6DAA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</w:p>
    <w:p w14:paraId="00CB5014" w14:textId="7390CDBE" w:rsidR="007A3EF8" w:rsidRPr="000F2435" w:rsidRDefault="00285174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967E91">
        <w:rPr>
          <w:rFonts w:ascii="Arial" w:hAnsi="Arial"/>
          <w:sz w:val="22"/>
        </w:rPr>
        <w:t>“Desideriamo ringraziare i funzionari dello Stato dell</w:t>
      </w:r>
      <w:r w:rsidR="000E2483">
        <w:rPr>
          <w:rFonts w:ascii="Arial" w:hAnsi="Arial"/>
          <w:sz w:val="22"/>
        </w:rPr>
        <w:t>’</w:t>
      </w:r>
      <w:r w:rsidRPr="00967E91">
        <w:rPr>
          <w:rFonts w:ascii="Arial" w:hAnsi="Arial"/>
          <w:sz w:val="22"/>
        </w:rPr>
        <w:t xml:space="preserve">Indiana e Stellantis per avere contribuito a fare sì che l’Indiana fosse la scelta finale per il sito dello stabilimento,” ha dichiarato </w:t>
      </w:r>
      <w:r w:rsidR="00513311">
        <w:rPr>
          <w:rFonts w:ascii="Arial" w:hAnsi="Arial"/>
          <w:sz w:val="22"/>
        </w:rPr>
        <w:t>YOONHO CHOI</w:t>
      </w:r>
      <w:r w:rsidRPr="00967E91">
        <w:rPr>
          <w:rFonts w:ascii="Arial" w:hAnsi="Arial"/>
          <w:sz w:val="22"/>
        </w:rPr>
        <w:t xml:space="preserve">, </w:t>
      </w:r>
      <w:proofErr w:type="spellStart"/>
      <w:r w:rsidRPr="00967E91">
        <w:rPr>
          <w:rFonts w:ascii="Arial" w:hAnsi="Arial"/>
          <w:sz w:val="22"/>
        </w:rPr>
        <w:t>Chief</w:t>
      </w:r>
      <w:proofErr w:type="spellEnd"/>
      <w:r w:rsidRPr="00967E91">
        <w:rPr>
          <w:rFonts w:ascii="Arial" w:hAnsi="Arial"/>
          <w:sz w:val="22"/>
        </w:rPr>
        <w:t xml:space="preserve"> Executive </w:t>
      </w:r>
      <w:proofErr w:type="spellStart"/>
      <w:r w:rsidRPr="00967E91">
        <w:rPr>
          <w:rFonts w:ascii="Arial" w:hAnsi="Arial"/>
          <w:sz w:val="22"/>
        </w:rPr>
        <w:t>Officer</w:t>
      </w:r>
      <w:proofErr w:type="spellEnd"/>
      <w:r w:rsidRPr="00967E91">
        <w:rPr>
          <w:rFonts w:ascii="Arial" w:hAnsi="Arial"/>
          <w:sz w:val="22"/>
        </w:rPr>
        <w:t xml:space="preserve"> di Samsung SDI. “Grazie alla joint venture con Stellantis, abbiamo ottenuto un solido punto d’appoggio nel mercato nordamericano, in rapida crescita nel segmento dei veicoli elettrici. Ci impegneremo a fondo per soddisfare il mercato offrendo prodotti di qualità superiore</w:t>
      </w:r>
      <w:r w:rsidR="00513311">
        <w:rPr>
          <w:rFonts w:ascii="Arial" w:hAnsi="Arial"/>
          <w:sz w:val="22"/>
        </w:rPr>
        <w:t xml:space="preserve"> e contribuiremo a soddisfare l’obiettivo del cambiamento climatico”.</w:t>
      </w:r>
    </w:p>
    <w:p w14:paraId="552F41CD" w14:textId="77777777" w:rsidR="00513311" w:rsidRPr="00513311" w:rsidRDefault="00513311" w:rsidP="00513311">
      <w:pPr>
        <w:spacing w:after="0" w:line="240" w:lineRule="auto"/>
        <w:rPr>
          <w:rFonts w:ascii="Arial" w:hAnsi="Arial"/>
          <w:sz w:val="22"/>
        </w:rPr>
      </w:pPr>
    </w:p>
    <w:p w14:paraId="2857D4D4" w14:textId="6B046252" w:rsidR="00513311" w:rsidRPr="00513311" w:rsidRDefault="000E2483" w:rsidP="00513311">
      <w:pPr>
        <w:spacing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="00513311" w:rsidRPr="00513311">
        <w:rPr>
          <w:rFonts w:ascii="Arial" w:hAnsi="Arial"/>
          <w:sz w:val="22"/>
        </w:rPr>
        <w:t>È un</w:t>
      </w:r>
      <w:r w:rsidR="00513311">
        <w:rPr>
          <w:rFonts w:ascii="Arial" w:hAnsi="Arial"/>
          <w:sz w:val="22"/>
        </w:rPr>
        <w:t xml:space="preserve"> </w:t>
      </w:r>
      <w:r w:rsidR="00513311" w:rsidRPr="00513311">
        <w:rPr>
          <w:rFonts w:ascii="Arial" w:hAnsi="Arial"/>
          <w:sz w:val="22"/>
        </w:rPr>
        <w:t xml:space="preserve">altro giorno incredibilmente emozionante tornare a </w:t>
      </w:r>
      <w:proofErr w:type="spellStart"/>
      <w:r w:rsidR="00513311" w:rsidRPr="00513311">
        <w:rPr>
          <w:rFonts w:ascii="Arial" w:hAnsi="Arial"/>
          <w:sz w:val="22"/>
        </w:rPr>
        <w:t>Kokomo</w:t>
      </w:r>
      <w:proofErr w:type="spellEnd"/>
      <w:r w:rsidR="00513311" w:rsidRPr="00513311">
        <w:rPr>
          <w:rFonts w:ascii="Arial" w:hAnsi="Arial"/>
          <w:sz w:val="22"/>
        </w:rPr>
        <w:t xml:space="preserve"> per celebrare un investimento così </w:t>
      </w:r>
      <w:r w:rsidR="00513311">
        <w:rPr>
          <w:rFonts w:ascii="Arial" w:hAnsi="Arial"/>
          <w:sz w:val="22"/>
        </w:rPr>
        <w:t>significativo</w:t>
      </w:r>
      <w:r w:rsidR="00513311" w:rsidRPr="00513311">
        <w:rPr>
          <w:rFonts w:ascii="Arial" w:hAnsi="Arial"/>
          <w:sz w:val="22"/>
        </w:rPr>
        <w:t xml:space="preserve"> da parte di Stellantis e dei nostri nuovi partner in Samsung</w:t>
      </w:r>
      <w:r>
        <w:rPr>
          <w:rFonts w:ascii="Arial" w:hAnsi="Arial"/>
          <w:sz w:val="22"/>
        </w:rPr>
        <w:t>”</w:t>
      </w:r>
      <w:r w:rsidR="00513311" w:rsidRPr="00513311">
        <w:rPr>
          <w:rFonts w:ascii="Arial" w:hAnsi="Arial"/>
          <w:sz w:val="22"/>
        </w:rPr>
        <w:t xml:space="preserve">, ha affermato il governatore </w:t>
      </w:r>
      <w:proofErr w:type="spellStart"/>
      <w:r w:rsidR="00513311" w:rsidRPr="00513311">
        <w:rPr>
          <w:rFonts w:ascii="Arial" w:hAnsi="Arial"/>
          <w:sz w:val="22"/>
        </w:rPr>
        <w:t>Holcomb</w:t>
      </w:r>
      <w:proofErr w:type="spellEnd"/>
      <w:r w:rsidR="00513311" w:rsidRPr="00513311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“</w:t>
      </w:r>
      <w:r w:rsidR="00513311" w:rsidRPr="00513311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’</w:t>
      </w:r>
      <w:r w:rsidR="00513311" w:rsidRPr="00513311">
        <w:rPr>
          <w:rFonts w:ascii="Arial" w:hAnsi="Arial"/>
          <w:sz w:val="22"/>
        </w:rPr>
        <w:t>annuncio di oggi è un altro passo verso il posizionamento dell</w:t>
      </w:r>
      <w:r>
        <w:rPr>
          <w:rFonts w:ascii="Arial" w:hAnsi="Arial"/>
          <w:sz w:val="22"/>
        </w:rPr>
        <w:t>’</w:t>
      </w:r>
      <w:r w:rsidR="00513311" w:rsidRPr="00513311">
        <w:rPr>
          <w:rFonts w:ascii="Arial" w:hAnsi="Arial"/>
          <w:sz w:val="22"/>
        </w:rPr>
        <w:t>Indiana come leader nel futuro della mobilità, della tecnologia delle batterie e dell</w:t>
      </w:r>
      <w:r>
        <w:rPr>
          <w:rFonts w:ascii="Arial" w:hAnsi="Arial"/>
          <w:sz w:val="22"/>
        </w:rPr>
        <w:t>’</w:t>
      </w:r>
      <w:r w:rsidR="00513311" w:rsidRPr="00513311">
        <w:rPr>
          <w:rFonts w:ascii="Arial" w:hAnsi="Arial"/>
          <w:sz w:val="22"/>
        </w:rPr>
        <w:t xml:space="preserve">energia </w:t>
      </w:r>
      <w:r w:rsidR="00513311" w:rsidRPr="00513311">
        <w:rPr>
          <w:rFonts w:ascii="Arial" w:hAnsi="Arial"/>
          <w:sz w:val="22"/>
        </w:rPr>
        <w:lastRenderedPageBreak/>
        <w:t>pulita</w:t>
      </w:r>
      <w:r>
        <w:rPr>
          <w:rFonts w:ascii="Arial" w:hAnsi="Arial"/>
          <w:sz w:val="22"/>
        </w:rPr>
        <w:t>”</w:t>
      </w:r>
      <w:r w:rsidR="00513311" w:rsidRPr="00513311">
        <w:rPr>
          <w:rFonts w:ascii="Arial" w:hAnsi="Arial"/>
          <w:sz w:val="22"/>
        </w:rPr>
        <w:t>.</w:t>
      </w:r>
    </w:p>
    <w:p w14:paraId="455FB622" w14:textId="77777777" w:rsidR="00513311" w:rsidRPr="00513311" w:rsidRDefault="00513311">
      <w:pPr>
        <w:spacing w:after="0" w:line="240" w:lineRule="auto"/>
        <w:rPr>
          <w:rFonts w:ascii="Arial" w:eastAsia="Times New Roman" w:hAnsi="Arial" w:cs="Arial"/>
          <w:color w:val="FF0000"/>
          <w:sz w:val="22"/>
          <w:shd w:val="clear" w:color="auto" w:fill="FFFFFF"/>
        </w:rPr>
      </w:pPr>
    </w:p>
    <w:p w14:paraId="1276C3DA" w14:textId="0937FE07" w:rsidR="00B040F4" w:rsidRDefault="00350185">
      <w:pPr>
        <w:spacing w:after="0" w:line="240" w:lineRule="auto"/>
        <w:rPr>
          <w:rFonts w:ascii="Arial" w:hAnsi="Arial"/>
          <w:sz w:val="22"/>
          <w:shd w:val="clear" w:color="auto" w:fill="FFFFFF"/>
        </w:rPr>
      </w:pPr>
      <w:r w:rsidRPr="00967E91">
        <w:rPr>
          <w:rFonts w:ascii="Arial" w:hAnsi="Arial"/>
          <w:sz w:val="22"/>
          <w:shd w:val="clear" w:color="auto" w:fill="FFFFFF"/>
        </w:rPr>
        <w:t>“I nostri obiettivi per la crescita dell’economia dell’Indiana sono ambiziosi,” ha dichiarato Brad Chambers, Segretario al Commercio dell</w:t>
      </w:r>
      <w:r w:rsidR="000E2483">
        <w:rPr>
          <w:rFonts w:ascii="Arial" w:hAnsi="Arial"/>
          <w:sz w:val="22"/>
          <w:shd w:val="clear" w:color="auto" w:fill="FFFFFF"/>
        </w:rPr>
        <w:t>’</w:t>
      </w:r>
      <w:r w:rsidRPr="00967E91">
        <w:rPr>
          <w:rFonts w:ascii="Arial" w:hAnsi="Arial"/>
          <w:sz w:val="22"/>
          <w:shd w:val="clear" w:color="auto" w:fill="FFFFFF"/>
        </w:rPr>
        <w:t xml:space="preserve">Indiana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Economic</w:t>
      </w:r>
      <w:proofErr w:type="spellEnd"/>
      <w:r w:rsidRPr="00967E91">
        <w:rPr>
          <w:rFonts w:ascii="Arial" w:hAnsi="Arial"/>
          <w:sz w:val="22"/>
          <w:shd w:val="clear" w:color="auto" w:fill="FFFFFF"/>
        </w:rPr>
        <w:t xml:space="preserve"> Development Corporation. “Questa importante iniziativa con Stellantis e Samsung SDI è pienamente in linea con il nostro obiettivo 5E relativo alla transizione energetica e allo sviluppo dell’economia del futuro. Investimenti su larga scala come questo dimostrano che l’Indiana offre un ambiente favorevole alle imprese, una forza lavoro solida, una popolazione in crescita e continui investimenti nella qualità della vita. La crescita e il dinamismo economici che hanno caratterizzato il nostro Stato quest’anno sono senza precedenti.”</w:t>
      </w:r>
    </w:p>
    <w:p w14:paraId="196A1932" w14:textId="16554F42" w:rsidR="00513311" w:rsidRDefault="00513311">
      <w:pPr>
        <w:spacing w:after="0" w:line="240" w:lineRule="auto"/>
        <w:rPr>
          <w:rFonts w:ascii="Arial" w:hAnsi="Arial"/>
          <w:sz w:val="22"/>
          <w:shd w:val="clear" w:color="auto" w:fill="FFFFFF"/>
        </w:rPr>
      </w:pPr>
    </w:p>
    <w:p w14:paraId="61CE6460" w14:textId="5BE69571" w:rsidR="00513311" w:rsidRPr="00513311" w:rsidRDefault="000E2483">
      <w:pPr>
        <w:spacing w:after="0" w:line="240" w:lineRule="auto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“</w:t>
      </w:r>
      <w:r w:rsidR="00513311" w:rsidRPr="00513311">
        <w:rPr>
          <w:rFonts w:ascii="Arial" w:hAnsi="Arial"/>
          <w:sz w:val="22"/>
          <w:shd w:val="clear" w:color="auto" w:fill="FFFFFF"/>
        </w:rPr>
        <w:t xml:space="preserve">Vorremmo ringraziare il nostro partner, Stellantis, per il suo continuo investimento, supporto e fiducia in questa comunità </w:t>
      </w:r>
      <w:r w:rsidR="00513311">
        <w:rPr>
          <w:rFonts w:ascii="Arial" w:hAnsi="Arial"/>
          <w:sz w:val="22"/>
          <w:shd w:val="clear" w:color="auto" w:fill="FFFFFF"/>
        </w:rPr>
        <w:t>da</w:t>
      </w:r>
      <w:r w:rsidR="00513311" w:rsidRPr="00513311">
        <w:rPr>
          <w:rFonts w:ascii="Arial" w:hAnsi="Arial"/>
          <w:sz w:val="22"/>
          <w:shd w:val="clear" w:color="auto" w:fill="FFFFFF"/>
        </w:rPr>
        <w:t xml:space="preserve"> oltre 85 anni</w:t>
      </w:r>
      <w:r>
        <w:rPr>
          <w:rFonts w:ascii="Arial" w:hAnsi="Arial"/>
          <w:sz w:val="22"/>
          <w:shd w:val="clear" w:color="auto" w:fill="FFFFFF"/>
        </w:rPr>
        <w:t>”</w:t>
      </w:r>
      <w:r w:rsidR="00513311" w:rsidRPr="00513311">
        <w:rPr>
          <w:rFonts w:ascii="Arial" w:hAnsi="Arial"/>
          <w:sz w:val="22"/>
          <w:shd w:val="clear" w:color="auto" w:fill="FFFFFF"/>
        </w:rPr>
        <w:t xml:space="preserve">, ha affermato Tyler Moore, sindaco di </w:t>
      </w:r>
      <w:proofErr w:type="spellStart"/>
      <w:r w:rsidR="00513311" w:rsidRPr="00513311">
        <w:rPr>
          <w:rFonts w:ascii="Arial" w:hAnsi="Arial"/>
          <w:sz w:val="22"/>
          <w:shd w:val="clear" w:color="auto" w:fill="FFFFFF"/>
        </w:rPr>
        <w:t>Kokomo</w:t>
      </w:r>
      <w:proofErr w:type="spellEnd"/>
      <w:r w:rsidR="00513311" w:rsidRPr="00513311">
        <w:rPr>
          <w:rFonts w:ascii="Arial" w:hAnsi="Arial"/>
          <w:sz w:val="22"/>
          <w:shd w:val="clear" w:color="auto" w:fill="FFFFFF"/>
        </w:rPr>
        <w:t>. “Vorremmo anche ringraziare Samsung SDI per la fiducia riposta in noi e non vediamo l</w:t>
      </w:r>
      <w:r>
        <w:rPr>
          <w:rFonts w:ascii="Arial" w:hAnsi="Arial"/>
          <w:sz w:val="22"/>
          <w:shd w:val="clear" w:color="auto" w:fill="FFFFFF"/>
        </w:rPr>
        <w:t>’</w:t>
      </w:r>
      <w:r w:rsidR="00513311" w:rsidRPr="00513311">
        <w:rPr>
          <w:rFonts w:ascii="Arial" w:hAnsi="Arial"/>
          <w:sz w:val="22"/>
          <w:shd w:val="clear" w:color="auto" w:fill="FFFFFF"/>
        </w:rPr>
        <w:t xml:space="preserve">ora di lavorare insieme per i decenni a venire. Questo investimento multimiliardario contribuirà a consolidare </w:t>
      </w:r>
      <w:proofErr w:type="spellStart"/>
      <w:r w:rsidR="00513311" w:rsidRPr="00513311">
        <w:rPr>
          <w:rFonts w:ascii="Arial" w:hAnsi="Arial"/>
          <w:sz w:val="22"/>
          <w:shd w:val="clear" w:color="auto" w:fill="FFFFFF"/>
        </w:rPr>
        <w:t>Kokomo</w:t>
      </w:r>
      <w:proofErr w:type="spellEnd"/>
      <w:r w:rsidR="00513311" w:rsidRPr="00513311">
        <w:rPr>
          <w:rFonts w:ascii="Arial" w:hAnsi="Arial"/>
          <w:sz w:val="22"/>
          <w:shd w:val="clear" w:color="auto" w:fill="FFFFFF"/>
        </w:rPr>
        <w:t xml:space="preserve"> come leader globale nella produzione automobilistica”.</w:t>
      </w:r>
    </w:p>
    <w:p w14:paraId="098A5E1F" w14:textId="1C498F39" w:rsidR="00350185" w:rsidRPr="00967E91" w:rsidRDefault="00350185">
      <w:pPr>
        <w:spacing w:after="0" w:line="240" w:lineRule="auto"/>
        <w:rPr>
          <w:rFonts w:ascii="Arial" w:eastAsia="Times New Roman" w:hAnsi="Arial" w:cs="Arial"/>
          <w:color w:val="FF0000"/>
          <w:sz w:val="22"/>
          <w:shd w:val="clear" w:color="auto" w:fill="FFFFFF"/>
        </w:rPr>
      </w:pPr>
    </w:p>
    <w:p w14:paraId="52A09837" w14:textId="5A4054DE" w:rsidR="00350185" w:rsidRPr="00967E91" w:rsidRDefault="00350185" w:rsidP="00350185">
      <w:pPr>
        <w:spacing w:after="0" w:line="240" w:lineRule="auto"/>
        <w:rPr>
          <w:rFonts w:ascii="Arial" w:hAnsi="Arial" w:cs="Arial"/>
          <w:sz w:val="22"/>
          <w:shd w:val="clear" w:color="auto" w:fill="FFFFFF"/>
        </w:rPr>
      </w:pPr>
      <w:r w:rsidRPr="00967E91">
        <w:rPr>
          <w:rFonts w:ascii="Arial" w:hAnsi="Arial"/>
          <w:sz w:val="22"/>
          <w:shd w:val="clear" w:color="auto" w:fill="FFFFFF"/>
        </w:rPr>
        <w:t>Nello stabilimento dell</w:t>
      </w:r>
      <w:r w:rsidR="000E2483">
        <w:rPr>
          <w:rFonts w:ascii="Arial" w:hAnsi="Arial"/>
          <w:sz w:val="22"/>
          <w:shd w:val="clear" w:color="auto" w:fill="FFFFFF"/>
        </w:rPr>
        <w:t>’</w:t>
      </w:r>
      <w:r w:rsidRPr="00967E91">
        <w:rPr>
          <w:rFonts w:ascii="Arial" w:hAnsi="Arial"/>
          <w:sz w:val="22"/>
          <w:shd w:val="clear" w:color="auto" w:fill="FFFFFF"/>
        </w:rPr>
        <w:t xml:space="preserve">Indiana, Samsung SDI applicherà la tecnologia all’avanguardia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PRiMX</w:t>
      </w:r>
      <w:proofErr w:type="spellEnd"/>
      <w:r w:rsidRPr="00967E91">
        <w:rPr>
          <w:rFonts w:ascii="Arial" w:hAnsi="Arial"/>
          <w:sz w:val="22"/>
          <w:shd w:val="clear" w:color="auto" w:fill="FFFFFF"/>
        </w:rPr>
        <w:t xml:space="preserve"> alla produzione di celle e moduli per batterie EV per il mercato nordamericano. L’anno scorso Samsung ha lanciato per la prima volta nel settore il marchio dedicato alle tecnologie per batterie premium </w:t>
      </w:r>
      <w:proofErr w:type="spellStart"/>
      <w:r w:rsidRPr="00967E91">
        <w:rPr>
          <w:rFonts w:ascii="Arial" w:hAnsi="Arial"/>
          <w:sz w:val="22"/>
          <w:shd w:val="clear" w:color="auto" w:fill="FFFFFF"/>
        </w:rPr>
        <w:t>PRiMX</w:t>
      </w:r>
      <w:proofErr w:type="spellEnd"/>
      <w:r w:rsidRPr="00967E91">
        <w:rPr>
          <w:rFonts w:ascii="Arial" w:hAnsi="Arial"/>
          <w:sz w:val="22"/>
          <w:shd w:val="clear" w:color="auto" w:fill="FFFFFF"/>
        </w:rPr>
        <w:t>, presentato al CES 2022 di gennaio.</w:t>
      </w:r>
    </w:p>
    <w:p w14:paraId="011C7B29" w14:textId="77777777" w:rsidR="00350185" w:rsidRPr="00967E91" w:rsidRDefault="00350185" w:rsidP="00350185">
      <w:pPr>
        <w:spacing w:after="0" w:line="240" w:lineRule="auto"/>
        <w:rPr>
          <w:rFonts w:ascii="Arial" w:hAnsi="Arial" w:cs="Arial"/>
          <w:color w:val="FF0000"/>
          <w:sz w:val="22"/>
          <w:shd w:val="clear" w:color="auto" w:fill="FFFFFF"/>
        </w:rPr>
      </w:pPr>
    </w:p>
    <w:p w14:paraId="66C27F50" w14:textId="5FBFD546" w:rsidR="00CF467D" w:rsidRPr="00967E91" w:rsidRDefault="007A3EF8" w:rsidP="00830308">
      <w:pPr>
        <w:spacing w:after="0" w:line="240" w:lineRule="auto"/>
        <w:rPr>
          <w:rFonts w:ascii="Arial" w:hAnsi="Arial" w:cs="Arial"/>
          <w:sz w:val="22"/>
        </w:rPr>
      </w:pPr>
      <w:r w:rsidRPr="00967E91">
        <w:rPr>
          <w:rFonts w:ascii="Arial" w:hAnsi="Arial"/>
          <w:sz w:val="22"/>
          <w:shd w:val="clear" w:color="auto" w:fill="FFFFFF"/>
        </w:rPr>
        <w:t xml:space="preserve">Come parte del piano strategico </w:t>
      </w:r>
      <w:hyperlink r:id="rId11" w:history="1">
        <w:r w:rsidRPr="00967E91">
          <w:rPr>
            <w:rStyle w:val="Hyperlink"/>
            <w:rFonts w:ascii="Arial" w:hAnsi="Arial"/>
            <w:sz w:val="22"/>
            <w:shd w:val="clear" w:color="auto" w:fill="FFFFFF"/>
          </w:rPr>
          <w:t xml:space="preserve">Dare </w:t>
        </w:r>
        <w:proofErr w:type="spellStart"/>
        <w:r w:rsidRPr="00967E91">
          <w:rPr>
            <w:rStyle w:val="Hyperlink"/>
            <w:rFonts w:ascii="Arial" w:hAnsi="Arial"/>
            <w:sz w:val="22"/>
            <w:shd w:val="clear" w:color="auto" w:fill="FFFFFF"/>
          </w:rPr>
          <w:t>Forward</w:t>
        </w:r>
        <w:proofErr w:type="spellEnd"/>
        <w:r w:rsidRPr="00967E91">
          <w:rPr>
            <w:rStyle w:val="Hyperlink"/>
            <w:rFonts w:ascii="Arial" w:hAnsi="Arial"/>
            <w:sz w:val="22"/>
            <w:shd w:val="clear" w:color="auto" w:fill="FFFFFF"/>
          </w:rPr>
          <w:t xml:space="preserve"> 2030</w:t>
        </w:r>
      </w:hyperlink>
      <w:r w:rsidRPr="00967E91">
        <w:rPr>
          <w:rFonts w:ascii="Arial" w:hAnsi="Arial"/>
          <w:sz w:val="22"/>
          <w:shd w:val="clear" w:color="auto" w:fill="FFFFFF"/>
        </w:rPr>
        <w:t>, Stellantis ha annunciato piani per realizzare globalmente vendite annuali di veicoli elettrici a batteria per cinque milioni di veicoli nel 2030, raggiungendo con i BEV il 100% del mix di vendite di autovetture in Europa e il 50% di autovetture e veicoli commerciali leggeri in Nord America. Stellantis ha inoltre aumentato la capacità pianificata di batterie da 140 GWh a circa 400 GWh, che sarà supportata da cinque impianti di produzione di batterie e di contratti di fornitura aggiuntivi. Questo annuncio fa parte della strategia di elettrificazione a lungo termine che prevede l’investimento di 35 miliardi di dollari (30 miliardi di euro) entro il 2025, nell</w:t>
      </w:r>
      <w:r w:rsidR="000E2483">
        <w:rPr>
          <w:rFonts w:ascii="Arial" w:hAnsi="Arial"/>
          <w:sz w:val="22"/>
          <w:shd w:val="clear" w:color="auto" w:fill="FFFFFF"/>
        </w:rPr>
        <w:t>’</w:t>
      </w:r>
      <w:r w:rsidRPr="00967E91">
        <w:rPr>
          <w:rFonts w:ascii="Arial" w:hAnsi="Arial"/>
          <w:sz w:val="22"/>
          <w:shd w:val="clear" w:color="auto" w:fill="FFFFFF"/>
        </w:rPr>
        <w:t>elettrificazione e nel software a livello globale.</w:t>
      </w:r>
    </w:p>
    <w:p w14:paraId="2BEA73A6" w14:textId="77777777" w:rsidR="00CF467D" w:rsidRPr="00967E91" w:rsidRDefault="00CF467D" w:rsidP="00830308">
      <w:pPr>
        <w:spacing w:after="0" w:line="240" w:lineRule="auto"/>
        <w:rPr>
          <w:rFonts w:ascii="Arial" w:hAnsi="Arial" w:cs="Arial"/>
          <w:sz w:val="22"/>
        </w:rPr>
      </w:pPr>
    </w:p>
    <w:p w14:paraId="730C640E" w14:textId="4C1F2FF9" w:rsidR="0007479D" w:rsidRPr="00967E91" w:rsidRDefault="007A3EF8" w:rsidP="005C18FB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  <w:r w:rsidRPr="00967E91">
        <w:rPr>
          <w:rFonts w:ascii="Arial" w:hAnsi="Arial"/>
          <w:sz w:val="22"/>
          <w:shd w:val="clear" w:color="auto" w:fill="FFFFFF"/>
        </w:rPr>
        <w:t>La chiusura è soggetta alle consuete condizioni di chiusura, incluse le approvazioni normative.</w:t>
      </w:r>
    </w:p>
    <w:p w14:paraId="4248F388" w14:textId="55EE8719" w:rsidR="0007479D" w:rsidRDefault="0007479D" w:rsidP="005C18FB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</w:p>
    <w:p w14:paraId="3AC1B6F4" w14:textId="77777777" w:rsidR="00ED07FA" w:rsidRPr="00967E91" w:rsidRDefault="00ED07FA" w:rsidP="005C18FB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</w:rPr>
      </w:pPr>
    </w:p>
    <w:p w14:paraId="1EE67F01" w14:textId="3494858F" w:rsidR="0007479D" w:rsidRDefault="005E0086" w:rsidP="005E0086">
      <w:pPr>
        <w:spacing w:after="0" w:line="240" w:lineRule="auto"/>
        <w:jc w:val="center"/>
        <w:rPr>
          <w:rFonts w:ascii="Arial" w:hAnsi="Arial"/>
          <w:sz w:val="22"/>
          <w:shd w:val="clear" w:color="auto" w:fill="FFFFFF"/>
        </w:rPr>
      </w:pPr>
      <w:r w:rsidRPr="00967E91">
        <w:rPr>
          <w:rFonts w:ascii="Arial" w:hAnsi="Arial"/>
          <w:sz w:val="22"/>
          <w:shd w:val="clear" w:color="auto" w:fill="FFFFFF"/>
        </w:rPr>
        <w:t># # #</w:t>
      </w:r>
    </w:p>
    <w:p w14:paraId="40D48D66" w14:textId="77777777" w:rsidR="00ED07FA" w:rsidRPr="00967E91" w:rsidRDefault="00ED07FA" w:rsidP="005E0086">
      <w:pPr>
        <w:spacing w:after="0" w:line="240" w:lineRule="auto"/>
        <w:jc w:val="center"/>
        <w:rPr>
          <w:rFonts w:ascii="Arial" w:eastAsia="Times New Roman" w:hAnsi="Arial" w:cs="Arial"/>
          <w:sz w:val="22"/>
          <w:shd w:val="clear" w:color="auto" w:fill="FFFFFF"/>
        </w:rPr>
      </w:pPr>
    </w:p>
    <w:p w14:paraId="132073E0" w14:textId="77777777" w:rsidR="00AA1951" w:rsidRPr="00967E91" w:rsidRDefault="00AA1951" w:rsidP="005E0086">
      <w:pPr>
        <w:spacing w:after="0" w:line="240" w:lineRule="auto"/>
        <w:jc w:val="center"/>
        <w:rPr>
          <w:rFonts w:ascii="Arial" w:eastAsia="Times New Roman" w:hAnsi="Arial" w:cs="Arial"/>
          <w:sz w:val="22"/>
          <w:shd w:val="clear" w:color="auto" w:fill="FFFFFF"/>
        </w:rPr>
      </w:pPr>
    </w:p>
    <w:p w14:paraId="124B6997" w14:textId="2075E603" w:rsidR="007A3EF8" w:rsidRPr="00967E91" w:rsidRDefault="007A3EF8" w:rsidP="00350185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967E91">
        <w:rPr>
          <w:rFonts w:ascii="Arial" w:hAnsi="Arial"/>
          <w:b/>
          <w:bCs/>
          <w:szCs w:val="20"/>
        </w:rPr>
        <w:t>Stellantis</w:t>
      </w:r>
    </w:p>
    <w:p w14:paraId="56C6AB75" w14:textId="3DDC25B6" w:rsidR="00A03072" w:rsidRPr="00967E91" w:rsidRDefault="00967E91">
      <w:pPr>
        <w:spacing w:after="0" w:line="240" w:lineRule="auto"/>
        <w:rPr>
          <w:rFonts w:ascii="Arial" w:eastAsia="Times New Roman" w:hAnsi="Arial" w:cs="Arial"/>
          <w:szCs w:val="20"/>
        </w:rPr>
      </w:pPr>
      <w:bookmarkStart w:id="1" w:name="_Hlk104023212"/>
      <w:r w:rsidRPr="00967E91">
        <w:rPr>
          <w:rFonts w:ascii="Arial" w:hAnsi="Arial"/>
          <w:szCs w:val="20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</w:t>
      </w:r>
      <w:proofErr w:type="spellStart"/>
      <w:r w:rsidRPr="00967E91">
        <w:rPr>
          <w:rFonts w:ascii="Arial" w:hAnsi="Arial"/>
          <w:szCs w:val="20"/>
        </w:rPr>
        <w:t>Ram</w:t>
      </w:r>
      <w:proofErr w:type="spellEnd"/>
      <w:r w:rsidRPr="00967E91">
        <w:rPr>
          <w:rFonts w:ascii="Arial" w:hAnsi="Arial"/>
          <w:szCs w:val="20"/>
        </w:rPr>
        <w:t xml:space="preserve">, Vauxhall, Free2move e </w:t>
      </w:r>
      <w:proofErr w:type="spellStart"/>
      <w:r w:rsidRPr="00967E91">
        <w:rPr>
          <w:rFonts w:ascii="Arial" w:hAnsi="Arial"/>
          <w:szCs w:val="20"/>
        </w:rPr>
        <w:t>Leasys</w:t>
      </w:r>
      <w:proofErr w:type="spellEnd"/>
      <w:r w:rsidRPr="00967E91">
        <w:rPr>
          <w:rFonts w:ascii="Arial" w:hAnsi="Arial"/>
          <w:szCs w:val="20"/>
        </w:rPr>
        <w:t xml:space="preserve">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</w:t>
      </w:r>
      <w:proofErr w:type="spellStart"/>
      <w:r w:rsidRPr="00967E91">
        <w:rPr>
          <w:rFonts w:ascii="Arial" w:hAnsi="Arial"/>
          <w:szCs w:val="20"/>
        </w:rPr>
        <w:t>it</w:t>
      </w:r>
      <w:proofErr w:type="spellEnd"/>
      <w:r w:rsidRPr="00967E91">
        <w:rPr>
          <w:rFonts w:ascii="Arial" w:hAnsi="Arial"/>
          <w:szCs w:val="20"/>
        </w:rPr>
        <w:t>.</w:t>
      </w:r>
    </w:p>
    <w:bookmarkEnd w:id="1"/>
    <w:p w14:paraId="4938243B" w14:textId="09D2C294" w:rsidR="007A3EF8" w:rsidRPr="00967E91" w:rsidRDefault="007A3EF8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34EA5D54" w14:textId="259369F3" w:rsidR="00C21D55" w:rsidRPr="00967E91" w:rsidRDefault="00710B32" w:rsidP="00350185">
      <w:pPr>
        <w:tabs>
          <w:tab w:val="left" w:pos="4140"/>
        </w:tabs>
        <w:spacing w:after="0" w:line="240" w:lineRule="auto"/>
        <w:rPr>
          <w:szCs w:val="20"/>
        </w:rPr>
      </w:pPr>
      <w:r w:rsidRPr="00967E91">
        <w:rPr>
          <w:rFonts w:ascii="Arial" w:hAnsi="Arial"/>
          <w:b/>
          <w:szCs w:val="20"/>
        </w:rPr>
        <w:t>Samsung SDI</w:t>
      </w:r>
    </w:p>
    <w:p w14:paraId="2AB61C75" w14:textId="076A0CB4" w:rsidR="00F52E65" w:rsidRPr="00967E91" w:rsidRDefault="00196D9C" w:rsidP="00350185">
      <w:pPr>
        <w:spacing w:after="0" w:line="240" w:lineRule="auto"/>
        <w:rPr>
          <w:rFonts w:ascii="Arial" w:eastAsia="Arial" w:hAnsi="Arial" w:cs="Arial"/>
          <w:b/>
          <w:szCs w:val="20"/>
        </w:rPr>
        <w:sectPr w:rsidR="00F52E65" w:rsidRPr="00967E91" w:rsidSect="00196D9C">
          <w:headerReference w:type="default" r:id="rId12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967E91">
        <w:rPr>
          <w:rFonts w:ascii="Arial" w:hAnsi="Arial"/>
          <w:szCs w:val="20"/>
        </w:rPr>
        <w:t xml:space="preserve">Samsung SDI è un produttore di batterie ricaricabili per il settore IT, automotive e dei sistemi di accumulo dell'energia (ESS), nonché di materiali all’avanguardia utilizzati per la produzione di semiconduttori e display. Il nostro staff dirigenziale e il personale sono focalizzati sullo sviluppo dei driver di crescita di nuova generazione per consolidare la posizione di Samsung SDI quale leader creativo nel settore dell'energia e dei materiali avanzati. </w:t>
      </w:r>
    </w:p>
    <w:p w14:paraId="03A85DD3" w14:textId="77777777" w:rsidR="0007479D" w:rsidRPr="00967E91" w:rsidRDefault="0007479D" w:rsidP="00350185">
      <w:pPr>
        <w:spacing w:after="0" w:line="240" w:lineRule="auto"/>
        <w:rPr>
          <w:rFonts w:ascii="Arial" w:eastAsia="Arial" w:hAnsi="Arial" w:cs="Arial"/>
          <w:b/>
          <w:sz w:val="22"/>
        </w:rPr>
      </w:pPr>
    </w:p>
    <w:p w14:paraId="1B34B68F" w14:textId="77777777" w:rsidR="00350185" w:rsidRPr="00967E91" w:rsidRDefault="00350185" w:rsidP="00350185">
      <w:pPr>
        <w:tabs>
          <w:tab w:val="left" w:pos="2592"/>
        </w:tabs>
        <w:spacing w:after="0" w:line="240" w:lineRule="auto"/>
        <w:rPr>
          <w:rFonts w:ascii="Arial" w:eastAsia="Arial" w:hAnsi="Arial" w:cs="Arial"/>
          <w:b/>
          <w:szCs w:val="20"/>
        </w:rPr>
      </w:pPr>
      <w:r w:rsidRPr="00967E91">
        <w:rPr>
          <w:rFonts w:ascii="Arial" w:hAnsi="Arial"/>
          <w:b/>
          <w:szCs w:val="20"/>
        </w:rPr>
        <w:lastRenderedPageBreak/>
        <w:t>IEDC</w:t>
      </w:r>
    </w:p>
    <w:p w14:paraId="3EBCC7FF" w14:textId="504C5262" w:rsidR="00B91785" w:rsidRPr="00967E91" w:rsidRDefault="00350185" w:rsidP="00350185">
      <w:pPr>
        <w:tabs>
          <w:tab w:val="left" w:pos="2592"/>
        </w:tabs>
        <w:spacing w:after="0" w:line="240" w:lineRule="auto"/>
        <w:rPr>
          <w:rFonts w:ascii="Arial" w:eastAsia="Arial" w:hAnsi="Arial" w:cs="Arial"/>
          <w:bCs/>
          <w:sz w:val="22"/>
        </w:rPr>
      </w:pPr>
      <w:r w:rsidRPr="00967E91">
        <w:rPr>
          <w:rFonts w:ascii="Arial" w:hAnsi="Arial"/>
          <w:bCs/>
          <w:szCs w:val="20"/>
        </w:rPr>
        <w:t xml:space="preserve">L’obiettivo dell’Indiana </w:t>
      </w:r>
      <w:proofErr w:type="spellStart"/>
      <w:r w:rsidRPr="00967E91">
        <w:rPr>
          <w:rFonts w:ascii="Arial" w:hAnsi="Arial"/>
          <w:bCs/>
          <w:szCs w:val="20"/>
        </w:rPr>
        <w:t>Economic</w:t>
      </w:r>
      <w:proofErr w:type="spellEnd"/>
      <w:r w:rsidRPr="00967E91">
        <w:rPr>
          <w:rFonts w:ascii="Arial" w:hAnsi="Arial"/>
          <w:bCs/>
          <w:szCs w:val="20"/>
        </w:rPr>
        <w:t xml:space="preserve"> Development Corporation (IEDC) è sviluppare l’economia dello Stato, favorire lo sviluppo economico e aiutare le imprese a lanciarsi, crescere e localizzarsi nello Stato. Guidata dal Segretario al commercio Brad Chambers, @SecChambersIN, e diretta da un consiglio di 15 membri presieduto dal Governatore Eric J. </w:t>
      </w:r>
      <w:proofErr w:type="spellStart"/>
      <w:r w:rsidRPr="00967E91">
        <w:rPr>
          <w:rFonts w:ascii="Arial" w:hAnsi="Arial"/>
          <w:bCs/>
          <w:szCs w:val="20"/>
        </w:rPr>
        <w:t>Holcomb</w:t>
      </w:r>
      <w:proofErr w:type="spellEnd"/>
      <w:r w:rsidRPr="00967E91">
        <w:rPr>
          <w:rFonts w:ascii="Arial" w:hAnsi="Arial"/>
          <w:bCs/>
          <w:szCs w:val="20"/>
        </w:rPr>
        <w:t xml:space="preserve">, @GovHolcomb, la IEDC gestisce numerosi </w:t>
      </w:r>
      <w:proofErr w:type="gramStart"/>
      <w:r w:rsidRPr="00967E91">
        <w:rPr>
          <w:rFonts w:ascii="Arial" w:hAnsi="Arial"/>
          <w:bCs/>
          <w:szCs w:val="20"/>
        </w:rPr>
        <w:t>strumenti</w:t>
      </w:r>
      <w:proofErr w:type="gramEnd"/>
      <w:r w:rsidRPr="00967E91">
        <w:rPr>
          <w:rFonts w:ascii="Arial" w:hAnsi="Arial"/>
          <w:bCs/>
          <w:szCs w:val="20"/>
        </w:rPr>
        <w:t xml:space="preserve"> tra cui crediti d’imposta basati sulle prestazioni, sovvenzioni per la formazione della forza lavoro, risorse per l'innovazione e l'imprenditorialità, assistenza per le infrastrutture pubbliche e iniziative per attrarre e trattenere i talenti. Per maggiori informazioni su IEDC, visitare il sito web iedc.in.gov</w:t>
      </w:r>
      <w:r w:rsidRPr="00967E91">
        <w:rPr>
          <w:rFonts w:ascii="Arial" w:hAnsi="Arial"/>
          <w:bCs/>
          <w:sz w:val="22"/>
        </w:rPr>
        <w:t>.</w:t>
      </w:r>
    </w:p>
    <w:p w14:paraId="40347268" w14:textId="77777777" w:rsidR="0007479D" w:rsidRPr="00967E91" w:rsidRDefault="0007479D" w:rsidP="00C21D55">
      <w:pPr>
        <w:spacing w:after="0" w:line="240" w:lineRule="auto"/>
        <w:rPr>
          <w:rFonts w:ascii="Arial" w:hAnsi="Arial" w:cs="Arial"/>
          <w:sz w:val="22"/>
        </w:rPr>
      </w:pPr>
    </w:p>
    <w:p w14:paraId="0F203656" w14:textId="77777777" w:rsidR="00B93358" w:rsidRDefault="00B93358" w:rsidP="007A3EF8">
      <w:pPr>
        <w:spacing w:after="0"/>
        <w:rPr>
          <w:rFonts w:ascii="Arial" w:hAnsi="Arial"/>
          <w:b/>
          <w:sz w:val="24"/>
          <w:szCs w:val="24"/>
        </w:rPr>
      </w:pPr>
    </w:p>
    <w:p w14:paraId="62DE7D18" w14:textId="5A1267AD" w:rsidR="007A3EF8" w:rsidRPr="00343CE2" w:rsidRDefault="007A3EF8" w:rsidP="007A3EF8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343CE2">
        <w:rPr>
          <w:rFonts w:ascii="Arial" w:hAnsi="Arial"/>
          <w:b/>
          <w:sz w:val="24"/>
          <w:szCs w:val="24"/>
        </w:rPr>
        <w:t>Contatti:</w:t>
      </w:r>
    </w:p>
    <w:p w14:paraId="017EB047" w14:textId="77777777" w:rsidR="00A24113" w:rsidRPr="00343CE2" w:rsidRDefault="00A24113" w:rsidP="00C21D55">
      <w:pPr>
        <w:spacing w:after="0" w:line="240" w:lineRule="auto"/>
        <w:rPr>
          <w:rFonts w:ascii="Arial" w:hAnsi="Arial" w:cs="Arial"/>
          <w:sz w:val="22"/>
        </w:rPr>
      </w:pPr>
    </w:p>
    <w:p w14:paraId="5A66EAA1" w14:textId="5290DD24" w:rsidR="00A24113" w:rsidRPr="00343CE2" w:rsidRDefault="00A24113" w:rsidP="00C21D55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343CE2">
        <w:rPr>
          <w:rFonts w:ascii="Arial" w:hAnsi="Arial"/>
          <w:b/>
          <w:bCs/>
          <w:szCs w:val="20"/>
        </w:rPr>
        <w:t>Samsung</w:t>
      </w:r>
    </w:p>
    <w:p w14:paraId="03DFE9E7" w14:textId="300E34DE" w:rsidR="00A24113" w:rsidRPr="00343CE2" w:rsidRDefault="00A24113" w:rsidP="00C21D55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713F1A24" w14:textId="77777777" w:rsidR="00285174" w:rsidRPr="00343CE2" w:rsidRDefault="00285174" w:rsidP="00285174">
      <w:pPr>
        <w:spacing w:after="0" w:line="240" w:lineRule="auto"/>
        <w:rPr>
          <w:rFonts w:ascii="Arial" w:hAnsi="Arial" w:cs="Arial"/>
          <w:b/>
          <w:bCs/>
          <w:szCs w:val="20"/>
        </w:rPr>
      </w:pPr>
      <w:proofErr w:type="spellStart"/>
      <w:r w:rsidRPr="00343CE2">
        <w:rPr>
          <w:rFonts w:ascii="Arial" w:hAnsi="Arial"/>
          <w:b/>
          <w:bCs/>
          <w:szCs w:val="20"/>
        </w:rPr>
        <w:t>Suhyun</w:t>
      </w:r>
      <w:proofErr w:type="spellEnd"/>
      <w:r w:rsidRPr="00343CE2">
        <w:rPr>
          <w:rFonts w:ascii="Arial" w:hAnsi="Arial"/>
          <w:b/>
          <w:bCs/>
          <w:szCs w:val="20"/>
        </w:rPr>
        <w:t xml:space="preserve"> Song </w:t>
      </w:r>
    </w:p>
    <w:p w14:paraId="1CDAC5E6" w14:textId="77777777" w:rsidR="00285174" w:rsidRPr="00967E91" w:rsidRDefault="00285174" w:rsidP="00285174">
      <w:pPr>
        <w:spacing w:after="0" w:line="240" w:lineRule="auto"/>
        <w:rPr>
          <w:rFonts w:ascii="Arial" w:hAnsi="Arial" w:cs="Arial"/>
          <w:szCs w:val="20"/>
          <w:lang w:val="en-US"/>
        </w:rPr>
      </w:pPr>
      <w:r w:rsidRPr="00967E91">
        <w:rPr>
          <w:rFonts w:ascii="Arial" w:hAnsi="Arial"/>
          <w:szCs w:val="20"/>
          <w:lang w:val="en-US"/>
        </w:rPr>
        <w:t>Communication Team / Samsung SDI</w:t>
      </w:r>
      <w:r w:rsidRPr="00967E91">
        <w:rPr>
          <w:rFonts w:ascii="Arial" w:hAnsi="Arial"/>
          <w:szCs w:val="20"/>
          <w:lang w:val="en-US"/>
        </w:rPr>
        <w:br/>
        <w:t>stella.song@samsung.com</w:t>
      </w:r>
      <w:r w:rsidRPr="00967E91">
        <w:rPr>
          <w:rFonts w:ascii="Arial" w:hAnsi="Arial"/>
          <w:szCs w:val="20"/>
          <w:lang w:val="en-US"/>
        </w:rPr>
        <w:br/>
        <w:t>+82 2 2255-2658</w:t>
      </w:r>
    </w:p>
    <w:p w14:paraId="0FE6D4E9" w14:textId="77777777" w:rsidR="00285174" w:rsidRPr="00967E91" w:rsidRDefault="00285174" w:rsidP="00285174">
      <w:pPr>
        <w:spacing w:after="0" w:line="240" w:lineRule="auto"/>
        <w:rPr>
          <w:rFonts w:ascii="Arial" w:hAnsi="Arial" w:cs="Arial"/>
          <w:b/>
          <w:bCs/>
          <w:szCs w:val="20"/>
          <w:lang w:val="en-US"/>
        </w:rPr>
      </w:pPr>
    </w:p>
    <w:p w14:paraId="2582A5A5" w14:textId="77777777" w:rsidR="00285174" w:rsidRPr="00967E91" w:rsidRDefault="00285174" w:rsidP="00285174">
      <w:pPr>
        <w:spacing w:after="0" w:line="240" w:lineRule="auto"/>
        <w:rPr>
          <w:rFonts w:ascii="Arial" w:hAnsi="Arial" w:cs="Arial"/>
          <w:b/>
          <w:bCs/>
          <w:szCs w:val="20"/>
          <w:lang w:val="en-US"/>
        </w:rPr>
      </w:pPr>
      <w:proofErr w:type="spellStart"/>
      <w:r w:rsidRPr="00967E91">
        <w:rPr>
          <w:rFonts w:ascii="Arial" w:hAnsi="Arial"/>
          <w:b/>
          <w:bCs/>
          <w:szCs w:val="20"/>
          <w:lang w:val="en-US"/>
        </w:rPr>
        <w:t>Yangmo</w:t>
      </w:r>
      <w:proofErr w:type="spellEnd"/>
      <w:r w:rsidRPr="00967E91">
        <w:rPr>
          <w:rFonts w:ascii="Arial" w:hAnsi="Arial"/>
          <w:b/>
          <w:bCs/>
          <w:szCs w:val="20"/>
          <w:lang w:val="en-US"/>
        </w:rPr>
        <w:t xml:space="preserve"> Ku </w:t>
      </w:r>
    </w:p>
    <w:p w14:paraId="20196ADC" w14:textId="77777777" w:rsidR="00285174" w:rsidRPr="00967E91" w:rsidRDefault="00285174" w:rsidP="00285174">
      <w:pPr>
        <w:spacing w:after="0" w:line="240" w:lineRule="auto"/>
        <w:rPr>
          <w:rFonts w:ascii="Arial" w:hAnsi="Arial" w:cs="Arial"/>
          <w:szCs w:val="20"/>
          <w:lang w:val="en-US"/>
        </w:rPr>
      </w:pPr>
      <w:r w:rsidRPr="00967E91">
        <w:rPr>
          <w:rFonts w:ascii="Arial" w:hAnsi="Arial"/>
          <w:szCs w:val="20"/>
          <w:lang w:val="en-US"/>
        </w:rPr>
        <w:t>Communication Team / Samsung SDI</w:t>
      </w:r>
      <w:r w:rsidRPr="00967E91">
        <w:rPr>
          <w:rFonts w:ascii="Arial" w:hAnsi="Arial"/>
          <w:szCs w:val="20"/>
          <w:lang w:val="en-US"/>
        </w:rPr>
        <w:br/>
        <w:t>yangmo.ku@samsung.com</w:t>
      </w:r>
      <w:r w:rsidRPr="00967E91">
        <w:rPr>
          <w:rFonts w:ascii="Arial" w:hAnsi="Arial"/>
          <w:szCs w:val="20"/>
          <w:lang w:val="en-US"/>
        </w:rPr>
        <w:br/>
        <w:t>+82 2 2255-2617</w:t>
      </w:r>
    </w:p>
    <w:p w14:paraId="49021DD4" w14:textId="77777777" w:rsidR="00285174" w:rsidRPr="00967E91" w:rsidRDefault="00285174" w:rsidP="00C21D55">
      <w:pPr>
        <w:spacing w:after="0" w:line="240" w:lineRule="auto"/>
        <w:rPr>
          <w:rFonts w:ascii="Arial" w:hAnsi="Arial" w:cs="Arial"/>
          <w:b/>
          <w:bCs/>
          <w:szCs w:val="20"/>
          <w:lang w:val="en-US"/>
        </w:rPr>
      </w:pPr>
    </w:p>
    <w:p w14:paraId="5F584FE7" w14:textId="394414D4" w:rsidR="00B91785" w:rsidRPr="00343CE2" w:rsidRDefault="00A24113" w:rsidP="00C21D55">
      <w:pPr>
        <w:spacing w:after="0" w:line="240" w:lineRule="auto"/>
        <w:rPr>
          <w:rFonts w:ascii="Arial" w:hAnsi="Arial" w:cs="Arial"/>
          <w:b/>
          <w:bCs/>
          <w:szCs w:val="20"/>
          <w:lang w:val="fr-FR"/>
        </w:rPr>
      </w:pPr>
      <w:r w:rsidRPr="00967E91">
        <w:rPr>
          <w:rFonts w:ascii="Arial" w:hAnsi="Arial"/>
          <w:b/>
          <w:bCs/>
          <w:szCs w:val="20"/>
          <w:lang w:val="fr-FR"/>
        </w:rPr>
        <w:t>Stellantis</w:t>
      </w:r>
    </w:p>
    <w:p w14:paraId="4A0D1A86" w14:textId="77777777" w:rsidR="00A24113" w:rsidRPr="00967E91" w:rsidRDefault="00A24113" w:rsidP="00C21D55">
      <w:pPr>
        <w:spacing w:after="0" w:line="240" w:lineRule="auto"/>
        <w:rPr>
          <w:rFonts w:ascii="Arial" w:hAnsi="Arial" w:cs="Arial"/>
          <w:szCs w:val="20"/>
          <w:lang w:val="fr-FR"/>
        </w:rPr>
      </w:pPr>
    </w:p>
    <w:p w14:paraId="26875133" w14:textId="77777777" w:rsidR="007A3EF8" w:rsidRPr="00343CE2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b/>
          <w:bCs/>
          <w:szCs w:val="20"/>
          <w:lang w:val="fr-FR"/>
        </w:rPr>
      </w:pPr>
      <w:proofErr w:type="spellStart"/>
      <w:r w:rsidRPr="00967E91">
        <w:rPr>
          <w:rFonts w:ascii="Arial" w:hAnsi="Arial"/>
          <w:b/>
          <w:bCs/>
          <w:szCs w:val="20"/>
          <w:lang w:val="fr-FR"/>
        </w:rPr>
        <w:t>Fernão</w:t>
      </w:r>
      <w:proofErr w:type="spellEnd"/>
      <w:r w:rsidRPr="00967E91">
        <w:rPr>
          <w:rFonts w:ascii="Arial" w:hAnsi="Arial"/>
          <w:b/>
          <w:bCs/>
          <w:szCs w:val="20"/>
          <w:lang w:val="fr-FR"/>
        </w:rPr>
        <w:t xml:space="preserve"> Silveira </w:t>
      </w:r>
    </w:p>
    <w:p w14:paraId="3042DF9B" w14:textId="77777777" w:rsidR="007A3EF8" w:rsidRPr="00343CE2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szCs w:val="20"/>
          <w:lang w:val="fr-FR"/>
        </w:rPr>
      </w:pPr>
      <w:r w:rsidRPr="00967E91">
        <w:rPr>
          <w:rFonts w:ascii="Arial" w:hAnsi="Arial"/>
          <w:szCs w:val="20"/>
          <w:lang w:val="fr-FR"/>
        </w:rPr>
        <w:t>Global Communications / Stellantis</w:t>
      </w:r>
    </w:p>
    <w:p w14:paraId="1088FB21" w14:textId="77777777" w:rsidR="007A3EF8" w:rsidRPr="00967E91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szCs w:val="20"/>
          <w:lang w:val="en-US"/>
        </w:rPr>
      </w:pPr>
      <w:r w:rsidRPr="00967E91">
        <w:rPr>
          <w:rFonts w:ascii="Arial" w:hAnsi="Arial"/>
          <w:szCs w:val="20"/>
          <w:lang w:val="en-US"/>
        </w:rPr>
        <w:t xml:space="preserve">fernao.silveira@stellantis.com </w:t>
      </w:r>
    </w:p>
    <w:p w14:paraId="7216CED7" w14:textId="77777777" w:rsidR="007A3EF8" w:rsidRPr="00967E91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szCs w:val="20"/>
          <w:lang w:val="en-US"/>
        </w:rPr>
      </w:pPr>
      <w:r w:rsidRPr="00967E91">
        <w:rPr>
          <w:rFonts w:ascii="Arial" w:hAnsi="Arial"/>
          <w:szCs w:val="20"/>
          <w:lang w:val="en-US"/>
        </w:rPr>
        <w:t>+31 6 43 25 43 41</w:t>
      </w:r>
    </w:p>
    <w:p w14:paraId="700A1499" w14:textId="77777777" w:rsidR="007A3EF8" w:rsidRPr="00967E91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szCs w:val="20"/>
          <w:lang w:val="en-US"/>
        </w:rPr>
      </w:pPr>
    </w:p>
    <w:p w14:paraId="4DC53395" w14:textId="77777777" w:rsidR="007A3EF8" w:rsidRPr="00967E91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b/>
          <w:bCs/>
          <w:szCs w:val="20"/>
          <w:lang w:val="en-US"/>
        </w:rPr>
      </w:pPr>
      <w:r w:rsidRPr="00967E91">
        <w:rPr>
          <w:rFonts w:ascii="Arial" w:hAnsi="Arial"/>
          <w:b/>
          <w:bCs/>
          <w:szCs w:val="20"/>
          <w:lang w:val="en-US"/>
        </w:rPr>
        <w:t>Shawn Morgan</w:t>
      </w:r>
    </w:p>
    <w:p w14:paraId="2158BAAA" w14:textId="77777777" w:rsidR="007A3EF8" w:rsidRPr="00967E91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szCs w:val="20"/>
          <w:lang w:val="en-US"/>
        </w:rPr>
      </w:pPr>
      <w:r w:rsidRPr="00967E91">
        <w:rPr>
          <w:rFonts w:ascii="Arial" w:hAnsi="Arial"/>
          <w:szCs w:val="20"/>
          <w:lang w:val="en-US"/>
        </w:rPr>
        <w:t>North America Communications / Stellantis</w:t>
      </w:r>
    </w:p>
    <w:p w14:paraId="63FDD5EF" w14:textId="77777777" w:rsidR="007A3EF8" w:rsidRPr="00C17FAC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szCs w:val="20"/>
        </w:rPr>
      </w:pPr>
      <w:r w:rsidRPr="00C17FAC">
        <w:rPr>
          <w:rFonts w:ascii="Arial" w:hAnsi="Arial"/>
          <w:szCs w:val="20"/>
        </w:rPr>
        <w:t>shawn.morgan@stellantis.com</w:t>
      </w:r>
    </w:p>
    <w:p w14:paraId="1C052B49" w14:textId="77777777" w:rsidR="007A3EF8" w:rsidRPr="00C17FAC" w:rsidRDefault="007A3EF8" w:rsidP="007A3EF8">
      <w:pPr>
        <w:tabs>
          <w:tab w:val="left" w:pos="2592"/>
        </w:tabs>
        <w:wordWrap/>
        <w:spacing w:after="0" w:line="240" w:lineRule="auto"/>
        <w:rPr>
          <w:rFonts w:ascii="Arial" w:eastAsia="Arial" w:hAnsi="Arial" w:cs="Arial"/>
          <w:szCs w:val="20"/>
        </w:rPr>
      </w:pPr>
      <w:r w:rsidRPr="00967E91">
        <w:rPr>
          <w:rFonts w:ascii="Arial" w:hAnsi="Arial"/>
          <w:szCs w:val="20"/>
          <w:lang w:val="fr-FR"/>
        </w:rPr>
        <w:t>+1 (248) 760-2621</w:t>
      </w:r>
    </w:p>
    <w:p w14:paraId="56B99926" w14:textId="77777777" w:rsidR="00A24113" w:rsidRPr="00967E91" w:rsidRDefault="00A24113" w:rsidP="007A3EF8">
      <w:pPr>
        <w:widowControl/>
        <w:wordWrap/>
        <w:autoSpaceDE/>
        <w:spacing w:after="160" w:line="256" w:lineRule="auto"/>
        <w:rPr>
          <w:rFonts w:ascii="Arial" w:hAnsi="Arial" w:cs="Arial"/>
          <w:b/>
          <w:bCs/>
          <w:szCs w:val="20"/>
          <w:lang w:val="fr-FR"/>
        </w:rPr>
      </w:pPr>
    </w:p>
    <w:p w14:paraId="1B6F78CC" w14:textId="3D8075B2" w:rsidR="00350185" w:rsidRPr="00C17FAC" w:rsidRDefault="00A24113" w:rsidP="007A3EF8">
      <w:pPr>
        <w:widowControl/>
        <w:wordWrap/>
        <w:autoSpaceDE/>
        <w:spacing w:after="160" w:line="256" w:lineRule="auto"/>
        <w:rPr>
          <w:rFonts w:ascii="Arial" w:eastAsia="Arial" w:hAnsi="Arial" w:cs="Arial"/>
          <w:kern w:val="0"/>
          <w:szCs w:val="20"/>
        </w:rPr>
      </w:pPr>
      <w:r w:rsidRPr="00967E91">
        <w:rPr>
          <w:rFonts w:ascii="Arial" w:hAnsi="Arial"/>
          <w:b/>
          <w:bCs/>
          <w:szCs w:val="20"/>
          <w:lang w:val="fr-FR"/>
        </w:rPr>
        <w:t>IE</w:t>
      </w:r>
      <w:r w:rsidR="001A4D0C">
        <w:rPr>
          <w:rFonts w:ascii="Arial" w:hAnsi="Arial"/>
          <w:b/>
          <w:bCs/>
          <w:szCs w:val="20"/>
          <w:lang w:val="fr-FR"/>
        </w:rPr>
        <w:t>DC</w:t>
      </w:r>
      <w:r w:rsidRPr="00967E91">
        <w:rPr>
          <w:rFonts w:ascii="Arial" w:hAnsi="Arial"/>
          <w:szCs w:val="20"/>
          <w:lang w:val="fr-FR"/>
        </w:rPr>
        <w:t xml:space="preserve"> </w:t>
      </w:r>
    </w:p>
    <w:p w14:paraId="0077080C" w14:textId="77777777" w:rsidR="00350185" w:rsidRPr="00C17FAC" w:rsidRDefault="00350185" w:rsidP="00F20485">
      <w:pPr>
        <w:widowControl/>
        <w:wordWrap/>
        <w:autoSpaceDE/>
        <w:spacing w:after="0" w:line="240" w:lineRule="auto"/>
        <w:rPr>
          <w:rFonts w:ascii="Arial" w:eastAsia="Arial" w:hAnsi="Arial" w:cs="Arial"/>
          <w:kern w:val="0"/>
          <w:szCs w:val="20"/>
        </w:rPr>
      </w:pPr>
      <w:r w:rsidRPr="00967E91">
        <w:rPr>
          <w:rFonts w:ascii="Arial" w:hAnsi="Arial"/>
          <w:szCs w:val="20"/>
          <w:lang w:val="fr-FR"/>
        </w:rPr>
        <w:t>Melissa Thomas</w:t>
      </w:r>
    </w:p>
    <w:p w14:paraId="2F2B3D17" w14:textId="1AE05BA5" w:rsidR="00350185" w:rsidRPr="00C17FAC" w:rsidRDefault="00350185" w:rsidP="00F20485">
      <w:pPr>
        <w:widowControl/>
        <w:wordWrap/>
        <w:autoSpaceDE/>
        <w:spacing w:after="0" w:line="240" w:lineRule="auto"/>
        <w:rPr>
          <w:rFonts w:ascii="Arial" w:eastAsia="Arial" w:hAnsi="Arial" w:cs="Arial"/>
          <w:kern w:val="0"/>
          <w:szCs w:val="20"/>
        </w:rPr>
      </w:pPr>
      <w:r w:rsidRPr="00967E91">
        <w:rPr>
          <w:rFonts w:ascii="Arial" w:hAnsi="Arial"/>
          <w:szCs w:val="20"/>
          <w:lang w:val="fr-FR"/>
        </w:rPr>
        <w:t>IEDC</w:t>
      </w:r>
    </w:p>
    <w:p w14:paraId="2C2883B0" w14:textId="59E6F6E8" w:rsidR="00350185" w:rsidRPr="00C17FAC" w:rsidRDefault="00350185" w:rsidP="00F20485">
      <w:pPr>
        <w:widowControl/>
        <w:wordWrap/>
        <w:autoSpaceDE/>
        <w:spacing w:after="0" w:line="240" w:lineRule="auto"/>
        <w:rPr>
          <w:rFonts w:ascii="Arial" w:eastAsia="Arial" w:hAnsi="Arial" w:cs="Arial"/>
          <w:kern w:val="0"/>
          <w:szCs w:val="20"/>
        </w:rPr>
      </w:pPr>
      <w:r w:rsidRPr="00967E91">
        <w:rPr>
          <w:rFonts w:ascii="Arial" w:hAnsi="Arial"/>
          <w:szCs w:val="20"/>
          <w:lang w:val="fr-FR"/>
        </w:rPr>
        <w:t>mthomas@iedc.in.gov</w:t>
      </w:r>
    </w:p>
    <w:p w14:paraId="4466127F" w14:textId="77777777" w:rsidR="00350185" w:rsidRPr="00C17FAC" w:rsidRDefault="00350185" w:rsidP="00F20485">
      <w:pPr>
        <w:widowControl/>
        <w:wordWrap/>
        <w:autoSpaceDE/>
        <w:spacing w:after="0" w:line="240" w:lineRule="auto"/>
        <w:rPr>
          <w:rFonts w:ascii="Arial" w:eastAsia="Arial" w:hAnsi="Arial" w:cs="Arial"/>
          <w:kern w:val="0"/>
          <w:szCs w:val="20"/>
        </w:rPr>
      </w:pPr>
      <w:r w:rsidRPr="00343CE2">
        <w:rPr>
          <w:rFonts w:ascii="Arial" w:hAnsi="Arial"/>
          <w:szCs w:val="20"/>
          <w:lang w:val="es-ES"/>
        </w:rPr>
        <w:t>+1 (317) 750-4792</w:t>
      </w:r>
    </w:p>
    <w:p w14:paraId="5996930D" w14:textId="5F07AC33" w:rsidR="00B91785" w:rsidRPr="00C17FAC" w:rsidRDefault="007A3EF8" w:rsidP="007A3EF8">
      <w:pPr>
        <w:widowControl/>
        <w:wordWrap/>
        <w:autoSpaceDE/>
        <w:spacing w:after="160" w:line="256" w:lineRule="auto"/>
        <w:rPr>
          <w:rFonts w:ascii="Arial" w:eastAsia="Arial" w:hAnsi="Arial" w:cs="Arial"/>
          <w:szCs w:val="20"/>
        </w:rPr>
      </w:pPr>
      <w:r w:rsidRPr="00343CE2">
        <w:rPr>
          <w:rFonts w:ascii="Arial" w:hAnsi="Arial"/>
          <w:szCs w:val="20"/>
          <w:lang w:val="es-ES"/>
        </w:rPr>
        <w:br w:type="page"/>
      </w:r>
    </w:p>
    <w:p w14:paraId="57359EA5" w14:textId="0B9FC8A2" w:rsidR="007A3EF8" w:rsidRPr="00C17FAC" w:rsidRDefault="00967E91" w:rsidP="007A3EF8">
      <w:pPr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C17FAC">
        <w:rPr>
          <w:rFonts w:ascii="Arial" w:hAnsi="Arial"/>
          <w:b/>
          <w:bCs/>
          <w:sz w:val="18"/>
          <w:szCs w:val="18"/>
        </w:rPr>
        <w:lastRenderedPageBreak/>
        <w:t>DICHIARAZIONI PREVISIONALI</w:t>
      </w:r>
    </w:p>
    <w:p w14:paraId="6451D84D" w14:textId="7160886E" w:rsidR="00967E91" w:rsidRPr="00967E91" w:rsidRDefault="00967E91" w:rsidP="00967E91">
      <w:pPr>
        <w:spacing w:before="240"/>
        <w:rPr>
          <w:rFonts w:ascii="Arial" w:hAnsi="Arial"/>
          <w:i/>
          <w:sz w:val="18"/>
          <w:szCs w:val="18"/>
        </w:rPr>
      </w:pPr>
      <w:r w:rsidRPr="00967E91">
        <w:rPr>
          <w:rFonts w:ascii="Arial" w:hAnsi="Arial"/>
          <w:i/>
          <w:sz w:val="18"/>
          <w:szCs w:val="18"/>
        </w:rPr>
        <w:t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“prevedono”, “potrebbero”, “dovrebbero”, “intendono”, “stimano”, “anticipano”, “credono”, “rimangono”, “sulla buona strada”, “progettano”, “obiettivo”, “previsione”, “proiezione”, “prospettiva”, “prospettive”, “piano”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32E3F417" w14:textId="77777777" w:rsidR="00967E91" w:rsidRPr="00967E91" w:rsidRDefault="00967E91" w:rsidP="00967E91">
      <w:pPr>
        <w:spacing w:before="240"/>
        <w:rPr>
          <w:rFonts w:ascii="Arial" w:hAnsi="Arial"/>
          <w:i/>
          <w:sz w:val="18"/>
          <w:szCs w:val="18"/>
        </w:rPr>
      </w:pPr>
      <w:r w:rsidRPr="00967E91">
        <w:rPr>
          <w:rFonts w:ascii="Arial" w:hAnsi="Arial"/>
          <w:i/>
          <w:sz w:val="18"/>
          <w:szCs w:val="18"/>
        </w:rPr>
        <w:t>I risultati reali possono differire materialmente da quelli espressi nelle dichiarazioni previsionali in conseguenza di vari fattori, quali: incertezze sul fatto che la transazione proposta discussa nel presente documento sarà completata o sui tempi di completamento della stessa; la soddisfazione delle condizioni precedenti al completamento della transazione proposta, inclusa la capacità di ottenere le approvazioni normative nei termini previsti, a tutti i livelli o in maniera tempestiva; il rischio che le attività delle parti siano influenzate negativamente durante la pendenza della transazione proposta; la capacità di Stellantis di integrare con successo le operazioni dell’Azienda; l’interruzione dell’attività a seguito della transazione; l’effetto dell’annuncio della transazione sulla capacità dell’Azienda di trattenere e assumere personale chiave e mantenere i rapporti con clienti, fornitori e con gli altri soggetti con cui l’Azienda intrattiene rapporti commerciali; l’impatto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l’imposizione di tariffe globali e regionali o di tariffe mirate all’industria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cui elettrificazione 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l’elevato livello di concorrenza nel settore automobilistico, che potrebbe aumentare a causa del consolidamento; l’esposizione a carenze nel finanziamento dei piani pensionistici a benefici definiti di Stellantis; la capacità di fornire o organizzare l’accesso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un’interruzione o una violazione della sicurezza che comprometta i sistemi informatici o i sistemi di controllo elettronici contenuti nei veicoli di Stellantis; la capacità di Stellantis di realizzare i benefici previsti dagli accordi di joint venture; interruzioni derivanti dall’instabilità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</w:r>
    </w:p>
    <w:p w14:paraId="32850237" w14:textId="6E17E255" w:rsidR="007A3EF8" w:rsidRPr="00967E91" w:rsidRDefault="00967E91" w:rsidP="00967E91">
      <w:pPr>
        <w:spacing w:before="240"/>
        <w:rPr>
          <w:rFonts w:ascii="Arial" w:eastAsia="Encode Sans" w:hAnsi="Arial" w:cs="Arial"/>
          <w:i/>
          <w:sz w:val="18"/>
          <w:szCs w:val="18"/>
        </w:rPr>
      </w:pPr>
      <w:r w:rsidRPr="00967E91">
        <w:rPr>
          <w:rFonts w:ascii="Arial" w:hAnsi="Arial"/>
          <w:i/>
          <w:sz w:val="18"/>
          <w:szCs w:val="18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p w14:paraId="4BC109DC" w14:textId="28BC3478" w:rsidR="00CE6AA6" w:rsidRPr="00343CE2" w:rsidRDefault="00CE6AA6" w:rsidP="007A3EF8">
      <w:pPr>
        <w:spacing w:after="0" w:line="240" w:lineRule="auto"/>
        <w:rPr>
          <w:i/>
        </w:rPr>
      </w:pPr>
    </w:p>
    <w:sectPr w:rsidR="00CE6AA6" w:rsidRPr="00343CE2" w:rsidSect="00F52E65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F3BC" w14:textId="77777777" w:rsidR="00444A4F" w:rsidRDefault="00444A4F" w:rsidP="005C18FB">
      <w:pPr>
        <w:spacing w:after="0" w:line="240" w:lineRule="auto"/>
      </w:pPr>
      <w:r>
        <w:separator/>
      </w:r>
    </w:p>
  </w:endnote>
  <w:endnote w:type="continuationSeparator" w:id="0">
    <w:p w14:paraId="2195E628" w14:textId="77777777" w:rsidR="00444A4F" w:rsidRDefault="00444A4F" w:rsidP="005C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CC07" w14:textId="77777777" w:rsidR="00444A4F" w:rsidRDefault="00444A4F" w:rsidP="005C18FB">
      <w:pPr>
        <w:spacing w:after="0" w:line="240" w:lineRule="auto"/>
      </w:pPr>
      <w:r>
        <w:separator/>
      </w:r>
    </w:p>
  </w:footnote>
  <w:footnote w:type="continuationSeparator" w:id="0">
    <w:p w14:paraId="5381E51E" w14:textId="77777777" w:rsidR="00444A4F" w:rsidRDefault="00444A4F" w:rsidP="005C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AE75" w14:textId="50C7FF39" w:rsidR="00184269" w:rsidRDefault="00184269" w:rsidP="00F6013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3E463A8" wp14:editId="0BCFE1DA">
          <wp:extent cx="1811663" cy="465259"/>
          <wp:effectExtent l="0" t="0" r="0" b="0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ntis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920" cy="47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</w:t>
    </w:r>
    <w:r>
      <w:rPr>
        <w:noProof/>
        <w:lang w:val="en-US" w:eastAsia="en-US"/>
      </w:rPr>
      <w:drawing>
        <wp:inline distT="0" distB="0" distL="0" distR="0" wp14:anchorId="1FC9350C" wp14:editId="0504DD16">
          <wp:extent cx="2362200" cy="539931"/>
          <wp:effectExtent l="0" t="0" r="0" b="0"/>
          <wp:docPr id="1" name="Picture 1" descr="Samsung SDI to Acquire Magna International&amp;#39;s Battery Pack Business |  Business W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g SDI to Acquire Magna International&amp;#39;s Battery Pack Business |  Business Wir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8" t="29189" r="6519" b="33743"/>
                  <a:stretch/>
                </pic:blipFill>
                <pic:spPr bwMode="auto">
                  <a:xfrm>
                    <a:off x="0" y="0"/>
                    <a:ext cx="2411790" cy="5512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486"/>
    <w:multiLevelType w:val="multilevel"/>
    <w:tmpl w:val="24D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FB"/>
    <w:rsid w:val="000021FC"/>
    <w:rsid w:val="000035B3"/>
    <w:rsid w:val="0000501C"/>
    <w:rsid w:val="00030215"/>
    <w:rsid w:val="0004240B"/>
    <w:rsid w:val="000462B9"/>
    <w:rsid w:val="000509BD"/>
    <w:rsid w:val="00056A45"/>
    <w:rsid w:val="00060B4C"/>
    <w:rsid w:val="00061EF5"/>
    <w:rsid w:val="0006478B"/>
    <w:rsid w:val="00072F4E"/>
    <w:rsid w:val="0007479D"/>
    <w:rsid w:val="00083FEF"/>
    <w:rsid w:val="00085B8B"/>
    <w:rsid w:val="00087F5F"/>
    <w:rsid w:val="000903BB"/>
    <w:rsid w:val="00091B76"/>
    <w:rsid w:val="000A1BB1"/>
    <w:rsid w:val="000A2638"/>
    <w:rsid w:val="000A58CB"/>
    <w:rsid w:val="000A771D"/>
    <w:rsid w:val="000B4467"/>
    <w:rsid w:val="000C0A30"/>
    <w:rsid w:val="000D0398"/>
    <w:rsid w:val="000D5583"/>
    <w:rsid w:val="000E2483"/>
    <w:rsid w:val="000E631E"/>
    <w:rsid w:val="000F2435"/>
    <w:rsid w:val="000F7DB5"/>
    <w:rsid w:val="00137F00"/>
    <w:rsid w:val="00152A93"/>
    <w:rsid w:val="00167725"/>
    <w:rsid w:val="001678C6"/>
    <w:rsid w:val="00167900"/>
    <w:rsid w:val="00184269"/>
    <w:rsid w:val="00194CA4"/>
    <w:rsid w:val="00196D9C"/>
    <w:rsid w:val="001A4D0C"/>
    <w:rsid w:val="001C0C01"/>
    <w:rsid w:val="001C71FF"/>
    <w:rsid w:val="001D16BC"/>
    <w:rsid w:val="001D23CC"/>
    <w:rsid w:val="001E3C0F"/>
    <w:rsid w:val="001E40DC"/>
    <w:rsid w:val="001E7F73"/>
    <w:rsid w:val="001F2D9D"/>
    <w:rsid w:val="00205671"/>
    <w:rsid w:val="00224899"/>
    <w:rsid w:val="002376AE"/>
    <w:rsid w:val="002438F1"/>
    <w:rsid w:val="00251D8A"/>
    <w:rsid w:val="00256312"/>
    <w:rsid w:val="002658B8"/>
    <w:rsid w:val="00270857"/>
    <w:rsid w:val="00275CC6"/>
    <w:rsid w:val="00280E58"/>
    <w:rsid w:val="00285174"/>
    <w:rsid w:val="002972A8"/>
    <w:rsid w:val="002B05E2"/>
    <w:rsid w:val="002B3481"/>
    <w:rsid w:val="002B7691"/>
    <w:rsid w:val="002C1C43"/>
    <w:rsid w:val="002E5974"/>
    <w:rsid w:val="00300D4F"/>
    <w:rsid w:val="00306B6A"/>
    <w:rsid w:val="00316D80"/>
    <w:rsid w:val="00320693"/>
    <w:rsid w:val="00321107"/>
    <w:rsid w:val="00343AB6"/>
    <w:rsid w:val="00343CE2"/>
    <w:rsid w:val="00346049"/>
    <w:rsid w:val="00350185"/>
    <w:rsid w:val="003628BB"/>
    <w:rsid w:val="00370FBE"/>
    <w:rsid w:val="003731BA"/>
    <w:rsid w:val="00377454"/>
    <w:rsid w:val="0038506D"/>
    <w:rsid w:val="003939D4"/>
    <w:rsid w:val="003963F6"/>
    <w:rsid w:val="003A453F"/>
    <w:rsid w:val="003C132F"/>
    <w:rsid w:val="003C27B8"/>
    <w:rsid w:val="003C2B71"/>
    <w:rsid w:val="003D686E"/>
    <w:rsid w:val="003D7213"/>
    <w:rsid w:val="003E0D73"/>
    <w:rsid w:val="003E6DAA"/>
    <w:rsid w:val="003F03F9"/>
    <w:rsid w:val="003F36E1"/>
    <w:rsid w:val="0040099D"/>
    <w:rsid w:val="0040686A"/>
    <w:rsid w:val="00420839"/>
    <w:rsid w:val="00422989"/>
    <w:rsid w:val="00430FF5"/>
    <w:rsid w:val="004348F9"/>
    <w:rsid w:val="00444A4F"/>
    <w:rsid w:val="004506FC"/>
    <w:rsid w:val="00450F5B"/>
    <w:rsid w:val="00452F6F"/>
    <w:rsid w:val="00455EAF"/>
    <w:rsid w:val="00457EA7"/>
    <w:rsid w:val="004653CC"/>
    <w:rsid w:val="00483F97"/>
    <w:rsid w:val="00487036"/>
    <w:rsid w:val="00496B07"/>
    <w:rsid w:val="004B25B8"/>
    <w:rsid w:val="004B4DA8"/>
    <w:rsid w:val="004B5E3B"/>
    <w:rsid w:val="004C0F5B"/>
    <w:rsid w:val="004C2DFB"/>
    <w:rsid w:val="004C446A"/>
    <w:rsid w:val="004C715A"/>
    <w:rsid w:val="004D2215"/>
    <w:rsid w:val="004F525E"/>
    <w:rsid w:val="00504954"/>
    <w:rsid w:val="00510F22"/>
    <w:rsid w:val="00513311"/>
    <w:rsid w:val="00531AAB"/>
    <w:rsid w:val="00531FE6"/>
    <w:rsid w:val="005336A5"/>
    <w:rsid w:val="00556DFE"/>
    <w:rsid w:val="00566BD0"/>
    <w:rsid w:val="00572F5B"/>
    <w:rsid w:val="00584DA4"/>
    <w:rsid w:val="00591E94"/>
    <w:rsid w:val="0059342E"/>
    <w:rsid w:val="005A2B9E"/>
    <w:rsid w:val="005A46A2"/>
    <w:rsid w:val="005A49A6"/>
    <w:rsid w:val="005B4C52"/>
    <w:rsid w:val="005C18FB"/>
    <w:rsid w:val="005C22E7"/>
    <w:rsid w:val="005C636E"/>
    <w:rsid w:val="005D29FA"/>
    <w:rsid w:val="005D7CED"/>
    <w:rsid w:val="005E0086"/>
    <w:rsid w:val="005E32F9"/>
    <w:rsid w:val="005E7310"/>
    <w:rsid w:val="0060402C"/>
    <w:rsid w:val="00630C93"/>
    <w:rsid w:val="0063132B"/>
    <w:rsid w:val="00633B1A"/>
    <w:rsid w:val="006376ED"/>
    <w:rsid w:val="006400E9"/>
    <w:rsid w:val="00647A34"/>
    <w:rsid w:val="00653D9A"/>
    <w:rsid w:val="00664CBA"/>
    <w:rsid w:val="006740F6"/>
    <w:rsid w:val="00683A89"/>
    <w:rsid w:val="006A1ED6"/>
    <w:rsid w:val="006A5724"/>
    <w:rsid w:val="006C0DEE"/>
    <w:rsid w:val="006C719D"/>
    <w:rsid w:val="006C7BA7"/>
    <w:rsid w:val="006D34B2"/>
    <w:rsid w:val="006D5382"/>
    <w:rsid w:val="006F6C3B"/>
    <w:rsid w:val="00700625"/>
    <w:rsid w:val="00706635"/>
    <w:rsid w:val="00707F0F"/>
    <w:rsid w:val="00710B32"/>
    <w:rsid w:val="00726E9D"/>
    <w:rsid w:val="00730D61"/>
    <w:rsid w:val="00747645"/>
    <w:rsid w:val="0075149D"/>
    <w:rsid w:val="00751BC6"/>
    <w:rsid w:val="00757802"/>
    <w:rsid w:val="00762A41"/>
    <w:rsid w:val="00763736"/>
    <w:rsid w:val="007662EE"/>
    <w:rsid w:val="00770621"/>
    <w:rsid w:val="00776C91"/>
    <w:rsid w:val="007820FE"/>
    <w:rsid w:val="007A3EF8"/>
    <w:rsid w:val="007B2A6E"/>
    <w:rsid w:val="007B6CCC"/>
    <w:rsid w:val="007C2A10"/>
    <w:rsid w:val="007D2F7F"/>
    <w:rsid w:val="007D7C03"/>
    <w:rsid w:val="007F6591"/>
    <w:rsid w:val="0082685E"/>
    <w:rsid w:val="00830308"/>
    <w:rsid w:val="00856101"/>
    <w:rsid w:val="00865397"/>
    <w:rsid w:val="00866FFB"/>
    <w:rsid w:val="00881420"/>
    <w:rsid w:val="00886319"/>
    <w:rsid w:val="0088669E"/>
    <w:rsid w:val="00894703"/>
    <w:rsid w:val="00897EB8"/>
    <w:rsid w:val="008A10A3"/>
    <w:rsid w:val="008B1463"/>
    <w:rsid w:val="008C592D"/>
    <w:rsid w:val="008C661C"/>
    <w:rsid w:val="008E0BDE"/>
    <w:rsid w:val="008E0ED6"/>
    <w:rsid w:val="009035ED"/>
    <w:rsid w:val="0091154E"/>
    <w:rsid w:val="0092262A"/>
    <w:rsid w:val="009403BA"/>
    <w:rsid w:val="00942D14"/>
    <w:rsid w:val="00965494"/>
    <w:rsid w:val="0096567D"/>
    <w:rsid w:val="00967E91"/>
    <w:rsid w:val="009B45A3"/>
    <w:rsid w:val="009C3C7C"/>
    <w:rsid w:val="009C61CF"/>
    <w:rsid w:val="009C6B50"/>
    <w:rsid w:val="00A00997"/>
    <w:rsid w:val="00A00F0B"/>
    <w:rsid w:val="00A03072"/>
    <w:rsid w:val="00A16089"/>
    <w:rsid w:val="00A17B59"/>
    <w:rsid w:val="00A24113"/>
    <w:rsid w:val="00A46D29"/>
    <w:rsid w:val="00A56AC6"/>
    <w:rsid w:val="00A757D6"/>
    <w:rsid w:val="00A76972"/>
    <w:rsid w:val="00A83300"/>
    <w:rsid w:val="00A977C7"/>
    <w:rsid w:val="00AA1951"/>
    <w:rsid w:val="00AA3778"/>
    <w:rsid w:val="00AA4A94"/>
    <w:rsid w:val="00AB2E64"/>
    <w:rsid w:val="00AC5747"/>
    <w:rsid w:val="00AC60BD"/>
    <w:rsid w:val="00AE1753"/>
    <w:rsid w:val="00B040F4"/>
    <w:rsid w:val="00B056F8"/>
    <w:rsid w:val="00B118EC"/>
    <w:rsid w:val="00B13D6C"/>
    <w:rsid w:val="00B300B6"/>
    <w:rsid w:val="00B41A9F"/>
    <w:rsid w:val="00B4680B"/>
    <w:rsid w:val="00B64A28"/>
    <w:rsid w:val="00B67462"/>
    <w:rsid w:val="00B74B22"/>
    <w:rsid w:val="00B84C81"/>
    <w:rsid w:val="00B91785"/>
    <w:rsid w:val="00B93358"/>
    <w:rsid w:val="00B9411E"/>
    <w:rsid w:val="00BA56F2"/>
    <w:rsid w:val="00BC74AF"/>
    <w:rsid w:val="00BD6BE3"/>
    <w:rsid w:val="00BE1991"/>
    <w:rsid w:val="00BE1A93"/>
    <w:rsid w:val="00BF3AFB"/>
    <w:rsid w:val="00BF4295"/>
    <w:rsid w:val="00C1705B"/>
    <w:rsid w:val="00C17FAC"/>
    <w:rsid w:val="00C21D55"/>
    <w:rsid w:val="00C4557F"/>
    <w:rsid w:val="00C54891"/>
    <w:rsid w:val="00C60404"/>
    <w:rsid w:val="00C61A4B"/>
    <w:rsid w:val="00C628B0"/>
    <w:rsid w:val="00C7507F"/>
    <w:rsid w:val="00C9029D"/>
    <w:rsid w:val="00CA1CB5"/>
    <w:rsid w:val="00CA3432"/>
    <w:rsid w:val="00CD0D2D"/>
    <w:rsid w:val="00CD3D45"/>
    <w:rsid w:val="00CE1756"/>
    <w:rsid w:val="00CE6AA6"/>
    <w:rsid w:val="00CF467D"/>
    <w:rsid w:val="00D0448F"/>
    <w:rsid w:val="00D0578F"/>
    <w:rsid w:val="00D25B44"/>
    <w:rsid w:val="00D56B3E"/>
    <w:rsid w:val="00D63A40"/>
    <w:rsid w:val="00D671BE"/>
    <w:rsid w:val="00D725CB"/>
    <w:rsid w:val="00D74CC8"/>
    <w:rsid w:val="00D74DE2"/>
    <w:rsid w:val="00D8190D"/>
    <w:rsid w:val="00D90817"/>
    <w:rsid w:val="00D9100E"/>
    <w:rsid w:val="00D92195"/>
    <w:rsid w:val="00DB3ECD"/>
    <w:rsid w:val="00DC0A0B"/>
    <w:rsid w:val="00DC59C6"/>
    <w:rsid w:val="00DC6B38"/>
    <w:rsid w:val="00DD5800"/>
    <w:rsid w:val="00DE142F"/>
    <w:rsid w:val="00E055DA"/>
    <w:rsid w:val="00E07170"/>
    <w:rsid w:val="00E60996"/>
    <w:rsid w:val="00E66A11"/>
    <w:rsid w:val="00E70FFD"/>
    <w:rsid w:val="00E75223"/>
    <w:rsid w:val="00E81D29"/>
    <w:rsid w:val="00EA73D3"/>
    <w:rsid w:val="00EA7D05"/>
    <w:rsid w:val="00EA7F09"/>
    <w:rsid w:val="00EB4500"/>
    <w:rsid w:val="00ED07FA"/>
    <w:rsid w:val="00ED0953"/>
    <w:rsid w:val="00EE7CB8"/>
    <w:rsid w:val="00EF62C4"/>
    <w:rsid w:val="00F0146E"/>
    <w:rsid w:val="00F12849"/>
    <w:rsid w:val="00F15499"/>
    <w:rsid w:val="00F169C1"/>
    <w:rsid w:val="00F20485"/>
    <w:rsid w:val="00F21B43"/>
    <w:rsid w:val="00F31E27"/>
    <w:rsid w:val="00F330A8"/>
    <w:rsid w:val="00F36D64"/>
    <w:rsid w:val="00F460EF"/>
    <w:rsid w:val="00F475E5"/>
    <w:rsid w:val="00F51CCB"/>
    <w:rsid w:val="00F52E65"/>
    <w:rsid w:val="00F541DE"/>
    <w:rsid w:val="00F571A4"/>
    <w:rsid w:val="00F6013F"/>
    <w:rsid w:val="00F64CE2"/>
    <w:rsid w:val="00F75034"/>
    <w:rsid w:val="00F84AF0"/>
    <w:rsid w:val="00F917C1"/>
    <w:rsid w:val="00F96DE7"/>
    <w:rsid w:val="00F97EDB"/>
    <w:rsid w:val="00FA6852"/>
    <w:rsid w:val="00FC098A"/>
    <w:rsid w:val="00FC360E"/>
    <w:rsid w:val="00FD078C"/>
    <w:rsid w:val="00FE2BEC"/>
    <w:rsid w:val="00FE5C28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4D8B6"/>
  <w15:chartTrackingRefBased/>
  <w15:docId w15:val="{60073FC7-032F-4215-BB24-DE6073E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it-IT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F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18FB"/>
  </w:style>
  <w:style w:type="paragraph" w:styleId="Footer">
    <w:name w:val="footer"/>
    <w:basedOn w:val="Normal"/>
    <w:link w:val="FooterChar"/>
    <w:uiPriority w:val="99"/>
    <w:unhideWhenUsed/>
    <w:rsid w:val="005C18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18FB"/>
  </w:style>
  <w:style w:type="character" w:styleId="Hyperlink">
    <w:name w:val="Hyperlink"/>
    <w:uiPriority w:val="99"/>
    <w:rsid w:val="00C21D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67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671"/>
    <w:rPr>
      <w:szCs w:val="20"/>
    </w:rPr>
  </w:style>
  <w:style w:type="character" w:customStyle="1" w:styleId="im">
    <w:name w:val="im"/>
    <w:basedOn w:val="DefaultParagraphFont"/>
    <w:rsid w:val="00EE7C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85"/>
    <w:rPr>
      <w:b/>
      <w:bCs/>
      <w:szCs w:val="20"/>
    </w:rPr>
  </w:style>
  <w:style w:type="paragraph" w:styleId="Revision">
    <w:name w:val="Revision"/>
    <w:hidden/>
    <w:uiPriority w:val="99"/>
    <w:semiHidden/>
    <w:rsid w:val="00B91785"/>
    <w:pPr>
      <w:spacing w:after="0" w:line="240" w:lineRule="auto"/>
      <w:jc w:val="left"/>
    </w:p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D6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llantis.com/en/investors/events/strategic-pla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tellantis.com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68094DC5FB49BEB1B14409E8655D" ma:contentTypeVersion="7" ma:contentTypeDescription="Crée un document." ma:contentTypeScope="" ma:versionID="ed772beee5656f1e96a6c76aaa902f99">
  <xsd:schema xmlns:xsd="http://www.w3.org/2001/XMLSchema" xmlns:xs="http://www.w3.org/2001/XMLSchema" xmlns:p="http://schemas.microsoft.com/office/2006/metadata/properties" xmlns:ns3="d6124f3e-62bf-417a-9cfc-c86be3dfa0f3" xmlns:ns4="0f993c00-e835-46b0-96c7-c195c0222322" targetNamespace="http://schemas.microsoft.com/office/2006/metadata/properties" ma:root="true" ma:fieldsID="bd87e216a191830b5dcb7761a4c60543" ns3:_="" ns4:_="">
    <xsd:import namespace="d6124f3e-62bf-417a-9cfc-c86be3dfa0f3"/>
    <xsd:import namespace="0f993c00-e835-46b0-96c7-c195c02223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4f3e-62bf-417a-9cfc-c86be3df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3c00-e835-46b0-96c7-c195c0222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FD7F3-EF2F-438E-99B5-E3CC19F4A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89273-9F1B-4660-B529-132C9B5B0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45CB5-4D7F-493E-A502-0F0BCB28F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24f3e-62bf-417a-9cfc-c86be3dfa0f3"/>
    <ds:schemaRef ds:uri="0f993c00-e835-46b0-96c7-c195c0222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1999</Words>
  <Characters>11877</Characters>
  <Application>Microsoft Office Word</Application>
  <DocSecurity>0</DocSecurity>
  <Lines>215</Lines>
  <Paragraphs>63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신세민/ashin0/커뮤니케이션팀</dc:creator>
  <cp:keywords/>
  <dc:description/>
  <cp:lastModifiedBy>PAUL CRAIG JOHNSTON</cp:lastModifiedBy>
  <cp:revision>8</cp:revision>
  <cp:lastPrinted>2021-10-13T07:55:00Z</cp:lastPrinted>
  <dcterms:created xsi:type="dcterms:W3CDTF">2022-05-24T14:29:00Z</dcterms:created>
  <dcterms:modified xsi:type="dcterms:W3CDTF">2022-05-24T15:59:00Z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2021-10-18T11:56:48Z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cf7ea021-f782-4078-be24-278ca3575375</vt:lpwstr>
  </property>
  <property fmtid="{D5CDD505-2E9C-101B-9397-08002B2CF9AE}" pid="8" name="MSIP_Label_2fd53d93-3f4c-4b90-b511-bd6bdbb4fba9_ContentBits">
    <vt:lpwstr>0</vt:lpwstr>
  </property>
  <property fmtid="{D5CDD505-2E9C-101B-9397-08002B2CF9AE}" pid="9" name="NSCPROP_SA">
    <vt:lpwstr>D:\#Personal Space\참고자료\EN_Stellantis and Samsung Form JV_Draft_10.19.21-track changes.docx</vt:lpwstr>
  </property>
  <property fmtid="{D5CDD505-2E9C-101B-9397-08002B2CF9AE}" pid="10" name="ContentTypeId">
    <vt:lpwstr>0x0101007E5468094DC5FB49BEB1B14409E8655D</vt:lpwstr>
  </property>
</Properties>
</file>