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39534" w14:textId="46A06962" w:rsidR="00B96799" w:rsidRDefault="005B4170" w:rsidP="00D829BE">
      <w:pPr>
        <w:pStyle w:val="SSubjectBlock"/>
      </w:pPr>
      <w:r w:rsidRPr="005B4170">
        <w:t xml:space="preserve">La Joint Venture GAC-FCA </w:t>
      </w:r>
      <w:r w:rsidR="000852B5">
        <w:t>dichiarerà</w:t>
      </w:r>
      <w:r w:rsidRPr="005B4170">
        <w:t xml:space="preserve"> fallimento</w:t>
      </w:r>
    </w:p>
    <w:p w14:paraId="3D36BA91" w14:textId="12F7AA06" w:rsidR="005B4170" w:rsidRDefault="006D5ECA" w:rsidP="005B4170">
      <w:pPr>
        <w:pStyle w:val="SDatePlace"/>
        <w:jc w:val="both"/>
      </w:pPr>
      <w:r>
        <w:t xml:space="preserve">AMSTERDAM, </w:t>
      </w:r>
      <w:r w:rsidR="005B4170">
        <w:t xml:space="preserve">31 Ottobre 2022 </w:t>
      </w:r>
      <w:r>
        <w:t xml:space="preserve">- </w:t>
      </w:r>
      <w:r w:rsidR="005B4170" w:rsidRPr="005B4170">
        <w:t>Gli azionisti della Joint Venture GAC-FCA, Guangzhou Automobile</w:t>
      </w:r>
      <w:r w:rsidR="005B4170">
        <w:t xml:space="preserve"> </w:t>
      </w:r>
      <w:r w:rsidR="005B4170" w:rsidRPr="005B4170">
        <w:t>Group Co.,</w:t>
      </w:r>
      <w:r w:rsidR="005B4170">
        <w:t xml:space="preserve"> </w:t>
      </w:r>
      <w:r w:rsidR="005B4170" w:rsidRPr="005B4170">
        <w:t>Ltd. e Stellantis</w:t>
      </w:r>
      <w:r w:rsidR="005B4170">
        <w:t xml:space="preserve"> N.V.</w:t>
      </w:r>
      <w:r w:rsidR="005B4170" w:rsidRPr="005B4170">
        <w:t>, hanno approvato una delibera che</w:t>
      </w:r>
      <w:r w:rsidR="007130E0">
        <w:t>,</w:t>
      </w:r>
      <w:r w:rsidR="005B4170" w:rsidRPr="005B4170">
        <w:t xml:space="preserve"> </w:t>
      </w:r>
      <w:r w:rsidR="007130E0" w:rsidRPr="005B4170">
        <w:t>in un contesto in perdit</w:t>
      </w:r>
      <w:r w:rsidR="007130E0">
        <w:t>e, consente al</w:t>
      </w:r>
      <w:r w:rsidR="005B4170" w:rsidRPr="005B4170">
        <w:t xml:space="preserve">la Joint Venture </w:t>
      </w:r>
      <w:r w:rsidR="007130E0">
        <w:t xml:space="preserve">di </w:t>
      </w:r>
      <w:r w:rsidR="007A1E77">
        <w:t xml:space="preserve">presentare </w:t>
      </w:r>
      <w:r w:rsidR="007130E0">
        <w:t xml:space="preserve">istanza </w:t>
      </w:r>
      <w:r w:rsidR="007A1E77">
        <w:t>per essere ammessa alla procedura fallimentare</w:t>
      </w:r>
      <w:r w:rsidR="005B4170" w:rsidRPr="005B4170">
        <w:t xml:space="preserve">. </w:t>
      </w:r>
      <w:r w:rsidR="00DA607A" w:rsidRPr="00DA607A">
        <w:t xml:space="preserve">Stellantis </w:t>
      </w:r>
      <w:r w:rsidR="007130E0">
        <w:t xml:space="preserve">aveva integralmente </w:t>
      </w:r>
      <w:r w:rsidR="00DA607A" w:rsidRPr="00DA607A">
        <w:t xml:space="preserve">svalutato la sua partecipazione nella JV GAC-FCA e </w:t>
      </w:r>
      <w:r w:rsidR="007130E0">
        <w:t xml:space="preserve">le </w:t>
      </w:r>
      <w:r w:rsidR="00DA607A" w:rsidRPr="00DA607A">
        <w:t xml:space="preserve">altre </w:t>
      </w:r>
      <w:r w:rsidR="007130E0">
        <w:t xml:space="preserve">sue </w:t>
      </w:r>
      <w:r w:rsidR="00DA607A" w:rsidRPr="00DA607A">
        <w:t>attività correlate nei risultati finanziari del primo semestre 2022.</w:t>
      </w:r>
      <w:r w:rsidR="005B4170" w:rsidRPr="005B4170">
        <w:t xml:space="preserve"> Stellantis continuerà a </w:t>
      </w:r>
      <w:r w:rsidR="007130E0">
        <w:t>prestare</w:t>
      </w:r>
      <w:r w:rsidR="007130E0" w:rsidRPr="005B4170">
        <w:t xml:space="preserve"> </w:t>
      </w:r>
      <w:r w:rsidR="005B4170" w:rsidRPr="005B4170">
        <w:t xml:space="preserve">servizi di qualità ai clienti </w:t>
      </w:r>
      <w:r w:rsidR="007130E0">
        <w:t>attuali</w:t>
      </w:r>
      <w:r w:rsidR="007130E0" w:rsidRPr="005B4170">
        <w:t xml:space="preserve"> </w:t>
      </w:r>
      <w:r w:rsidR="005B4170" w:rsidRPr="005B4170">
        <w:t>e futuri del marchio Jeep</w:t>
      </w:r>
      <w:r w:rsidR="005B4170" w:rsidRPr="005B4170">
        <w:rPr>
          <w:vertAlign w:val="subscript"/>
        </w:rPr>
        <w:t>®</w:t>
      </w:r>
      <w:r w:rsidR="005B4170" w:rsidRPr="005B4170">
        <w:t xml:space="preserve"> in Cina.</w:t>
      </w:r>
    </w:p>
    <w:p w14:paraId="563B4827" w14:textId="4806855A" w:rsidR="00950BCC" w:rsidRDefault="00950BCC" w:rsidP="005B4170">
      <w:pPr>
        <w:pStyle w:val="SDatePlace"/>
        <w:jc w:val="center"/>
      </w:pPr>
      <w:r>
        <w:t>###</w:t>
      </w:r>
    </w:p>
    <w:p w14:paraId="369B24C6" w14:textId="77777777" w:rsidR="00177840" w:rsidRDefault="00177840" w:rsidP="006D5ECA">
      <w:pPr>
        <w:pStyle w:val="SDatePlace"/>
        <w:rPr>
          <w:b/>
          <w:bCs/>
          <w:i/>
          <w:iCs/>
          <w:color w:val="243782" w:themeColor="accent1"/>
        </w:rPr>
      </w:pPr>
    </w:p>
    <w:p w14:paraId="65169ECE" w14:textId="7DEE3604" w:rsidR="00B96799" w:rsidRPr="009609AA" w:rsidRDefault="00B96799" w:rsidP="006D5ECA">
      <w:pPr>
        <w:pStyle w:val="SDatePlace"/>
        <w:rPr>
          <w:b/>
          <w:bCs/>
          <w:i/>
          <w:iCs/>
          <w:color w:val="243782" w:themeColor="accent1"/>
        </w:rPr>
      </w:pPr>
      <w:r>
        <w:rPr>
          <w:b/>
          <w:bCs/>
          <w:i/>
          <w:iCs/>
          <w:color w:val="243782" w:themeColor="accent1"/>
        </w:rPr>
        <w:t>Stellantis</w:t>
      </w:r>
    </w:p>
    <w:p w14:paraId="2BDA6D0D" w14:textId="539902A3" w:rsidR="00B96799" w:rsidRDefault="00814F52" w:rsidP="00B96799">
      <w:pPr>
        <w:pStyle w:val="STextitalic"/>
      </w:pPr>
      <w:r w:rsidRPr="00814F52">
        <w:t>Stellantis N.V. (NYSE / MTA / Euronext Paris: STLA) è leader a livello mondiale nella produzione di veicoli e fornitore di mobilità. I suoi marchi iconici e ricchi di storia – Abarth, Alfa Romeo, Chrysler, Citroën, Dodge, DS Automobiles, Fiat, Jeep®, Lancia, Maserati, Opel, Peugeot, Ram, Vauxhall, Free2move e Leasys – danno forma concreta alla passione dei loro fondatori e dei nostri clienti, offrendo prodotti e servizi innovativi. Grazie alla diversità che ci alimenta, guidiamo il modo in cui il mondo si muove puntando a diventare la più significativa azienda tech di mobilità, non la più grande, creando valore aggiunto per tutti gli stakeholder e le comunità in cui opera. Per maggiori informazioni, consultare il sito www.stellantis.com/it.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9"/>
        <w:gridCol w:w="1835"/>
        <w:gridCol w:w="570"/>
        <w:gridCol w:w="1624"/>
        <w:gridCol w:w="556"/>
        <w:gridCol w:w="1591"/>
        <w:gridCol w:w="568"/>
        <w:gridCol w:w="1041"/>
        <w:gridCol w:w="22"/>
      </w:tblGrid>
      <w:tr w:rsidR="00D653AD" w:rsidRPr="00824EC8" w14:paraId="00318F7C" w14:textId="77777777" w:rsidTr="005644F3">
        <w:trPr>
          <w:trHeight w:val="729"/>
        </w:trPr>
        <w:tc>
          <w:tcPr>
            <w:tcW w:w="579" w:type="dxa"/>
            <w:vAlign w:val="center"/>
          </w:tcPr>
          <w:p w14:paraId="52B7F6A5" w14:textId="77777777" w:rsidR="00D653AD" w:rsidRPr="006279C9" w:rsidRDefault="00D653AD" w:rsidP="005644F3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 w:rsidRPr="006279C9">
              <w:rPr>
                <w:noProof/>
                <w:color w:val="243782" w:themeColor="text2"/>
                <w:sz w:val="22"/>
                <w:szCs w:val="22"/>
                <w:lang w:val="pt-BR" w:eastAsia="pt-BR"/>
              </w:rPr>
              <w:drawing>
                <wp:anchor distT="0" distB="0" distL="114300" distR="114300" simplePos="0" relativeHeight="251663364" behindDoc="0" locked="0" layoutInCell="1" allowOverlap="1" wp14:anchorId="085A49D7" wp14:editId="0ACF73A7">
                  <wp:simplePos x="0" y="0"/>
                  <wp:positionH relativeFrom="column">
                    <wp:posOffset>-417830</wp:posOffset>
                  </wp:positionH>
                  <wp:positionV relativeFrom="paragraph">
                    <wp:posOffset>-79375</wp:posOffset>
                  </wp:positionV>
                  <wp:extent cx="303530" cy="292735"/>
                  <wp:effectExtent l="0" t="0" r="1270" b="0"/>
                  <wp:wrapSquare wrapText="bothSides"/>
                  <wp:docPr id="18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5" w:type="dxa"/>
          </w:tcPr>
          <w:p w14:paraId="767DF393" w14:textId="77777777" w:rsidR="00D653AD" w:rsidRPr="00824EC8" w:rsidRDefault="000852B5" w:rsidP="005644F3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  <w:u w:val="single"/>
              </w:rPr>
            </w:pPr>
            <w:hyperlink r:id="rId12" w:history="1">
              <w:r w:rsidR="00D653AD" w:rsidRPr="00824EC8">
                <w:rPr>
                  <w:rStyle w:val="Hyperlink"/>
                  <w:sz w:val="22"/>
                  <w:szCs w:val="22"/>
                  <w:u w:val="single"/>
                </w:rPr>
                <w:t>@Stellantis</w:t>
              </w:r>
            </w:hyperlink>
          </w:p>
        </w:tc>
        <w:tc>
          <w:tcPr>
            <w:tcW w:w="570" w:type="dxa"/>
            <w:vAlign w:val="center"/>
          </w:tcPr>
          <w:p w14:paraId="58F65439" w14:textId="77777777" w:rsidR="00D653AD" w:rsidRPr="006279C9" w:rsidRDefault="00D653AD" w:rsidP="005644F3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 w:rsidRPr="006279C9">
              <w:rPr>
                <w:noProof/>
                <w:color w:val="243782" w:themeColor="text2"/>
                <w:sz w:val="22"/>
                <w:szCs w:val="22"/>
                <w:lang w:val="pt-BR" w:eastAsia="pt-BR"/>
              </w:rPr>
              <w:drawing>
                <wp:anchor distT="0" distB="0" distL="114300" distR="114300" simplePos="0" relativeHeight="251660292" behindDoc="1" locked="0" layoutInCell="1" allowOverlap="1" wp14:anchorId="539479E2" wp14:editId="0214C2A5">
                  <wp:simplePos x="0" y="0"/>
                  <wp:positionH relativeFrom="column">
                    <wp:posOffset>-379730</wp:posOffset>
                  </wp:positionH>
                  <wp:positionV relativeFrom="paragraph">
                    <wp:posOffset>-73025</wp:posOffset>
                  </wp:positionV>
                  <wp:extent cx="292735" cy="292735"/>
                  <wp:effectExtent l="0" t="0" r="0" b="0"/>
                  <wp:wrapTight wrapText="bothSides">
                    <wp:wrapPolygon edited="0">
                      <wp:start x="1406" y="0"/>
                      <wp:lineTo x="0" y="4217"/>
                      <wp:lineTo x="0" y="15462"/>
                      <wp:lineTo x="1406" y="19679"/>
                      <wp:lineTo x="16868" y="19679"/>
                      <wp:lineTo x="19679" y="12651"/>
                      <wp:lineTo x="19679" y="4217"/>
                      <wp:lineTo x="16868" y="0"/>
                      <wp:lineTo x="1406" y="0"/>
                    </wp:wrapPolygon>
                  </wp:wrapTight>
                  <wp:docPr id="1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4" w:type="dxa"/>
          </w:tcPr>
          <w:p w14:paraId="7D09F86D" w14:textId="77777777" w:rsidR="00D653AD" w:rsidRPr="00824EC8" w:rsidRDefault="000852B5" w:rsidP="005644F3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  <w:u w:val="single"/>
              </w:rPr>
            </w:pPr>
            <w:hyperlink r:id="rId14" w:history="1">
              <w:r w:rsidR="00D653AD" w:rsidRPr="00824EC8">
                <w:rPr>
                  <w:rStyle w:val="Hyperlink"/>
                  <w:sz w:val="22"/>
                  <w:szCs w:val="22"/>
                  <w:u w:val="single"/>
                </w:rPr>
                <w:t>Stellantis</w:t>
              </w:r>
            </w:hyperlink>
          </w:p>
        </w:tc>
        <w:tc>
          <w:tcPr>
            <w:tcW w:w="556" w:type="dxa"/>
            <w:vAlign w:val="center"/>
          </w:tcPr>
          <w:p w14:paraId="028C791E" w14:textId="77777777" w:rsidR="00D653AD" w:rsidRPr="006279C9" w:rsidRDefault="00D653AD" w:rsidP="005644F3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 w:rsidRPr="006279C9">
              <w:rPr>
                <w:noProof/>
                <w:color w:val="243782" w:themeColor="text2"/>
                <w:sz w:val="22"/>
                <w:szCs w:val="22"/>
                <w:lang w:val="pt-BR" w:eastAsia="pt-BR"/>
              </w:rPr>
              <w:drawing>
                <wp:anchor distT="0" distB="0" distL="114300" distR="114300" simplePos="0" relativeHeight="251661316" behindDoc="1" locked="0" layoutInCell="1" allowOverlap="1" wp14:anchorId="717BF1C1" wp14:editId="3AF673B3">
                  <wp:simplePos x="0" y="0"/>
                  <wp:positionH relativeFrom="column">
                    <wp:posOffset>-379095</wp:posOffset>
                  </wp:positionH>
                  <wp:positionV relativeFrom="paragraph">
                    <wp:posOffset>-46355</wp:posOffset>
                  </wp:positionV>
                  <wp:extent cx="292100" cy="292735"/>
                  <wp:effectExtent l="0" t="0" r="0" b="0"/>
                  <wp:wrapTight wrapText="bothSides">
                    <wp:wrapPolygon edited="0">
                      <wp:start x="2817" y="0"/>
                      <wp:lineTo x="0" y="2811"/>
                      <wp:lineTo x="0" y="18273"/>
                      <wp:lineTo x="5635" y="19679"/>
                      <wp:lineTo x="14087" y="19679"/>
                      <wp:lineTo x="19722" y="16868"/>
                      <wp:lineTo x="19722" y="4217"/>
                      <wp:lineTo x="15496" y="0"/>
                      <wp:lineTo x="2817" y="0"/>
                    </wp:wrapPolygon>
                  </wp:wrapTight>
                  <wp:docPr id="20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91" w:type="dxa"/>
          </w:tcPr>
          <w:p w14:paraId="620F2FC4" w14:textId="77777777" w:rsidR="00D653AD" w:rsidRPr="00824EC8" w:rsidRDefault="000852B5" w:rsidP="005644F3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  <w:u w:val="single"/>
              </w:rPr>
            </w:pPr>
            <w:hyperlink r:id="rId16" w:history="1">
              <w:r w:rsidR="00D653AD" w:rsidRPr="00824EC8">
                <w:rPr>
                  <w:rStyle w:val="Hyperlink"/>
                  <w:sz w:val="22"/>
                  <w:szCs w:val="22"/>
                  <w:u w:val="single"/>
                </w:rPr>
                <w:t>Stellantis</w:t>
              </w:r>
            </w:hyperlink>
          </w:p>
        </w:tc>
        <w:tc>
          <w:tcPr>
            <w:tcW w:w="568" w:type="dxa"/>
            <w:vAlign w:val="center"/>
          </w:tcPr>
          <w:p w14:paraId="7BA85110" w14:textId="77777777" w:rsidR="00D653AD" w:rsidRPr="006279C9" w:rsidRDefault="00D653AD" w:rsidP="005644F3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 w:rsidRPr="006279C9">
              <w:rPr>
                <w:noProof/>
                <w:color w:val="243782" w:themeColor="text2"/>
                <w:sz w:val="22"/>
                <w:szCs w:val="22"/>
                <w:lang w:val="pt-BR" w:eastAsia="pt-BR"/>
              </w:rPr>
              <w:drawing>
                <wp:anchor distT="0" distB="0" distL="114300" distR="114300" simplePos="0" relativeHeight="251662340" behindDoc="1" locked="0" layoutInCell="1" allowOverlap="1" wp14:anchorId="1BC16AE1" wp14:editId="662DECD6">
                  <wp:simplePos x="0" y="0"/>
                  <wp:positionH relativeFrom="column">
                    <wp:posOffset>-396875</wp:posOffset>
                  </wp:positionH>
                  <wp:positionV relativeFrom="paragraph">
                    <wp:posOffset>-72390</wp:posOffset>
                  </wp:positionV>
                  <wp:extent cx="303530" cy="292735"/>
                  <wp:effectExtent l="0" t="0" r="1270" b="0"/>
                  <wp:wrapTight wrapText="bothSides">
                    <wp:wrapPolygon edited="0">
                      <wp:start x="2711" y="0"/>
                      <wp:lineTo x="0" y="2811"/>
                      <wp:lineTo x="0" y="18273"/>
                      <wp:lineTo x="5423" y="19679"/>
                      <wp:lineTo x="13556" y="19679"/>
                      <wp:lineTo x="20335" y="16868"/>
                      <wp:lineTo x="20335" y="4217"/>
                      <wp:lineTo x="16268" y="0"/>
                      <wp:lineTo x="2711" y="0"/>
                    </wp:wrapPolygon>
                  </wp:wrapTight>
                  <wp:docPr id="21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63" w:type="dxa"/>
            <w:gridSpan w:val="2"/>
          </w:tcPr>
          <w:p w14:paraId="033AC203" w14:textId="77777777" w:rsidR="00D653AD" w:rsidRPr="00824EC8" w:rsidRDefault="000852B5" w:rsidP="005644F3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  <w:u w:val="single"/>
              </w:rPr>
            </w:pPr>
            <w:hyperlink r:id="rId18" w:history="1">
              <w:r w:rsidR="00D653AD" w:rsidRPr="00824EC8">
                <w:rPr>
                  <w:rStyle w:val="Hyperlink"/>
                  <w:sz w:val="22"/>
                  <w:szCs w:val="22"/>
                  <w:u w:val="single"/>
                </w:rPr>
                <w:t>Stellantis</w:t>
              </w:r>
            </w:hyperlink>
          </w:p>
        </w:tc>
      </w:tr>
      <w:tr w:rsidR="001E6C1E" w:rsidRPr="006279C9" w14:paraId="45412F98" w14:textId="77777777" w:rsidTr="0023542B">
        <w:trPr>
          <w:trHeight w:val="729"/>
        </w:trPr>
        <w:tc>
          <w:tcPr>
            <w:tcW w:w="579" w:type="dxa"/>
            <w:vAlign w:val="center"/>
          </w:tcPr>
          <w:p w14:paraId="7596675B" w14:textId="5518F201" w:rsidR="001E6C1E" w:rsidRPr="006279C9" w:rsidRDefault="001E6C1E" w:rsidP="00A246B7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</w:p>
        </w:tc>
        <w:tc>
          <w:tcPr>
            <w:tcW w:w="1835" w:type="dxa"/>
          </w:tcPr>
          <w:p w14:paraId="260813E2" w14:textId="35E9601C" w:rsidR="001E6C1E" w:rsidRPr="006279C9" w:rsidRDefault="001E6C1E" w:rsidP="00A246B7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</w:p>
        </w:tc>
        <w:tc>
          <w:tcPr>
            <w:tcW w:w="570" w:type="dxa"/>
            <w:vAlign w:val="center"/>
          </w:tcPr>
          <w:p w14:paraId="1EEF8877" w14:textId="3A4BC59F" w:rsidR="001E6C1E" w:rsidRPr="006279C9" w:rsidRDefault="001E6C1E" w:rsidP="00A246B7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</w:p>
        </w:tc>
        <w:tc>
          <w:tcPr>
            <w:tcW w:w="1624" w:type="dxa"/>
          </w:tcPr>
          <w:p w14:paraId="6652FC05" w14:textId="0AE97C21" w:rsidR="001E6C1E" w:rsidRPr="006279C9" w:rsidRDefault="001E6C1E" w:rsidP="00A246B7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</w:p>
        </w:tc>
        <w:tc>
          <w:tcPr>
            <w:tcW w:w="556" w:type="dxa"/>
            <w:vAlign w:val="center"/>
          </w:tcPr>
          <w:p w14:paraId="189B2DE6" w14:textId="7B1A1FDA" w:rsidR="001E6C1E" w:rsidRPr="006279C9" w:rsidRDefault="001E6C1E" w:rsidP="00A246B7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</w:p>
        </w:tc>
        <w:tc>
          <w:tcPr>
            <w:tcW w:w="1591" w:type="dxa"/>
          </w:tcPr>
          <w:p w14:paraId="143CA17B" w14:textId="4F57EC89" w:rsidR="001E6C1E" w:rsidRPr="006279C9" w:rsidRDefault="001E6C1E" w:rsidP="00A246B7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</w:p>
        </w:tc>
        <w:tc>
          <w:tcPr>
            <w:tcW w:w="568" w:type="dxa"/>
            <w:vAlign w:val="center"/>
          </w:tcPr>
          <w:p w14:paraId="750BA5C0" w14:textId="4349B5A1" w:rsidR="001E6C1E" w:rsidRPr="006279C9" w:rsidRDefault="001E6C1E" w:rsidP="00A246B7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</w:p>
        </w:tc>
        <w:tc>
          <w:tcPr>
            <w:tcW w:w="1063" w:type="dxa"/>
            <w:gridSpan w:val="2"/>
          </w:tcPr>
          <w:p w14:paraId="5AE2AE2F" w14:textId="28258AC7" w:rsidR="001E6C1E" w:rsidRPr="006279C9" w:rsidRDefault="001E6C1E" w:rsidP="00A246B7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</w:p>
        </w:tc>
      </w:tr>
      <w:tr w:rsidR="008A6909" w:rsidRPr="00DA607A" w14:paraId="289FE483" w14:textId="77777777" w:rsidTr="0023542B">
        <w:tblPrEx>
          <w:tblCellMar>
            <w:right w:w="57" w:type="dxa"/>
          </w:tblCellMar>
        </w:tblPrEx>
        <w:trPr>
          <w:gridAfter w:val="1"/>
          <w:wAfter w:w="22" w:type="dxa"/>
          <w:trHeight w:val="2043"/>
        </w:trPr>
        <w:tc>
          <w:tcPr>
            <w:tcW w:w="8364" w:type="dxa"/>
            <w:gridSpan w:val="8"/>
          </w:tcPr>
          <w:tbl>
            <w:tblPr>
              <w:tblStyle w:val="TableGrid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8307"/>
            </w:tblGrid>
            <w:tr w:rsidR="008A6909" w:rsidRPr="00DA607A" w14:paraId="12A2A28C" w14:textId="77777777" w:rsidTr="00A246B7">
              <w:trPr>
                <w:trHeight w:val="2043"/>
              </w:trPr>
              <w:tc>
                <w:tcPr>
                  <w:tcW w:w="8364" w:type="dxa"/>
                </w:tcPr>
                <w:p w14:paraId="38190A94" w14:textId="77777777" w:rsidR="008A6909" w:rsidRPr="00177D6F" w:rsidRDefault="008A6909" w:rsidP="008A6909">
                  <w:r>
                    <w:rPr>
                      <w:noProof/>
                      <w:lang w:val="en-US"/>
                    </w:rPr>
                    <mc:AlternateContent>
                      <mc:Choice Requires="wps">
                        <w:drawing>
                          <wp:inline distT="0" distB="0" distL="0" distR="0" wp14:anchorId="0442A0B1" wp14:editId="0B1B52E3">
                            <wp:extent cx="432000" cy="61913"/>
                            <wp:effectExtent l="0" t="0" r="6350" b="0"/>
                            <wp:docPr id="17" name="Freeform 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432000" cy="61913"/>
                                    </a:xfrm>
                                    <a:custGeom>
                                      <a:avLst/>
                                      <a:gdLst>
                                        <a:gd name="T0" fmla="*/ 329 w 354"/>
                                        <a:gd name="T1" fmla="*/ 39 h 39"/>
                                        <a:gd name="T2" fmla="*/ 0 w 354"/>
                                        <a:gd name="T3" fmla="*/ 39 h 39"/>
                                        <a:gd name="T4" fmla="*/ 27 w 354"/>
                                        <a:gd name="T5" fmla="*/ 0 h 39"/>
                                        <a:gd name="T6" fmla="*/ 354 w 354"/>
                                        <a:gd name="T7" fmla="*/ 0 h 39"/>
                                        <a:gd name="T8" fmla="*/ 329 w 354"/>
                                        <a:gd name="T9" fmla="*/ 39 h 3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354" h="39">
                                          <a:moveTo>
                                            <a:pt x="329" y="39"/>
                                          </a:moveTo>
                                          <a:lnTo>
                                            <a:pt x="0" y="39"/>
                                          </a:lnTo>
                                          <a:lnTo>
                                            <a:pt x="27" y="0"/>
                                          </a:lnTo>
                                          <a:lnTo>
                                            <a:pt x="354" y="0"/>
                                          </a:lnTo>
                                          <a:lnTo>
                                            <a:pt x="329" y="3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9525">
                                      <a:noFill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 xmlns:oel="http://schemas.microsoft.com/office/2019/extlst">
                        <w:pict w14:anchorId="0642C01E">
                          <v:shape id="Freeform 27" style="width:34pt;height: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54,39" o:spid="_x0000_s1026" fillcolor="#243782 [3204]" stroked="f" path="m329,39l,39,27,,354,,329,39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" w14:anchorId="37564032">
                            <v:path arrowok="t" o:connecttype="custom" o:connectlocs="401492,61913;0,61913;32949,0;432000,0;401492,61913" o:connectangles="0,0,0,0,0"/>
                            <w10:anchorlock/>
                          </v:shape>
                        </w:pict>
                      </mc:Fallback>
                    </mc:AlternateContent>
                  </w:r>
                </w:p>
                <w:p w14:paraId="33B79659" w14:textId="77777777" w:rsidR="008A6909" w:rsidRPr="00177D6F" w:rsidRDefault="008A6909" w:rsidP="008A6909">
                  <w:pPr>
                    <w:pStyle w:val="SContact-Title"/>
                  </w:pPr>
                  <w:bookmarkStart w:id="0" w:name="_Hlk61784883"/>
                  <w:r>
                    <w:t>Per maggiori informazioni, contattare:</w:t>
                  </w:r>
                </w:p>
                <w:bookmarkStart w:id="1" w:name="_Hlk97712922" w:displacedByCustomXml="next"/>
                <w:sdt>
                  <w:sdtPr>
                    <w:rPr>
                      <w:sz w:val="20"/>
                    </w:rPr>
                    <w:id w:val="143632974"/>
                    <w:placeholder>
                      <w:docPart w:val="6F5DEA944F7846C19DEDD6C7BADB45F5"/>
                    </w:placeholder>
                    <w15:appearance w15:val="hidden"/>
                  </w:sdtPr>
                  <w:sdtEndPr/>
                  <w:sdtContent>
                    <w:p w14:paraId="250FB238" w14:textId="2A979187" w:rsidR="008A6909" w:rsidRPr="00F477A0" w:rsidRDefault="000852B5" w:rsidP="008A6909">
                      <w:pPr>
                        <w:pStyle w:val="SContact-Sendersinfo"/>
                        <w:rPr>
                          <w:rFonts w:ascii="Encode Sans ExpandedLight" w:hAnsi="Encode Sans ExpandedLight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1719962335"/>
                          <w:placeholder>
                            <w:docPart w:val="71AA0565EB6A4F0586EC54B916FD5D48"/>
                          </w:placeholder>
                          <w15:appearance w15:val="hidden"/>
                        </w:sdtPr>
                        <w:sdtEndPr/>
                        <w:sdtContent>
                          <w:r w:rsidR="005F5CB2" w:rsidRPr="00F477A0">
                            <w:rPr>
                              <w:sz w:val="20"/>
                              <w:szCs w:val="20"/>
                            </w:rPr>
                            <w:t xml:space="preserve">Fernão </w:t>
                          </w:r>
                          <w:sdt>
                            <w:sdtPr>
                              <w:rPr>
                                <w:sz w:val="20"/>
                                <w:szCs w:val="20"/>
                              </w:rPr>
                              <w:id w:val="743996128"/>
                              <w:placeholder>
                                <w:docPart w:val="8F7E914FE21A4595B472EA8BDF026F19"/>
                              </w:placeholder>
                              <w15:appearance w15:val="hidden"/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sz w:val="20"/>
                                    <w:szCs w:val="20"/>
                                  </w:rPr>
                                  <w:id w:val="1175080926"/>
                                  <w:placeholder>
                                    <w:docPart w:val="6FB2087B94DC413E95B4C3C77BAE9656"/>
                                  </w:placeholder>
                                  <w15:appearance w15:val="hidden"/>
                                </w:sdtPr>
                                <w:sdtEndPr/>
                                <w:sdtContent>
                                  <w:r w:rsidR="005F5CB2" w:rsidRPr="00F477A0">
                                    <w:rPr>
                                      <w:sz w:val="20"/>
                                      <w:szCs w:val="20"/>
                                    </w:rPr>
                                    <w:t>SILVEIRA</w:t>
                                  </w:r>
                                </w:sdtContent>
                              </w:sdt>
                            </w:sdtContent>
                          </w:sdt>
                          <w:r w:rsidR="005F5CB2" w:rsidRPr="00F477A0">
                            <w:rPr>
                              <w:sz w:val="20"/>
                              <w:szCs w:val="20"/>
                            </w:rPr>
                            <w:t xml:space="preserve">  </w:t>
                          </w:r>
                          <w:sdt>
                            <w:sdtPr>
                              <w:rPr>
                                <w:rFonts w:ascii="Encode Sans ExpandedLight" w:hAnsi="Encode Sans ExpandedLight"/>
                                <w:sz w:val="20"/>
                                <w:szCs w:val="20"/>
                              </w:rPr>
                              <w:id w:val="983514247"/>
                              <w:placeholder>
                                <w:docPart w:val="853A46D03EA041988A8468AEE2726C9B"/>
                              </w:placeholder>
                              <w15:appearance w15:val="hidden"/>
                            </w:sdtPr>
                            <w:sdtEndPr/>
                            <w:sdtContent>
                              <w:r w:rsidR="005F5CB2" w:rsidRPr="00F477A0">
                                <w:rPr>
                                  <w:rFonts w:ascii="Encode Sans ExpandedLight" w:hAnsi="Encode Sans ExpandedLight"/>
                                  <w:sz w:val="20"/>
                                  <w:szCs w:val="20"/>
                                </w:rPr>
                                <w:t>+31 6 43 25 43 41 – fernao.silveira@stellantis.com</w:t>
                              </w:r>
                            </w:sdtContent>
                          </w:sdt>
                          <w:r w:rsidR="005F5CB2" w:rsidRPr="00F477A0">
                            <w:rPr>
                              <w:rFonts w:ascii="Encode Sans ExpandedLight" w:hAnsi="Encode Sans ExpandedLight"/>
                              <w:sz w:val="20"/>
                              <w:szCs w:val="20"/>
                            </w:rPr>
                            <w:br/>
                          </w:r>
                          <w:r w:rsidR="00706F68" w:rsidRPr="00F477A0">
                            <w:rPr>
                              <w:sz w:val="20"/>
                            </w:rPr>
                            <w:t>Chao WANG</w:t>
                          </w:r>
                        </w:sdtContent>
                      </w:sdt>
                      <w:r w:rsidR="005F5CB2" w:rsidRPr="00F477A0">
                        <w:rPr>
                          <w:sz w:val="20"/>
                          <w:szCs w:val="20"/>
                        </w:rPr>
                        <w:t xml:space="preserve"> </w:t>
                      </w:r>
                      <w:sdt>
                        <w:sdtPr>
                          <w:rPr>
                            <w:rFonts w:ascii="Encode Sans ExpandedLight" w:hAnsi="Encode Sans ExpandedLight"/>
                            <w:sz w:val="20"/>
                            <w:szCs w:val="20"/>
                          </w:rPr>
                          <w:id w:val="-1037958382"/>
                          <w:placeholder>
                            <w:docPart w:val="31298B3D708B4628A7FEF9FA4C6FC9C9"/>
                          </w:placeholder>
                          <w15:appearance w15:val="hidden"/>
                        </w:sdtPr>
                        <w:sdtEndPr/>
                        <w:sdtContent>
                          <w:r w:rsidR="005F5CB2" w:rsidRPr="00F477A0">
                            <w:rPr>
                              <w:rFonts w:ascii="Encode Sans ExpandedLight" w:hAnsi="Encode Sans ExpandedLight"/>
                              <w:sz w:val="20"/>
                              <w:szCs w:val="20"/>
                            </w:rPr>
                            <w:t xml:space="preserve"> </w:t>
                          </w:r>
                          <w:r w:rsidR="00D653AD" w:rsidRPr="00F477A0">
                            <w:rPr>
                              <w:rFonts w:ascii="Encode Sans ExpandedLight" w:hAnsi="Encode Sans ExpandedLight"/>
                              <w:sz w:val="20"/>
                              <w:szCs w:val="20"/>
                            </w:rPr>
                            <w:t>–</w:t>
                          </w:r>
                          <w:r w:rsidR="005F5CB2" w:rsidRPr="00F477A0">
                            <w:rPr>
                              <w:rFonts w:ascii="Encode Sans ExpandedLight" w:hAnsi="Encode Sans ExpandedLight"/>
                              <w:sz w:val="20"/>
                              <w:szCs w:val="20"/>
                            </w:rPr>
                            <w:t xml:space="preserve"> </w:t>
                          </w:r>
                          <w:r w:rsidR="00706F68" w:rsidRPr="00F477A0">
                            <w:rPr>
                              <w:rFonts w:asciiTheme="minorHAnsi" w:hAnsiTheme="minorHAnsi"/>
                              <w:sz w:val="20"/>
                            </w:rPr>
                            <w:t>chao.wang1@stellantis.com</w:t>
                          </w:r>
                          <w:r w:rsidR="00706F68" w:rsidRPr="00F477A0">
                            <w:rPr>
                              <w:rFonts w:ascii="Encode Sans ExpandedLight" w:hAnsi="Encode Sans ExpandedLight"/>
                              <w:sz w:val="20"/>
                              <w:szCs w:val="20"/>
                            </w:rPr>
                            <w:t xml:space="preserve"> </w:t>
                          </w:r>
                        </w:sdtContent>
                      </w:sdt>
                    </w:p>
                    <w:p w14:paraId="14691F85" w14:textId="77777777" w:rsidR="008A6909" w:rsidRPr="00177D6F" w:rsidRDefault="000852B5" w:rsidP="008A6909">
                      <w:pPr>
                        <w:pStyle w:val="SContact-Sendersinfo"/>
                        <w:rPr>
                          <w:rFonts w:ascii="Encode Sans ExpandedLight" w:hAnsi="Encode Sans ExpandedLight"/>
                          <w:sz w:val="20"/>
                          <w:lang w:val="es-ES"/>
                        </w:rPr>
                      </w:pPr>
                    </w:p>
                  </w:sdtContent>
                </w:sdt>
                <w:bookmarkEnd w:id="1"/>
                <w:p w14:paraId="1FEAED69" w14:textId="77777777" w:rsidR="008A6909" w:rsidRPr="00814F52" w:rsidRDefault="008A6909" w:rsidP="000A7D98">
                  <w:pPr>
                    <w:pStyle w:val="SFooter-Emailwebsite"/>
                    <w:spacing w:after="0"/>
                    <w:rPr>
                      <w:lang w:val="es-ES"/>
                    </w:rPr>
                  </w:pPr>
                  <w:r w:rsidRPr="00814F52">
                    <w:rPr>
                      <w:lang w:val="es-ES"/>
                    </w:rPr>
                    <w:t>communications@stellantis.com</w:t>
                  </w:r>
                  <w:r w:rsidRPr="00814F52">
                    <w:rPr>
                      <w:lang w:val="es-ES"/>
                    </w:rPr>
                    <w:br/>
                    <w:t>www.stellantis.com</w:t>
                  </w:r>
                  <w:bookmarkEnd w:id="0"/>
                </w:p>
              </w:tc>
            </w:tr>
          </w:tbl>
          <w:p w14:paraId="021CDEE7" w14:textId="1B9B83B9" w:rsidR="008A6909" w:rsidRPr="008A6909" w:rsidRDefault="008A6909" w:rsidP="008A6909">
            <w:pPr>
              <w:pStyle w:val="SFooter-Emailwebsite"/>
              <w:rPr>
                <w:lang w:val="es-ES"/>
              </w:rPr>
            </w:pPr>
          </w:p>
        </w:tc>
      </w:tr>
    </w:tbl>
    <w:p w14:paraId="190E4FF5" w14:textId="2CAE10A4" w:rsidR="006041D5" w:rsidRDefault="006041D5" w:rsidP="000A7D98">
      <w:pPr>
        <w:spacing w:after="0"/>
        <w:jc w:val="left"/>
        <w:rPr>
          <w:lang w:val="es-ES"/>
        </w:rPr>
      </w:pPr>
    </w:p>
    <w:p w14:paraId="2CC13C72" w14:textId="77777777" w:rsidR="006041D5" w:rsidRDefault="006041D5">
      <w:pPr>
        <w:spacing w:after="0"/>
        <w:jc w:val="left"/>
        <w:rPr>
          <w:lang w:val="es-ES"/>
        </w:rPr>
      </w:pPr>
      <w:r>
        <w:rPr>
          <w:lang w:val="es-ES"/>
        </w:rPr>
        <w:br w:type="page"/>
      </w:r>
    </w:p>
    <w:p w14:paraId="0C38A53A" w14:textId="77777777" w:rsidR="006041D5" w:rsidRPr="006041D5" w:rsidRDefault="006041D5" w:rsidP="006041D5">
      <w:pPr>
        <w:rPr>
          <w:rFonts w:ascii="Arial" w:hAnsi="Arial" w:cs="Arial"/>
          <w:b/>
          <w:bCs/>
          <w:color w:val="243782" w:themeColor="text2"/>
          <w:sz w:val="18"/>
          <w:szCs w:val="18"/>
        </w:rPr>
      </w:pPr>
      <w:r w:rsidRPr="006041D5">
        <w:rPr>
          <w:rFonts w:ascii="Arial" w:hAnsi="Arial"/>
          <w:b/>
          <w:bCs/>
          <w:color w:val="243782" w:themeColor="text2"/>
          <w:sz w:val="18"/>
          <w:szCs w:val="18"/>
        </w:rPr>
        <w:lastRenderedPageBreak/>
        <w:t>DICHIARAZIONI PREVISIONALI</w:t>
      </w:r>
    </w:p>
    <w:p w14:paraId="7427644E" w14:textId="77777777" w:rsidR="006041D5" w:rsidRDefault="006041D5" w:rsidP="006041D5">
      <w:pPr>
        <w:spacing w:before="240"/>
        <w:rPr>
          <w:rFonts w:ascii="Arial" w:eastAsia="Encode Sans" w:hAnsi="Arial" w:cs="Arial"/>
          <w:i/>
          <w:sz w:val="18"/>
          <w:szCs w:val="18"/>
        </w:rPr>
      </w:pPr>
      <w:r>
        <w:rPr>
          <w:rFonts w:ascii="Arial" w:hAnsi="Arial"/>
          <w:i/>
          <w:sz w:val="18"/>
          <w:szCs w:val="18"/>
        </w:rPr>
        <w:t>La presente comunicazione contiene dichiarazioni previsionali. In particolare, le dichiarazioni riguardanti gli eventi futuri e i risultati previsti delle operazioni, le strategie aziendali, la previsione dei benefici ottenuti dalla transazione proposta, i risultati finanziari e operativi futuri, la data di chiusura prevista per la transazione proposta e gli altri aspetti previsti relativamente alle nostre operazioni o ai nostri risultati operativi sono dichiarazioni previsionali. Tali dichiarazioni possono includere i termini come “possono”, “saranno”, "prevedono", "potrebbero", "dovrebbero", "intendono", "stimano", "anticipano", "credono", "rimangono", "sulla buona strada", "progettano", "obiettivo", "previsione", "proiezione", "prospettiva", "prospettive", "piano" o termini simili. Le dichiarazioni previsionali non sono garanzie di prestazioni future. Piuttosto, si basano sullo stato attuale delle conoscenze di Stellantis, sulle aspettative future e sulle proiezioni di eventi futuri e sono, per loro natura, soggette a rischi e incertezze intrinseche. Si riferiscono a eventi e dipendono da circostanze che possono o non possono verificarsi o esistere in futuro e, pertanto, che non dovrebbero essere oggetto di eccessivo affidamento.</w:t>
      </w:r>
    </w:p>
    <w:p w14:paraId="263FF40E" w14:textId="77777777" w:rsidR="006041D5" w:rsidRDefault="006041D5" w:rsidP="006041D5">
      <w:pPr>
        <w:spacing w:before="240"/>
        <w:rPr>
          <w:rFonts w:ascii="Arial" w:eastAsia="Encode Sans" w:hAnsi="Arial" w:cs="Arial"/>
          <w:i/>
          <w:sz w:val="18"/>
          <w:szCs w:val="18"/>
        </w:rPr>
      </w:pPr>
      <w:r>
        <w:rPr>
          <w:rFonts w:ascii="Arial" w:hAnsi="Arial"/>
          <w:i/>
          <w:sz w:val="18"/>
          <w:szCs w:val="18"/>
        </w:rPr>
        <w:t>I risultati effettivi potrebbero differire materialmente da quelli espressi nelle dichiarazioni previsionali quale risultato di una molteplicità di fattori, inclusi: l’impatto della pandemia da COVID-19, la capacità di Stellantis di lanciare nuovi prodotti con successo e di mantenere i volumi di consegna dei veicoli; i cambiamenti nei mercati finanziari globali, nel contesto economico generale e i cambiamenti nella domanda di prodotti automobilistici, soggetta a ciclicità; i cambiamenti delle condizioni economiche e politiche locali, i cambiamenti delle politiche commerciali e l’imposizione di dazi a livello globale e regionale o dazi mirati all’industria automobilistica, l’attuazione di riforme fiscali o altre variazioni nelle normative e regolamentazioni fiscali; la capacità di Stellantis di espandere a livello globale alcuni dei suoi marchi; la sua capacità di offrire prodotti innovativi e attraenti; la sua capacità di sviluppare, produrre e vendere veicoli con caratteristiche avanzate tra cui elettrificazione potenziata, connettività e guida autonoma; diversi tipi di reclami, azioni legali, indagini governative e altre controversie legali, inclusi responsabilità del prodotto e reclami di garanzia del prodotto e reclami, indagini e azioni legali in materia ambientale; costi operativi in relazione alla conformità con le normative di tutela dell’ambiente, della salute e della sicurezza; l’elevato livello di concorrenza nel settore automobilistico, che potrebbe aumentare a causa di consolidamenti; la potenziale carenza nel finanziamento dei piani pensionistici di Stellantis; la capacità di fornire o organizzare accesso a finanziamenti adeguati per i concessionari e i clienti finali e i rischi associati alla costituzione e alle operazioni di società di servizi finanziari; la capacità di accedere a finanziamenti per realizzare i piani industriali di Stellantis e migliorare le attività, la situazione finanziaria e i risultati operativi; un significativo malfunzionamento, interruzione o violazione della sicurezza che possa compromettere i sistemi di information technology o i sistemi di controllo elettronico contenuti nei veicoli di Stellantis; la capacità di Stellantis di realizzare i benefici previsti dagli accordi di joint venture; interruzioni dovute a instabilità politica, sociale ed economica; i rischi associati alle relazioni con dipendenti, concessionari e fornitori; aumenti dei costi, interruzioni di forniture o carenza di materie prime, parti, componenti e sistemi utilizzati nei veicoli di Stellantis; sviluppi in relazioni sindacali, industriali e nella normativa del lavoro; fluttuazioni dei tassi di cambio, variazioni dai tassi di interesse, rischio di credito e altri rischi di mercato; tensioni politiche e sociali; terremoti o altri disastri; altri rischi e incertezze.</w:t>
      </w:r>
    </w:p>
    <w:p w14:paraId="7E829054" w14:textId="77777777" w:rsidR="006041D5" w:rsidRDefault="006041D5" w:rsidP="006041D5">
      <w:pPr>
        <w:spacing w:before="240"/>
        <w:rPr>
          <w:b/>
          <w:i/>
          <w:sz w:val="16"/>
        </w:rPr>
      </w:pPr>
      <w:r>
        <w:rPr>
          <w:rFonts w:ascii="Arial" w:hAnsi="Arial"/>
          <w:i/>
          <w:sz w:val="18"/>
          <w:szCs w:val="18"/>
        </w:rPr>
        <w:t>Tutte le dichiarazioni previsionali riportate nella presente comunicazione si riferiscono solo alla data di questo documento e Stellantis declina qualsiasi obbligo di aggiornarle o rivederle pubblicamente. Ulteriori informazioni su Stellantis e le sue attività, inclusi i fattori che potrebbero materialmente influenzare i risultati finanziari di Stellantis, sono contenute nelle relazioni e nei documenti di Stellantis depositati presso la U.S. Securities and Exchange Commission e AFM.</w:t>
      </w:r>
    </w:p>
    <w:p w14:paraId="5C7FC4CF" w14:textId="77777777" w:rsidR="00D814DF" w:rsidRPr="006041D5" w:rsidRDefault="00D814DF" w:rsidP="000A7D98">
      <w:pPr>
        <w:spacing w:after="0"/>
        <w:jc w:val="left"/>
      </w:pPr>
    </w:p>
    <w:sectPr w:rsidR="00D814DF" w:rsidRPr="006041D5" w:rsidSect="005D2EA9">
      <w:footerReference w:type="default" r:id="rId19"/>
      <w:headerReference w:type="first" r:id="rId20"/>
      <w:pgSz w:w="12242" w:h="15842" w:code="134"/>
      <w:pgMar w:top="1134" w:right="1928" w:bottom="1134" w:left="1928" w:header="1021" w:footer="4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74B100" w14:textId="77777777" w:rsidR="0015217C" w:rsidRDefault="0015217C" w:rsidP="008D3E4C">
      <w:r>
        <w:separator/>
      </w:r>
    </w:p>
  </w:endnote>
  <w:endnote w:type="continuationSeparator" w:id="0">
    <w:p w14:paraId="5FF5BED5" w14:textId="77777777" w:rsidR="0015217C" w:rsidRDefault="0015217C" w:rsidP="008D3E4C">
      <w:r>
        <w:continuationSeparator/>
      </w:r>
    </w:p>
  </w:endnote>
  <w:endnote w:type="continuationNotice" w:id="1">
    <w:p w14:paraId="29475891" w14:textId="77777777" w:rsidR="0015217C" w:rsidRDefault="0015217C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code Sans ExpandedLight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1" w:fontKey="{585A152F-5ACE-46FA-A130-0CC6FB356E4D}"/>
    <w:embedBold r:id="rId2" w:fontKey="{21DCE7F9-ED03-420C-A3EC-9A3CA1BB08A2}"/>
    <w:embedItalic r:id="rId3" w:fontKey="{26E99FBE-09B5-445E-9CCE-1D2BEE4BB18F}"/>
    <w:embedBoldItalic r:id="rId4" w:fontKey="{980D2EB3-5526-4696-9DCC-01C99A630D95}"/>
  </w:font>
  <w:font w:name="Encode Sans ExpandedSemiBold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5" w:fontKey="{314F241F-999C-42BE-86A3-1771C1588731}"/>
    <w:embedItalic r:id="rId6" w:fontKey="{70F7316D-6D69-41FC-95A5-2007FB787F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C01F780A-A238-43D0-929A-9D69D49BDA3B}"/>
    <w:embedBold r:id="rId8" w:fontKey="{C8C643E5-3CD5-451A-8F07-E4C74C992BB3}"/>
    <w:embedItalic r:id="rId9" w:fontKey="{986A1506-38D8-409F-BEC1-879894EB6656}"/>
  </w:font>
  <w:font w:name="Encode Sans">
    <w:panose1 w:val="00000000000000000000"/>
    <w:charset w:val="00"/>
    <w:family w:val="auto"/>
    <w:pitch w:val="variable"/>
    <w:sig w:usb0="A00000FF" w:usb1="40002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8A69A" w14:textId="77777777" w:rsidR="00992BE1" w:rsidRPr="008D3E4C" w:rsidRDefault="00992BE1" w:rsidP="008D3E4C">
    <w:pPr>
      <w:pStyle w:val="Pagination"/>
    </w:pPr>
    <w:r>
      <w:t xml:space="preserve">- </w:t>
    </w:r>
    <w:r w:rsidRPr="008D3E4C">
      <w:rPr>
        <w:rStyle w:val="PageNumber"/>
      </w:rPr>
      <w:fldChar w:fldCharType="begin"/>
    </w:r>
    <w:r w:rsidRPr="008D3E4C">
      <w:rPr>
        <w:rStyle w:val="PageNumber"/>
      </w:rPr>
      <w:instrText xml:space="preserve"> PAGE </w:instrText>
    </w:r>
    <w:r w:rsidRPr="008D3E4C">
      <w:rPr>
        <w:rStyle w:val="PageNumber"/>
      </w:rPr>
      <w:fldChar w:fldCharType="separate"/>
    </w:r>
    <w:r w:rsidR="00814F52">
      <w:rPr>
        <w:rStyle w:val="PageNumber"/>
        <w:noProof/>
      </w:rPr>
      <w:t>4</w:t>
    </w:r>
    <w:r w:rsidRPr="008D3E4C">
      <w:rPr>
        <w:rStyle w:val="PageNumber"/>
      </w:rPr>
      <w:fldChar w:fldCharType="end"/>
    </w:r>
    <w:r>
      <w:rPr>
        <w:rStyle w:val="PageNumber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E42836" w14:textId="77777777" w:rsidR="0015217C" w:rsidRDefault="0015217C" w:rsidP="008D3E4C">
      <w:r>
        <w:separator/>
      </w:r>
    </w:p>
  </w:footnote>
  <w:footnote w:type="continuationSeparator" w:id="0">
    <w:p w14:paraId="3578EBAF" w14:textId="77777777" w:rsidR="0015217C" w:rsidRDefault="0015217C" w:rsidP="008D3E4C">
      <w:r>
        <w:continuationSeparator/>
      </w:r>
    </w:p>
  </w:footnote>
  <w:footnote w:type="continuationNotice" w:id="1">
    <w:p w14:paraId="5C14583B" w14:textId="77777777" w:rsidR="0015217C" w:rsidRDefault="0015217C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6E459" w14:textId="77777777" w:rsidR="005F2120" w:rsidRDefault="00A33E8D" w:rsidP="008D3E4C">
    <w:pPr>
      <w:pStyle w:val="Head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8240" behindDoc="1" locked="1" layoutInCell="1" allowOverlap="1" wp14:anchorId="46ED874B" wp14:editId="5AC46ECB">
              <wp:simplePos x="0" y="0"/>
              <wp:positionH relativeFrom="page">
                <wp:posOffset>441960</wp:posOffset>
              </wp:positionH>
              <wp:positionV relativeFrom="page">
                <wp:posOffset>-59690</wp:posOffset>
              </wp:positionV>
              <wp:extent cx="269875" cy="2682875"/>
              <wp:effectExtent l="0" t="0" r="0" b="3175"/>
              <wp:wrapNone/>
              <wp:docPr id="3" name="Groupe 29">
                <a:extLst xmlns:a="http://schemas.openxmlformats.org/drawingml/2006/main">
                  <a:ext uri="{FF2B5EF4-FFF2-40B4-BE49-F238E27FC236}">
                    <a16:creationId xmlns:a16="http://schemas.microsoft.com/office/drawing/2014/main" id="{F49D8CCF-9A24-4B3E-A3D4-50C4CE2D66EE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69875" cy="2682875"/>
                        <a:chOff x="0" y="-136080"/>
                        <a:chExt cx="315912" cy="2882455"/>
                      </a:xfrm>
                    </wpg:grpSpPr>
                    <wps:wsp>
                      <wps:cNvPr id="5" name="AutoShape 7">
                        <a:extLst>
                          <a:ext uri="{FF2B5EF4-FFF2-40B4-BE49-F238E27FC236}">
                            <a16:creationId xmlns:a16="http://schemas.microsoft.com/office/drawing/2014/main" id="{DAA723E0-6E68-47C8-B95C-513ECF045C08}"/>
                          </a:ext>
                        </a:extLst>
                      </wps:cNvPr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3175"/>
                          <a:ext cx="315912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" name="Oval 9">
                        <a:extLst>
                          <a:ext uri="{FF2B5EF4-FFF2-40B4-BE49-F238E27FC236}">
                            <a16:creationId xmlns:a16="http://schemas.microsoft.com/office/drawing/2014/main" id="{EF04EB3E-B9E9-485C-8810-4B3B6927A0FA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53975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Oval 10">
                        <a:extLst>
                          <a:ext uri="{FF2B5EF4-FFF2-40B4-BE49-F238E27FC236}">
                            <a16:creationId xmlns:a16="http://schemas.microsoft.com/office/drawing/2014/main" id="{6EE51492-0D67-4888-9F90-042E4494A5D4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444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Oval 11">
                        <a:extLst>
                          <a:ext uri="{FF2B5EF4-FFF2-40B4-BE49-F238E27FC236}">
                            <a16:creationId xmlns:a16="http://schemas.microsoft.com/office/drawing/2014/main" id="{945D364E-3C65-4682-9595-7D1018348F3C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333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Oval 12">
                        <a:extLst>
                          <a:ext uri="{FF2B5EF4-FFF2-40B4-BE49-F238E27FC236}">
                            <a16:creationId xmlns:a16="http://schemas.microsoft.com/office/drawing/2014/main" id="{B63E6237-60C7-49BC-92AE-18D2A77CE234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01600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Oval 13">
                        <a:extLst>
                          <a:ext uri="{FF2B5EF4-FFF2-40B4-BE49-F238E27FC236}">
                            <a16:creationId xmlns:a16="http://schemas.microsoft.com/office/drawing/2014/main" id="{E430A3E6-FBFD-4C74-948D-F8630EB9C6DF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95262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4">
                        <a:extLst>
                          <a:ext uri="{FF2B5EF4-FFF2-40B4-BE49-F238E27FC236}">
                            <a16:creationId xmlns:a16="http://schemas.microsoft.com/office/drawing/2014/main" id="{884F86C7-01D7-4A0E-8329-E6351412D64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-136080"/>
                          <a:ext cx="315912" cy="2776093"/>
                        </a:xfrm>
                        <a:custGeom>
                          <a:avLst/>
                          <a:gdLst>
                            <a:gd name="T0" fmla="*/ 81 w 81"/>
                            <a:gd name="T1" fmla="*/ 0 h 699"/>
                            <a:gd name="T2" fmla="*/ 0 w 81"/>
                            <a:gd name="T3" fmla="*/ 0 h 699"/>
                            <a:gd name="T4" fmla="*/ 0 w 81"/>
                            <a:gd name="T5" fmla="*/ 693 h 699"/>
                            <a:gd name="T6" fmla="*/ 0 w 81"/>
                            <a:gd name="T7" fmla="*/ 693 h 699"/>
                            <a:gd name="T8" fmla="*/ 0 w 81"/>
                            <a:gd name="T9" fmla="*/ 693 h 699"/>
                            <a:gd name="T10" fmla="*/ 6 w 81"/>
                            <a:gd name="T11" fmla="*/ 699 h 699"/>
                            <a:gd name="T12" fmla="*/ 12 w 81"/>
                            <a:gd name="T13" fmla="*/ 693 h 699"/>
                            <a:gd name="T14" fmla="*/ 12 w 81"/>
                            <a:gd name="T15" fmla="*/ 693 h 699"/>
                            <a:gd name="T16" fmla="*/ 13 w 81"/>
                            <a:gd name="T17" fmla="*/ 693 h 699"/>
                            <a:gd name="T18" fmla="*/ 18 w 81"/>
                            <a:gd name="T19" fmla="*/ 688 h 699"/>
                            <a:gd name="T20" fmla="*/ 23 w 81"/>
                            <a:gd name="T21" fmla="*/ 693 h 699"/>
                            <a:gd name="T22" fmla="*/ 23 w 81"/>
                            <a:gd name="T23" fmla="*/ 693 h 699"/>
                            <a:gd name="T24" fmla="*/ 23 w 81"/>
                            <a:gd name="T25" fmla="*/ 693 h 699"/>
                            <a:gd name="T26" fmla="*/ 29 w 81"/>
                            <a:gd name="T27" fmla="*/ 699 h 699"/>
                            <a:gd name="T28" fmla="*/ 35 w 81"/>
                            <a:gd name="T29" fmla="*/ 693 h 699"/>
                            <a:gd name="T30" fmla="*/ 35 w 81"/>
                            <a:gd name="T31" fmla="*/ 693 h 699"/>
                            <a:gd name="T32" fmla="*/ 35 w 81"/>
                            <a:gd name="T33" fmla="*/ 693 h 699"/>
                            <a:gd name="T34" fmla="*/ 41 w 81"/>
                            <a:gd name="T35" fmla="*/ 688 h 699"/>
                            <a:gd name="T36" fmla="*/ 46 w 81"/>
                            <a:gd name="T37" fmla="*/ 693 h 699"/>
                            <a:gd name="T38" fmla="*/ 46 w 81"/>
                            <a:gd name="T39" fmla="*/ 693 h 699"/>
                            <a:gd name="T40" fmla="*/ 46 w 81"/>
                            <a:gd name="T41" fmla="*/ 693 h 699"/>
                            <a:gd name="T42" fmla="*/ 46 w 81"/>
                            <a:gd name="T43" fmla="*/ 693 h 699"/>
                            <a:gd name="T44" fmla="*/ 46 w 81"/>
                            <a:gd name="T45" fmla="*/ 693 h 699"/>
                            <a:gd name="T46" fmla="*/ 52 w 81"/>
                            <a:gd name="T47" fmla="*/ 699 h 699"/>
                            <a:gd name="T48" fmla="*/ 58 w 81"/>
                            <a:gd name="T49" fmla="*/ 693 h 699"/>
                            <a:gd name="T50" fmla="*/ 58 w 81"/>
                            <a:gd name="T51" fmla="*/ 693 h 699"/>
                            <a:gd name="T52" fmla="*/ 58 w 81"/>
                            <a:gd name="T53" fmla="*/ 693 h 699"/>
                            <a:gd name="T54" fmla="*/ 63 w 81"/>
                            <a:gd name="T55" fmla="*/ 688 h 699"/>
                            <a:gd name="T56" fmla="*/ 69 w 81"/>
                            <a:gd name="T57" fmla="*/ 693 h 699"/>
                            <a:gd name="T58" fmla="*/ 69 w 81"/>
                            <a:gd name="T59" fmla="*/ 693 h 699"/>
                            <a:gd name="T60" fmla="*/ 69 w 81"/>
                            <a:gd name="T61" fmla="*/ 693 h 699"/>
                            <a:gd name="T62" fmla="*/ 75 w 81"/>
                            <a:gd name="T63" fmla="*/ 699 h 699"/>
                            <a:gd name="T64" fmla="*/ 81 w 81"/>
                            <a:gd name="T65" fmla="*/ 693 h 699"/>
                            <a:gd name="T66" fmla="*/ 81 w 81"/>
                            <a:gd name="T67" fmla="*/ 693 h 699"/>
                            <a:gd name="T68" fmla="*/ 81 w 81"/>
                            <a:gd name="T69" fmla="*/ 693 h 699"/>
                            <a:gd name="T70" fmla="*/ 81 w 81"/>
                            <a:gd name="T71" fmla="*/ 0 h 6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81" h="699">
                              <a:moveTo>
                                <a:pt x="8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6"/>
                                <a:pt x="3" y="699"/>
                                <a:pt x="6" y="699"/>
                              </a:cubicBezTo>
                              <a:cubicBezTo>
                                <a:pt x="10" y="699"/>
                                <a:pt x="12" y="696"/>
                                <a:pt x="12" y="693"/>
                              </a:cubicBezTo>
                              <a:cubicBezTo>
                                <a:pt x="12" y="693"/>
                                <a:pt x="12" y="693"/>
                                <a:pt x="12" y="693"/>
                              </a:cubicBezTo>
                              <a:cubicBezTo>
                                <a:pt x="13" y="693"/>
                                <a:pt x="13" y="693"/>
                                <a:pt x="13" y="693"/>
                              </a:cubicBezTo>
                              <a:cubicBezTo>
                                <a:pt x="13" y="690"/>
                                <a:pt x="15" y="688"/>
                                <a:pt x="18" y="688"/>
                              </a:cubicBezTo>
                              <a:cubicBezTo>
                                <a:pt x="20" y="688"/>
                                <a:pt x="22" y="690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6"/>
                                <a:pt x="26" y="699"/>
                                <a:pt x="29" y="699"/>
                              </a:cubicBezTo>
                              <a:cubicBezTo>
                                <a:pt x="33" y="699"/>
                                <a:pt x="35" y="696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6" y="690"/>
                                <a:pt x="38" y="688"/>
                                <a:pt x="41" y="688"/>
                              </a:cubicBezTo>
                              <a:cubicBezTo>
                                <a:pt x="43" y="688"/>
                                <a:pt x="46" y="690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7"/>
                                <a:pt x="49" y="699"/>
                                <a:pt x="52" y="699"/>
                              </a:cubicBezTo>
                              <a:cubicBezTo>
                                <a:pt x="56" y="699"/>
                                <a:pt x="58" y="696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9" y="690"/>
                                <a:pt x="61" y="688"/>
                                <a:pt x="63" y="688"/>
                              </a:cubicBezTo>
                              <a:cubicBezTo>
                                <a:pt x="66" y="688"/>
                                <a:pt x="68" y="690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6"/>
                                <a:pt x="71" y="699"/>
                                <a:pt x="75" y="699"/>
                              </a:cubicBezTo>
                              <a:cubicBezTo>
                                <a:pt x="78" y="699"/>
                                <a:pt x="81" y="696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lnTo>
                                <a:pt x="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8256D" w14:textId="77777777" w:rsidR="00A33E8D" w:rsidRPr="00150AD4" w:rsidRDefault="00A33E8D" w:rsidP="008D3E4C">
                            <w:pPr>
                              <w:pStyle w:val="SPRESSRELEASESTRIP"/>
                            </w:pPr>
                            <w:r>
                              <w:t>COMUNICATO STAMPA</w:t>
                            </w:r>
                          </w:p>
                        </w:txbxContent>
                      </wps:txbx>
                      <wps:bodyPr vert="vert270" wrap="square" lIns="25200" tIns="0" rIns="36000" bIns="18000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6ED874B" id="Groupe 29" o:spid="_x0000_s1026" style="position:absolute;margin-left:34.8pt;margin-top:-4.7pt;width:21.25pt;height:211.25pt;z-index:-251658240;mso-position-horizontal-relative:page;mso-position-vertical-relative:page;mso-width-relative:margin;mso-height-relative:margin" coordorigin=",-1360" coordsize="3159,28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">
              <o:lock v:ext="edit" aspectratio="t"/>
              <v:rect id="AutoShape 7" o:spid="_x0000_s1027" style="position:absolute;top:31;width:3159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OUdwwAAANoAAAAPAAAAZHJzL2Rvd25yZXYueG1sRI9Ba8JA&#10;FITvgv9heUIvopsWl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+ijlHcMAAADaAAAADwAA&#10;AAAAAAAAAAAAAAAHAgAAZHJzL2Rvd25yZXYueG1sUEsFBgAAAAADAAMAtwAAAPcCAAAAAA==&#10;" filled="f" stroked="f">
                <o:lock v:ext="edit" aspectratio="t" text="t"/>
              </v:rect>
              <v:oval id="Oval 9" o:spid="_x0000_s1028" style="position:absolute;left:539;top:26638;width:350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" fillcolor="#243782 [3204]" stroked="f"/>
              <v:oval id="Oval 10" o:spid="_x0000_s1029" style="position:absolute;left:1444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" fillcolor="#243782 [3204]" stroked="f"/>
              <v:oval id="Oval 11" o:spid="_x0000_s1030" style="position:absolute;left:2333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" fillcolor="#243782 [3204]" stroked="f"/>
              <v:oval id="Oval 12" o:spid="_x0000_s1031" style="position:absolute;left:1016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" fillcolor="#243782 [3204]" stroked="f"/>
              <v:oval id="Oval 13" o:spid="_x0000_s1032" style="position:absolute;left:1952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" fillcolor="#243782 [3204]" stroked="f"/>
              <v:shape id="Freeform 14" o:spid="_x0000_s1033" style="position:absolute;top:-1360;width:3159;height:27760;visibility:visible;mso-wrap-style:square;v-text-anchor:middle" coordsize="81,6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" adj="-11796480,,5400" path="m81,c,,,,,,,693,,693,,693v,,,,,c,693,,693,,693v,3,3,6,6,6c10,699,12,696,12,693v,,,,,c13,693,13,693,13,693v,-3,2,-5,5,-5c20,688,22,690,23,693v,,,,,c23,693,23,693,23,693v,3,3,6,6,6c33,699,35,696,35,693v,,,,,c35,693,35,693,35,693v1,-3,3,-5,6,-5c43,688,46,690,46,693v,,,,,c46,693,46,693,46,693v,,,,,c46,693,46,693,46,693v,4,3,6,6,6c56,699,58,696,58,693v,,,,,c58,693,58,693,58,693v1,-3,3,-5,5,-5c66,688,68,690,69,693v,,,,,c69,693,69,693,69,693v,3,2,6,6,6c78,699,81,696,81,693v,,,,,c81,693,81,693,81,693l81,xe" fillcolor="#243782 [3204]" stroked="f">
                <v:stroke joinstyle="round"/>
                <v:formulas/>
                <v:path arrowok="t" o:connecttype="custom" o:connectlocs="315912,0;0,0;0,2752264;0,2752264;0,2752264;23401,2776093;46802,2752264;46802,2752264;50702,2752264;70203,2732406;89703,2752264;89703,2752264;89703,2752264;113104,2776093;136505,2752264;136505,2752264;136505,2752264;159906,2732406;179407,2752264;179407,2752264;179407,2752264;179407,2752264;179407,2752264;202808,2776093;226209,2752264;226209,2752264;226209,2752264;245709,2732406;269110,2752264;269110,2752264;269110,2752264;292511,2776093;315912,2752264;315912,2752264;315912,2752264;315912,0" o:connectangles="0,0,0,0,0,0,0,0,0,0,0,0,0,0,0,0,0,0,0,0,0,0,0,0,0,0,0,0,0,0,0,0,0,0,0,0" textboxrect="0,0,81,699"/>
                <v:textbox style="layout-flow:vertical;mso-layout-flow-alt:bottom-to-top" inset=".7mm,0,1mm,5mm">
                  <w:txbxContent>
                    <w:p w14:paraId="0E28256D" w14:textId="77777777" w:rsidR="00A33E8D" w:rsidRPr="00150AD4" w:rsidRDefault="00A33E8D" w:rsidP="008D3E4C">
                      <w:pPr>
                        <w:pStyle w:val="SPRESSRELEASESTRIP"/>
                      </w:pPr>
                      <w:r>
                        <w:t>COMUNICATO STAMPA</w:t>
                      </w:r>
                    </w:p>
                  </w:txbxContent>
                </v:textbox>
              </v:shape>
              <w10:wrap anchorx="page" anchory="page"/>
              <w10:anchorlock/>
            </v:group>
          </w:pict>
        </mc:Fallback>
      </mc:AlternateContent>
    </w:r>
    <w:r>
      <w:rPr>
        <w:noProof/>
        <w:lang w:val="en-US"/>
      </w:rPr>
      <w:drawing>
        <wp:inline distT="0" distB="0" distL="0" distR="0" wp14:anchorId="4C5BD80D" wp14:editId="7A7C5079">
          <wp:extent cx="2317210" cy="718820"/>
          <wp:effectExtent l="0" t="0" r="6985" b="5080"/>
          <wp:docPr id="13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ellantis Logo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07"/>
                  <a:stretch/>
                </pic:blipFill>
                <pic:spPr bwMode="auto">
                  <a:xfrm>
                    <a:off x="0" y="0"/>
                    <a:ext cx="2318848" cy="7193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89ACF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28452E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268B5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3F487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8C459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98C2C2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000A8D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D68BA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47A38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75CF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6013320"/>
    <w:multiLevelType w:val="hybridMultilevel"/>
    <w:tmpl w:val="2B0E0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F225A3"/>
    <w:multiLevelType w:val="hybridMultilevel"/>
    <w:tmpl w:val="6B4CE0F0"/>
    <w:lvl w:ilvl="0" w:tplc="10F601F2">
      <w:start w:val="1"/>
      <w:numFmt w:val="bullet"/>
      <w:pStyle w:val="S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embedSystemFonts/>
  <w:saveSubset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1B26"/>
    <w:rsid w:val="00004C97"/>
    <w:rsid w:val="00006931"/>
    <w:rsid w:val="00011CF4"/>
    <w:rsid w:val="00013FC1"/>
    <w:rsid w:val="00020DA6"/>
    <w:rsid w:val="000238AE"/>
    <w:rsid w:val="00026BFE"/>
    <w:rsid w:val="00031D7D"/>
    <w:rsid w:val="0003220F"/>
    <w:rsid w:val="00033037"/>
    <w:rsid w:val="00037558"/>
    <w:rsid w:val="000406C2"/>
    <w:rsid w:val="00042C8E"/>
    <w:rsid w:val="00043DA3"/>
    <w:rsid w:val="00045685"/>
    <w:rsid w:val="00045C20"/>
    <w:rsid w:val="00046032"/>
    <w:rsid w:val="00051035"/>
    <w:rsid w:val="00054180"/>
    <w:rsid w:val="000552A3"/>
    <w:rsid w:val="000557D9"/>
    <w:rsid w:val="000618B2"/>
    <w:rsid w:val="00061FE2"/>
    <w:rsid w:val="00072AD6"/>
    <w:rsid w:val="00076E93"/>
    <w:rsid w:val="00082CF1"/>
    <w:rsid w:val="000852B5"/>
    <w:rsid w:val="00087006"/>
    <w:rsid w:val="00087566"/>
    <w:rsid w:val="00090767"/>
    <w:rsid w:val="0009325B"/>
    <w:rsid w:val="000935F3"/>
    <w:rsid w:val="00094864"/>
    <w:rsid w:val="000A2A67"/>
    <w:rsid w:val="000A7754"/>
    <w:rsid w:val="000A7D98"/>
    <w:rsid w:val="000B2CBC"/>
    <w:rsid w:val="000B5865"/>
    <w:rsid w:val="000B679D"/>
    <w:rsid w:val="000B7900"/>
    <w:rsid w:val="000C2477"/>
    <w:rsid w:val="000C5073"/>
    <w:rsid w:val="000C7A6E"/>
    <w:rsid w:val="000D1C15"/>
    <w:rsid w:val="000D6552"/>
    <w:rsid w:val="000E0339"/>
    <w:rsid w:val="000E08DF"/>
    <w:rsid w:val="000E2A60"/>
    <w:rsid w:val="000E3614"/>
    <w:rsid w:val="000E57BC"/>
    <w:rsid w:val="000E5D18"/>
    <w:rsid w:val="000F185C"/>
    <w:rsid w:val="000F2701"/>
    <w:rsid w:val="000F2DA2"/>
    <w:rsid w:val="000F4C8C"/>
    <w:rsid w:val="000F5F04"/>
    <w:rsid w:val="00101233"/>
    <w:rsid w:val="00103A18"/>
    <w:rsid w:val="001116FF"/>
    <w:rsid w:val="0011193F"/>
    <w:rsid w:val="00111DF4"/>
    <w:rsid w:val="001162AB"/>
    <w:rsid w:val="00117A8F"/>
    <w:rsid w:val="00117C97"/>
    <w:rsid w:val="00126C8E"/>
    <w:rsid w:val="00126E5A"/>
    <w:rsid w:val="0012736F"/>
    <w:rsid w:val="00130251"/>
    <w:rsid w:val="001302D6"/>
    <w:rsid w:val="00130BD2"/>
    <w:rsid w:val="0013401A"/>
    <w:rsid w:val="0013705B"/>
    <w:rsid w:val="001412D3"/>
    <w:rsid w:val="00144308"/>
    <w:rsid w:val="00150AD4"/>
    <w:rsid w:val="00150B83"/>
    <w:rsid w:val="0015217C"/>
    <w:rsid w:val="0015273B"/>
    <w:rsid w:val="00153770"/>
    <w:rsid w:val="00153885"/>
    <w:rsid w:val="00156CF1"/>
    <w:rsid w:val="001606DD"/>
    <w:rsid w:val="001612A1"/>
    <w:rsid w:val="001616A1"/>
    <w:rsid w:val="00163227"/>
    <w:rsid w:val="00166D00"/>
    <w:rsid w:val="00171C4A"/>
    <w:rsid w:val="001744F1"/>
    <w:rsid w:val="001761B4"/>
    <w:rsid w:val="00176AA5"/>
    <w:rsid w:val="00176BAF"/>
    <w:rsid w:val="00176F2E"/>
    <w:rsid w:val="00177840"/>
    <w:rsid w:val="00183ACF"/>
    <w:rsid w:val="001863E2"/>
    <w:rsid w:val="0019062E"/>
    <w:rsid w:val="00191C6E"/>
    <w:rsid w:val="00196143"/>
    <w:rsid w:val="001972BF"/>
    <w:rsid w:val="001A11F3"/>
    <w:rsid w:val="001B00B3"/>
    <w:rsid w:val="001B039F"/>
    <w:rsid w:val="001B0559"/>
    <w:rsid w:val="001B2DA6"/>
    <w:rsid w:val="001B2FC5"/>
    <w:rsid w:val="001B49E6"/>
    <w:rsid w:val="001B5344"/>
    <w:rsid w:val="001B591C"/>
    <w:rsid w:val="001B6BC3"/>
    <w:rsid w:val="001C39E1"/>
    <w:rsid w:val="001C4463"/>
    <w:rsid w:val="001D48A2"/>
    <w:rsid w:val="001D4E13"/>
    <w:rsid w:val="001D5CC0"/>
    <w:rsid w:val="001E0FB6"/>
    <w:rsid w:val="001E17C2"/>
    <w:rsid w:val="001E2D60"/>
    <w:rsid w:val="001E323C"/>
    <w:rsid w:val="001E4086"/>
    <w:rsid w:val="001E4EE7"/>
    <w:rsid w:val="001E66EF"/>
    <w:rsid w:val="001E6C1E"/>
    <w:rsid w:val="001F04D6"/>
    <w:rsid w:val="001F4703"/>
    <w:rsid w:val="0020148A"/>
    <w:rsid w:val="002017CB"/>
    <w:rsid w:val="00206854"/>
    <w:rsid w:val="00212EEB"/>
    <w:rsid w:val="00214A36"/>
    <w:rsid w:val="00216E1D"/>
    <w:rsid w:val="00217579"/>
    <w:rsid w:val="0022438A"/>
    <w:rsid w:val="0022588D"/>
    <w:rsid w:val="00230DE1"/>
    <w:rsid w:val="00231650"/>
    <w:rsid w:val="00232822"/>
    <w:rsid w:val="0023542B"/>
    <w:rsid w:val="00242220"/>
    <w:rsid w:val="00250EA1"/>
    <w:rsid w:val="00253871"/>
    <w:rsid w:val="00256D55"/>
    <w:rsid w:val="002642DE"/>
    <w:rsid w:val="00267B2A"/>
    <w:rsid w:val="00267FB4"/>
    <w:rsid w:val="002703E4"/>
    <w:rsid w:val="002718E4"/>
    <w:rsid w:val="002836DD"/>
    <w:rsid w:val="00284ABF"/>
    <w:rsid w:val="00284C71"/>
    <w:rsid w:val="002876E4"/>
    <w:rsid w:val="00292FF2"/>
    <w:rsid w:val="00293E0C"/>
    <w:rsid w:val="002958FB"/>
    <w:rsid w:val="002A0BA0"/>
    <w:rsid w:val="002A78BD"/>
    <w:rsid w:val="002B14BF"/>
    <w:rsid w:val="002B1EB9"/>
    <w:rsid w:val="002C508D"/>
    <w:rsid w:val="002D2CDD"/>
    <w:rsid w:val="002D6E6E"/>
    <w:rsid w:val="002E73E8"/>
    <w:rsid w:val="002F16B5"/>
    <w:rsid w:val="002F45EA"/>
    <w:rsid w:val="00312A1B"/>
    <w:rsid w:val="00321D8B"/>
    <w:rsid w:val="00323076"/>
    <w:rsid w:val="00327EE6"/>
    <w:rsid w:val="00330AC6"/>
    <w:rsid w:val="003351D4"/>
    <w:rsid w:val="00335723"/>
    <w:rsid w:val="003359C6"/>
    <w:rsid w:val="00336DF6"/>
    <w:rsid w:val="00344148"/>
    <w:rsid w:val="00344B83"/>
    <w:rsid w:val="0034546D"/>
    <w:rsid w:val="00356FB9"/>
    <w:rsid w:val="00360416"/>
    <w:rsid w:val="00361772"/>
    <w:rsid w:val="00364786"/>
    <w:rsid w:val="00366436"/>
    <w:rsid w:val="003714B1"/>
    <w:rsid w:val="00372149"/>
    <w:rsid w:val="003721AE"/>
    <w:rsid w:val="00372FBE"/>
    <w:rsid w:val="003749CD"/>
    <w:rsid w:val="003864AD"/>
    <w:rsid w:val="00387533"/>
    <w:rsid w:val="00390DF3"/>
    <w:rsid w:val="0039209F"/>
    <w:rsid w:val="003A08F8"/>
    <w:rsid w:val="003A73B6"/>
    <w:rsid w:val="003B0638"/>
    <w:rsid w:val="003B41E6"/>
    <w:rsid w:val="003B6254"/>
    <w:rsid w:val="003C2B8B"/>
    <w:rsid w:val="003C622A"/>
    <w:rsid w:val="003C696F"/>
    <w:rsid w:val="003C6F2F"/>
    <w:rsid w:val="003C728B"/>
    <w:rsid w:val="003D03D1"/>
    <w:rsid w:val="003D36BF"/>
    <w:rsid w:val="003D57F2"/>
    <w:rsid w:val="003E1201"/>
    <w:rsid w:val="003E451B"/>
    <w:rsid w:val="003E49E0"/>
    <w:rsid w:val="003E68CC"/>
    <w:rsid w:val="003E727D"/>
    <w:rsid w:val="003F230B"/>
    <w:rsid w:val="003F33F4"/>
    <w:rsid w:val="003F501C"/>
    <w:rsid w:val="003F53CA"/>
    <w:rsid w:val="003F58CF"/>
    <w:rsid w:val="003F6AE1"/>
    <w:rsid w:val="004022B4"/>
    <w:rsid w:val="00402D96"/>
    <w:rsid w:val="004036B4"/>
    <w:rsid w:val="004075BC"/>
    <w:rsid w:val="00410041"/>
    <w:rsid w:val="00410E50"/>
    <w:rsid w:val="00414DCA"/>
    <w:rsid w:val="004153C5"/>
    <w:rsid w:val="004158B0"/>
    <w:rsid w:val="00415F80"/>
    <w:rsid w:val="00416907"/>
    <w:rsid w:val="00417D53"/>
    <w:rsid w:val="0042544B"/>
    <w:rsid w:val="00425677"/>
    <w:rsid w:val="0042610A"/>
    <w:rsid w:val="00427ABE"/>
    <w:rsid w:val="004339F6"/>
    <w:rsid w:val="00433EDD"/>
    <w:rsid w:val="00434D9D"/>
    <w:rsid w:val="00440C6B"/>
    <w:rsid w:val="0044219E"/>
    <w:rsid w:val="00446209"/>
    <w:rsid w:val="0045113D"/>
    <w:rsid w:val="00451E98"/>
    <w:rsid w:val="0045216F"/>
    <w:rsid w:val="004532D9"/>
    <w:rsid w:val="0045678F"/>
    <w:rsid w:val="00457F98"/>
    <w:rsid w:val="00462B1F"/>
    <w:rsid w:val="004738C0"/>
    <w:rsid w:val="004759F7"/>
    <w:rsid w:val="00475F76"/>
    <w:rsid w:val="004766A1"/>
    <w:rsid w:val="0048266C"/>
    <w:rsid w:val="00490331"/>
    <w:rsid w:val="00490EF0"/>
    <w:rsid w:val="00496398"/>
    <w:rsid w:val="00497EF4"/>
    <w:rsid w:val="004A1419"/>
    <w:rsid w:val="004A7BBB"/>
    <w:rsid w:val="004B0F58"/>
    <w:rsid w:val="004B2C01"/>
    <w:rsid w:val="004B5D4B"/>
    <w:rsid w:val="004C1825"/>
    <w:rsid w:val="004C2339"/>
    <w:rsid w:val="004C46F5"/>
    <w:rsid w:val="004C4A82"/>
    <w:rsid w:val="004C5901"/>
    <w:rsid w:val="004C7206"/>
    <w:rsid w:val="004D155B"/>
    <w:rsid w:val="004D30E6"/>
    <w:rsid w:val="004D61EA"/>
    <w:rsid w:val="004E2C96"/>
    <w:rsid w:val="004F44CA"/>
    <w:rsid w:val="004F5E95"/>
    <w:rsid w:val="00500647"/>
    <w:rsid w:val="00506EF6"/>
    <w:rsid w:val="00510AE1"/>
    <w:rsid w:val="00510F34"/>
    <w:rsid w:val="00512B9F"/>
    <w:rsid w:val="00513855"/>
    <w:rsid w:val="005209AB"/>
    <w:rsid w:val="00520F3F"/>
    <w:rsid w:val="00521617"/>
    <w:rsid w:val="00523ACF"/>
    <w:rsid w:val="00524F23"/>
    <w:rsid w:val="00527404"/>
    <w:rsid w:val="005302B5"/>
    <w:rsid w:val="00533270"/>
    <w:rsid w:val="0053660A"/>
    <w:rsid w:val="0054296E"/>
    <w:rsid w:val="00544345"/>
    <w:rsid w:val="00550090"/>
    <w:rsid w:val="0055124A"/>
    <w:rsid w:val="00551FD7"/>
    <w:rsid w:val="00553B04"/>
    <w:rsid w:val="0055479C"/>
    <w:rsid w:val="0055684C"/>
    <w:rsid w:val="00562D3D"/>
    <w:rsid w:val="00565BD7"/>
    <w:rsid w:val="00565D5E"/>
    <w:rsid w:val="00570E52"/>
    <w:rsid w:val="00576D31"/>
    <w:rsid w:val="00577F23"/>
    <w:rsid w:val="00583C28"/>
    <w:rsid w:val="0058764A"/>
    <w:rsid w:val="0059213B"/>
    <w:rsid w:val="005948AA"/>
    <w:rsid w:val="00594E14"/>
    <w:rsid w:val="00594F70"/>
    <w:rsid w:val="00596675"/>
    <w:rsid w:val="005A127B"/>
    <w:rsid w:val="005A2C1B"/>
    <w:rsid w:val="005A5838"/>
    <w:rsid w:val="005A5851"/>
    <w:rsid w:val="005A7D20"/>
    <w:rsid w:val="005B024F"/>
    <w:rsid w:val="005B10D3"/>
    <w:rsid w:val="005B16BA"/>
    <w:rsid w:val="005B4170"/>
    <w:rsid w:val="005C0709"/>
    <w:rsid w:val="005C64A7"/>
    <w:rsid w:val="005C775F"/>
    <w:rsid w:val="005C7A26"/>
    <w:rsid w:val="005D0CF9"/>
    <w:rsid w:val="005D2EA9"/>
    <w:rsid w:val="005D4989"/>
    <w:rsid w:val="005E7AB9"/>
    <w:rsid w:val="005F128E"/>
    <w:rsid w:val="005F14E7"/>
    <w:rsid w:val="005F2120"/>
    <w:rsid w:val="005F29ED"/>
    <w:rsid w:val="005F48C8"/>
    <w:rsid w:val="005F5CB2"/>
    <w:rsid w:val="006001DF"/>
    <w:rsid w:val="006041D5"/>
    <w:rsid w:val="00605CA6"/>
    <w:rsid w:val="00606788"/>
    <w:rsid w:val="00611AD4"/>
    <w:rsid w:val="00614831"/>
    <w:rsid w:val="0061682B"/>
    <w:rsid w:val="00620EF1"/>
    <w:rsid w:val="0063111C"/>
    <w:rsid w:val="00636F05"/>
    <w:rsid w:val="00641AA7"/>
    <w:rsid w:val="00642CC5"/>
    <w:rsid w:val="00646166"/>
    <w:rsid w:val="006529BC"/>
    <w:rsid w:val="006532C8"/>
    <w:rsid w:val="00654225"/>
    <w:rsid w:val="00655A10"/>
    <w:rsid w:val="00655D75"/>
    <w:rsid w:val="006605A2"/>
    <w:rsid w:val="006674B7"/>
    <w:rsid w:val="0067155E"/>
    <w:rsid w:val="00675B64"/>
    <w:rsid w:val="006768C4"/>
    <w:rsid w:val="00680DF2"/>
    <w:rsid w:val="00682310"/>
    <w:rsid w:val="00682ED8"/>
    <w:rsid w:val="00683184"/>
    <w:rsid w:val="00686B36"/>
    <w:rsid w:val="006920E9"/>
    <w:rsid w:val="00693730"/>
    <w:rsid w:val="006A3F86"/>
    <w:rsid w:val="006A57BD"/>
    <w:rsid w:val="006B28FC"/>
    <w:rsid w:val="006B49A6"/>
    <w:rsid w:val="006B5C7E"/>
    <w:rsid w:val="006C22B8"/>
    <w:rsid w:val="006C3124"/>
    <w:rsid w:val="006C3613"/>
    <w:rsid w:val="006C74C6"/>
    <w:rsid w:val="006D3C8A"/>
    <w:rsid w:val="006D496E"/>
    <w:rsid w:val="006D4DC5"/>
    <w:rsid w:val="006D5C87"/>
    <w:rsid w:val="006D5ECA"/>
    <w:rsid w:val="006E27BF"/>
    <w:rsid w:val="006E57DB"/>
    <w:rsid w:val="006E5C22"/>
    <w:rsid w:val="006E679A"/>
    <w:rsid w:val="006F0F29"/>
    <w:rsid w:val="006F3030"/>
    <w:rsid w:val="006F4A4E"/>
    <w:rsid w:val="006F51A2"/>
    <w:rsid w:val="00704EC6"/>
    <w:rsid w:val="00705636"/>
    <w:rsid w:val="00705F13"/>
    <w:rsid w:val="0070627A"/>
    <w:rsid w:val="00706F68"/>
    <w:rsid w:val="00712C03"/>
    <w:rsid w:val="007130E0"/>
    <w:rsid w:val="007130E5"/>
    <w:rsid w:val="00713B18"/>
    <w:rsid w:val="00717A9E"/>
    <w:rsid w:val="007248DF"/>
    <w:rsid w:val="00724D8B"/>
    <w:rsid w:val="00731E5A"/>
    <w:rsid w:val="007341D0"/>
    <w:rsid w:val="007408E3"/>
    <w:rsid w:val="007413BF"/>
    <w:rsid w:val="00747CCB"/>
    <w:rsid w:val="0075181D"/>
    <w:rsid w:val="00751AC3"/>
    <w:rsid w:val="00762DF0"/>
    <w:rsid w:val="00765DF6"/>
    <w:rsid w:val="00771623"/>
    <w:rsid w:val="00771824"/>
    <w:rsid w:val="007723C1"/>
    <w:rsid w:val="0077248D"/>
    <w:rsid w:val="0077314D"/>
    <w:rsid w:val="00781C73"/>
    <w:rsid w:val="007854CA"/>
    <w:rsid w:val="00786EF7"/>
    <w:rsid w:val="00795203"/>
    <w:rsid w:val="007A1E77"/>
    <w:rsid w:val="007A411D"/>
    <w:rsid w:val="007A46E2"/>
    <w:rsid w:val="007A4A79"/>
    <w:rsid w:val="007A64EB"/>
    <w:rsid w:val="007B388D"/>
    <w:rsid w:val="007B5287"/>
    <w:rsid w:val="007B693B"/>
    <w:rsid w:val="007B7F86"/>
    <w:rsid w:val="007C4799"/>
    <w:rsid w:val="007C6D85"/>
    <w:rsid w:val="007C6DDE"/>
    <w:rsid w:val="007D54A5"/>
    <w:rsid w:val="007D5823"/>
    <w:rsid w:val="007D5978"/>
    <w:rsid w:val="007D72F7"/>
    <w:rsid w:val="007D72FE"/>
    <w:rsid w:val="007E29D8"/>
    <w:rsid w:val="007E317D"/>
    <w:rsid w:val="007E4355"/>
    <w:rsid w:val="007E4551"/>
    <w:rsid w:val="007E7D21"/>
    <w:rsid w:val="007F2162"/>
    <w:rsid w:val="007F6219"/>
    <w:rsid w:val="007F6AF5"/>
    <w:rsid w:val="007F7B17"/>
    <w:rsid w:val="00801E29"/>
    <w:rsid w:val="00802032"/>
    <w:rsid w:val="0080313B"/>
    <w:rsid w:val="00805FAA"/>
    <w:rsid w:val="00806C6D"/>
    <w:rsid w:val="008074EC"/>
    <w:rsid w:val="008124BD"/>
    <w:rsid w:val="0081468E"/>
    <w:rsid w:val="00814F52"/>
    <w:rsid w:val="008151CA"/>
    <w:rsid w:val="0081551E"/>
    <w:rsid w:val="00815B14"/>
    <w:rsid w:val="0082233E"/>
    <w:rsid w:val="00823BE3"/>
    <w:rsid w:val="00823FFB"/>
    <w:rsid w:val="008262BE"/>
    <w:rsid w:val="00830247"/>
    <w:rsid w:val="008303B9"/>
    <w:rsid w:val="0083748A"/>
    <w:rsid w:val="00840461"/>
    <w:rsid w:val="00844956"/>
    <w:rsid w:val="00845610"/>
    <w:rsid w:val="0084723A"/>
    <w:rsid w:val="00851E4F"/>
    <w:rsid w:val="00856DC4"/>
    <w:rsid w:val="0086047B"/>
    <w:rsid w:val="0086416D"/>
    <w:rsid w:val="008729FD"/>
    <w:rsid w:val="00872ACC"/>
    <w:rsid w:val="00876020"/>
    <w:rsid w:val="00877072"/>
    <w:rsid w:val="00877117"/>
    <w:rsid w:val="008861FC"/>
    <w:rsid w:val="00886FB4"/>
    <w:rsid w:val="008874E1"/>
    <w:rsid w:val="008A6909"/>
    <w:rsid w:val="008B11C0"/>
    <w:rsid w:val="008B2E68"/>
    <w:rsid w:val="008B4CD5"/>
    <w:rsid w:val="008B56FA"/>
    <w:rsid w:val="008B5C79"/>
    <w:rsid w:val="008B718E"/>
    <w:rsid w:val="008C171F"/>
    <w:rsid w:val="008C28B4"/>
    <w:rsid w:val="008C47B0"/>
    <w:rsid w:val="008C54F3"/>
    <w:rsid w:val="008C6179"/>
    <w:rsid w:val="008C6D13"/>
    <w:rsid w:val="008D3E4C"/>
    <w:rsid w:val="008D5AA4"/>
    <w:rsid w:val="008D785D"/>
    <w:rsid w:val="008D7E46"/>
    <w:rsid w:val="008F0F07"/>
    <w:rsid w:val="008F2A13"/>
    <w:rsid w:val="008F349A"/>
    <w:rsid w:val="008F3C72"/>
    <w:rsid w:val="008F66BD"/>
    <w:rsid w:val="0090006D"/>
    <w:rsid w:val="00901A5D"/>
    <w:rsid w:val="00902163"/>
    <w:rsid w:val="00906741"/>
    <w:rsid w:val="00906836"/>
    <w:rsid w:val="009076B3"/>
    <w:rsid w:val="00910180"/>
    <w:rsid w:val="0091046A"/>
    <w:rsid w:val="00912F73"/>
    <w:rsid w:val="0091360F"/>
    <w:rsid w:val="009139FE"/>
    <w:rsid w:val="00914ECF"/>
    <w:rsid w:val="00920D09"/>
    <w:rsid w:val="0092573B"/>
    <w:rsid w:val="00925CC6"/>
    <w:rsid w:val="009261C6"/>
    <w:rsid w:val="00930144"/>
    <w:rsid w:val="00931EED"/>
    <w:rsid w:val="009357CC"/>
    <w:rsid w:val="009413A2"/>
    <w:rsid w:val="00941655"/>
    <w:rsid w:val="00942FF6"/>
    <w:rsid w:val="00943A10"/>
    <w:rsid w:val="00943D0A"/>
    <w:rsid w:val="00950BCC"/>
    <w:rsid w:val="00950F9D"/>
    <w:rsid w:val="0095173B"/>
    <w:rsid w:val="0095300F"/>
    <w:rsid w:val="0095596A"/>
    <w:rsid w:val="009571B5"/>
    <w:rsid w:val="009609AA"/>
    <w:rsid w:val="00966616"/>
    <w:rsid w:val="009705BD"/>
    <w:rsid w:val="00972602"/>
    <w:rsid w:val="009728DD"/>
    <w:rsid w:val="009767A9"/>
    <w:rsid w:val="00977302"/>
    <w:rsid w:val="00986FB1"/>
    <w:rsid w:val="00987719"/>
    <w:rsid w:val="00990E25"/>
    <w:rsid w:val="00991885"/>
    <w:rsid w:val="00992BE1"/>
    <w:rsid w:val="00993273"/>
    <w:rsid w:val="00993AE9"/>
    <w:rsid w:val="009957C2"/>
    <w:rsid w:val="009968C5"/>
    <w:rsid w:val="009A03B3"/>
    <w:rsid w:val="009A09BE"/>
    <w:rsid w:val="009A12F3"/>
    <w:rsid w:val="009A149F"/>
    <w:rsid w:val="009A23AB"/>
    <w:rsid w:val="009A5518"/>
    <w:rsid w:val="009B101D"/>
    <w:rsid w:val="009B5068"/>
    <w:rsid w:val="009B5F9F"/>
    <w:rsid w:val="009B71F6"/>
    <w:rsid w:val="009C0BB6"/>
    <w:rsid w:val="009C309A"/>
    <w:rsid w:val="009C33F1"/>
    <w:rsid w:val="009C4BC8"/>
    <w:rsid w:val="009C4FCF"/>
    <w:rsid w:val="009C50BF"/>
    <w:rsid w:val="009D02A9"/>
    <w:rsid w:val="009D180E"/>
    <w:rsid w:val="009D31DA"/>
    <w:rsid w:val="009D54D7"/>
    <w:rsid w:val="009D79F4"/>
    <w:rsid w:val="009E3483"/>
    <w:rsid w:val="009E388C"/>
    <w:rsid w:val="009E699A"/>
    <w:rsid w:val="009F3061"/>
    <w:rsid w:val="009F5A81"/>
    <w:rsid w:val="00A01DC6"/>
    <w:rsid w:val="00A0245A"/>
    <w:rsid w:val="00A07D35"/>
    <w:rsid w:val="00A10600"/>
    <w:rsid w:val="00A10F0D"/>
    <w:rsid w:val="00A15D45"/>
    <w:rsid w:val="00A16CA2"/>
    <w:rsid w:val="00A17F15"/>
    <w:rsid w:val="00A20936"/>
    <w:rsid w:val="00A21FF0"/>
    <w:rsid w:val="00A2261F"/>
    <w:rsid w:val="00A231B5"/>
    <w:rsid w:val="00A246B7"/>
    <w:rsid w:val="00A314EA"/>
    <w:rsid w:val="00A32B02"/>
    <w:rsid w:val="00A33B34"/>
    <w:rsid w:val="00A33D2F"/>
    <w:rsid w:val="00A33D44"/>
    <w:rsid w:val="00A33E8D"/>
    <w:rsid w:val="00A35D3C"/>
    <w:rsid w:val="00A362BE"/>
    <w:rsid w:val="00A37C94"/>
    <w:rsid w:val="00A4010F"/>
    <w:rsid w:val="00A47374"/>
    <w:rsid w:val="00A57990"/>
    <w:rsid w:val="00A57B19"/>
    <w:rsid w:val="00A607A4"/>
    <w:rsid w:val="00A60A66"/>
    <w:rsid w:val="00A61C00"/>
    <w:rsid w:val="00A6575C"/>
    <w:rsid w:val="00A67A94"/>
    <w:rsid w:val="00A70850"/>
    <w:rsid w:val="00A725F7"/>
    <w:rsid w:val="00A72F96"/>
    <w:rsid w:val="00A748DE"/>
    <w:rsid w:val="00A87390"/>
    <w:rsid w:val="00A942BC"/>
    <w:rsid w:val="00A94FEA"/>
    <w:rsid w:val="00A9611D"/>
    <w:rsid w:val="00A96393"/>
    <w:rsid w:val="00AA4F21"/>
    <w:rsid w:val="00AA5394"/>
    <w:rsid w:val="00AA631F"/>
    <w:rsid w:val="00AB2611"/>
    <w:rsid w:val="00AB385A"/>
    <w:rsid w:val="00AC1FF8"/>
    <w:rsid w:val="00AC7F12"/>
    <w:rsid w:val="00AD181E"/>
    <w:rsid w:val="00AD1EA0"/>
    <w:rsid w:val="00AD54B6"/>
    <w:rsid w:val="00AD61D0"/>
    <w:rsid w:val="00AD6A31"/>
    <w:rsid w:val="00AE20C5"/>
    <w:rsid w:val="00AE34D0"/>
    <w:rsid w:val="00AF31E1"/>
    <w:rsid w:val="00AF5AA3"/>
    <w:rsid w:val="00AF63CB"/>
    <w:rsid w:val="00B01FD2"/>
    <w:rsid w:val="00B030D4"/>
    <w:rsid w:val="00B04B41"/>
    <w:rsid w:val="00B109A6"/>
    <w:rsid w:val="00B141A0"/>
    <w:rsid w:val="00B165E8"/>
    <w:rsid w:val="00B1741B"/>
    <w:rsid w:val="00B20074"/>
    <w:rsid w:val="00B20E7D"/>
    <w:rsid w:val="00B2116E"/>
    <w:rsid w:val="00B230AB"/>
    <w:rsid w:val="00B2410E"/>
    <w:rsid w:val="00B2450F"/>
    <w:rsid w:val="00B24F17"/>
    <w:rsid w:val="00B25664"/>
    <w:rsid w:val="00B27507"/>
    <w:rsid w:val="00B317EE"/>
    <w:rsid w:val="00B32F4C"/>
    <w:rsid w:val="00B36C32"/>
    <w:rsid w:val="00B37E1A"/>
    <w:rsid w:val="00B4083B"/>
    <w:rsid w:val="00B436E0"/>
    <w:rsid w:val="00B43963"/>
    <w:rsid w:val="00B44B97"/>
    <w:rsid w:val="00B469D8"/>
    <w:rsid w:val="00B4747F"/>
    <w:rsid w:val="00B534F5"/>
    <w:rsid w:val="00B536E4"/>
    <w:rsid w:val="00B5796E"/>
    <w:rsid w:val="00B61616"/>
    <w:rsid w:val="00B62F4D"/>
    <w:rsid w:val="00B64EDC"/>
    <w:rsid w:val="00B64F18"/>
    <w:rsid w:val="00B670BE"/>
    <w:rsid w:val="00B67737"/>
    <w:rsid w:val="00B67ADF"/>
    <w:rsid w:val="00B727CC"/>
    <w:rsid w:val="00B744D8"/>
    <w:rsid w:val="00B75476"/>
    <w:rsid w:val="00B75808"/>
    <w:rsid w:val="00B773BB"/>
    <w:rsid w:val="00B80437"/>
    <w:rsid w:val="00B9225F"/>
    <w:rsid w:val="00B92FB1"/>
    <w:rsid w:val="00B94151"/>
    <w:rsid w:val="00B96390"/>
    <w:rsid w:val="00B96799"/>
    <w:rsid w:val="00B977F3"/>
    <w:rsid w:val="00BA0508"/>
    <w:rsid w:val="00BA5B03"/>
    <w:rsid w:val="00BB1082"/>
    <w:rsid w:val="00BB3A10"/>
    <w:rsid w:val="00BB498B"/>
    <w:rsid w:val="00BC276F"/>
    <w:rsid w:val="00BC2C22"/>
    <w:rsid w:val="00BD1C07"/>
    <w:rsid w:val="00BD3B9D"/>
    <w:rsid w:val="00BD63E4"/>
    <w:rsid w:val="00BD760E"/>
    <w:rsid w:val="00BE0534"/>
    <w:rsid w:val="00BE1B83"/>
    <w:rsid w:val="00BE1D2B"/>
    <w:rsid w:val="00BE2E9E"/>
    <w:rsid w:val="00BE564B"/>
    <w:rsid w:val="00BE6587"/>
    <w:rsid w:val="00BE7256"/>
    <w:rsid w:val="00BE7854"/>
    <w:rsid w:val="00BF1AC3"/>
    <w:rsid w:val="00BF2B51"/>
    <w:rsid w:val="00BF44C1"/>
    <w:rsid w:val="00BF6899"/>
    <w:rsid w:val="00C0002C"/>
    <w:rsid w:val="00C00824"/>
    <w:rsid w:val="00C0321D"/>
    <w:rsid w:val="00C046DB"/>
    <w:rsid w:val="00C04AC2"/>
    <w:rsid w:val="00C04B24"/>
    <w:rsid w:val="00C10E75"/>
    <w:rsid w:val="00C15F56"/>
    <w:rsid w:val="00C202A4"/>
    <w:rsid w:val="00C21B90"/>
    <w:rsid w:val="00C22452"/>
    <w:rsid w:val="00C2399E"/>
    <w:rsid w:val="00C24668"/>
    <w:rsid w:val="00C263E6"/>
    <w:rsid w:val="00C265AA"/>
    <w:rsid w:val="00C26E4F"/>
    <w:rsid w:val="00C309C1"/>
    <w:rsid w:val="00C31F14"/>
    <w:rsid w:val="00C33788"/>
    <w:rsid w:val="00C33FF2"/>
    <w:rsid w:val="00C363C0"/>
    <w:rsid w:val="00C4773C"/>
    <w:rsid w:val="00C563D1"/>
    <w:rsid w:val="00C60A64"/>
    <w:rsid w:val="00C717E1"/>
    <w:rsid w:val="00C72D7A"/>
    <w:rsid w:val="00C76A1B"/>
    <w:rsid w:val="00C77219"/>
    <w:rsid w:val="00C8094D"/>
    <w:rsid w:val="00C80E35"/>
    <w:rsid w:val="00C814CD"/>
    <w:rsid w:val="00C81660"/>
    <w:rsid w:val="00C95DAE"/>
    <w:rsid w:val="00C96C37"/>
    <w:rsid w:val="00C97693"/>
    <w:rsid w:val="00CA7184"/>
    <w:rsid w:val="00CB07C3"/>
    <w:rsid w:val="00CB26E0"/>
    <w:rsid w:val="00CB3729"/>
    <w:rsid w:val="00CB4E2F"/>
    <w:rsid w:val="00CB4E53"/>
    <w:rsid w:val="00CB5058"/>
    <w:rsid w:val="00CC0642"/>
    <w:rsid w:val="00CC1653"/>
    <w:rsid w:val="00CC1F3B"/>
    <w:rsid w:val="00CC5559"/>
    <w:rsid w:val="00CD37AE"/>
    <w:rsid w:val="00CD3A45"/>
    <w:rsid w:val="00CD4A09"/>
    <w:rsid w:val="00CD4E8F"/>
    <w:rsid w:val="00CE0FD2"/>
    <w:rsid w:val="00CE4496"/>
    <w:rsid w:val="00CE4D92"/>
    <w:rsid w:val="00CE6E38"/>
    <w:rsid w:val="00CF2750"/>
    <w:rsid w:val="00CF4862"/>
    <w:rsid w:val="00CF5D72"/>
    <w:rsid w:val="00D019CB"/>
    <w:rsid w:val="00D02F98"/>
    <w:rsid w:val="00D03138"/>
    <w:rsid w:val="00D0485C"/>
    <w:rsid w:val="00D07535"/>
    <w:rsid w:val="00D14325"/>
    <w:rsid w:val="00D14BCF"/>
    <w:rsid w:val="00D17750"/>
    <w:rsid w:val="00D20DB0"/>
    <w:rsid w:val="00D210A3"/>
    <w:rsid w:val="00D21DF9"/>
    <w:rsid w:val="00D23438"/>
    <w:rsid w:val="00D2384B"/>
    <w:rsid w:val="00D24DB0"/>
    <w:rsid w:val="00D265D9"/>
    <w:rsid w:val="00D27EDA"/>
    <w:rsid w:val="00D30757"/>
    <w:rsid w:val="00D34817"/>
    <w:rsid w:val="00D35644"/>
    <w:rsid w:val="00D37518"/>
    <w:rsid w:val="00D43699"/>
    <w:rsid w:val="00D43A60"/>
    <w:rsid w:val="00D44D19"/>
    <w:rsid w:val="00D473CF"/>
    <w:rsid w:val="00D47409"/>
    <w:rsid w:val="00D47489"/>
    <w:rsid w:val="00D51E31"/>
    <w:rsid w:val="00D5456A"/>
    <w:rsid w:val="00D54C2A"/>
    <w:rsid w:val="00D573BC"/>
    <w:rsid w:val="00D57EE5"/>
    <w:rsid w:val="00D57FCB"/>
    <w:rsid w:val="00D61383"/>
    <w:rsid w:val="00D61D4F"/>
    <w:rsid w:val="00D62F91"/>
    <w:rsid w:val="00D64CBA"/>
    <w:rsid w:val="00D653AD"/>
    <w:rsid w:val="00D67927"/>
    <w:rsid w:val="00D75C9B"/>
    <w:rsid w:val="00D77B38"/>
    <w:rsid w:val="00D80CB2"/>
    <w:rsid w:val="00D80FD5"/>
    <w:rsid w:val="00D814DF"/>
    <w:rsid w:val="00D829BE"/>
    <w:rsid w:val="00D83D5B"/>
    <w:rsid w:val="00D90084"/>
    <w:rsid w:val="00D941E3"/>
    <w:rsid w:val="00D958BC"/>
    <w:rsid w:val="00D96B43"/>
    <w:rsid w:val="00DA0355"/>
    <w:rsid w:val="00DA1596"/>
    <w:rsid w:val="00DA27E1"/>
    <w:rsid w:val="00DA2C00"/>
    <w:rsid w:val="00DA3AAB"/>
    <w:rsid w:val="00DA4844"/>
    <w:rsid w:val="00DA607A"/>
    <w:rsid w:val="00DB24A3"/>
    <w:rsid w:val="00DB2611"/>
    <w:rsid w:val="00DB4728"/>
    <w:rsid w:val="00DB7181"/>
    <w:rsid w:val="00DC4E0E"/>
    <w:rsid w:val="00DC5876"/>
    <w:rsid w:val="00DC5E67"/>
    <w:rsid w:val="00DC7327"/>
    <w:rsid w:val="00DD2544"/>
    <w:rsid w:val="00DE08F7"/>
    <w:rsid w:val="00DE4AB4"/>
    <w:rsid w:val="00DE5149"/>
    <w:rsid w:val="00DE6988"/>
    <w:rsid w:val="00DE6E38"/>
    <w:rsid w:val="00DE72B9"/>
    <w:rsid w:val="00DE7BF4"/>
    <w:rsid w:val="00DF0EA3"/>
    <w:rsid w:val="00DF2A58"/>
    <w:rsid w:val="00DF3030"/>
    <w:rsid w:val="00DF4E2D"/>
    <w:rsid w:val="00DF5711"/>
    <w:rsid w:val="00DF59B8"/>
    <w:rsid w:val="00DF6471"/>
    <w:rsid w:val="00DF7832"/>
    <w:rsid w:val="00E00407"/>
    <w:rsid w:val="00E01DD6"/>
    <w:rsid w:val="00E0262C"/>
    <w:rsid w:val="00E027C0"/>
    <w:rsid w:val="00E02BA2"/>
    <w:rsid w:val="00E11F85"/>
    <w:rsid w:val="00E12298"/>
    <w:rsid w:val="00E13BA7"/>
    <w:rsid w:val="00E14E27"/>
    <w:rsid w:val="00E16040"/>
    <w:rsid w:val="00E202F1"/>
    <w:rsid w:val="00E207F0"/>
    <w:rsid w:val="00E22202"/>
    <w:rsid w:val="00E222F0"/>
    <w:rsid w:val="00E23BCF"/>
    <w:rsid w:val="00E242EB"/>
    <w:rsid w:val="00E24FAB"/>
    <w:rsid w:val="00E25373"/>
    <w:rsid w:val="00E27905"/>
    <w:rsid w:val="00E34C92"/>
    <w:rsid w:val="00E40567"/>
    <w:rsid w:val="00E41E54"/>
    <w:rsid w:val="00E45FDD"/>
    <w:rsid w:val="00E51B26"/>
    <w:rsid w:val="00E541C0"/>
    <w:rsid w:val="00E5774F"/>
    <w:rsid w:val="00E61294"/>
    <w:rsid w:val="00E633CF"/>
    <w:rsid w:val="00E662B4"/>
    <w:rsid w:val="00E66F3D"/>
    <w:rsid w:val="00E67570"/>
    <w:rsid w:val="00E809FA"/>
    <w:rsid w:val="00E8163B"/>
    <w:rsid w:val="00E81640"/>
    <w:rsid w:val="00E82EAD"/>
    <w:rsid w:val="00E8689D"/>
    <w:rsid w:val="00E90B5F"/>
    <w:rsid w:val="00E91C2A"/>
    <w:rsid w:val="00E93724"/>
    <w:rsid w:val="00E93AEF"/>
    <w:rsid w:val="00E967C6"/>
    <w:rsid w:val="00E977A7"/>
    <w:rsid w:val="00EA0D2F"/>
    <w:rsid w:val="00EA36EF"/>
    <w:rsid w:val="00EA384B"/>
    <w:rsid w:val="00EA724C"/>
    <w:rsid w:val="00EB1D70"/>
    <w:rsid w:val="00EB4A43"/>
    <w:rsid w:val="00EB5D16"/>
    <w:rsid w:val="00EC1668"/>
    <w:rsid w:val="00EC1942"/>
    <w:rsid w:val="00EC2197"/>
    <w:rsid w:val="00EC2E82"/>
    <w:rsid w:val="00EC33C2"/>
    <w:rsid w:val="00EC4C79"/>
    <w:rsid w:val="00EC604B"/>
    <w:rsid w:val="00ED51F8"/>
    <w:rsid w:val="00ED5500"/>
    <w:rsid w:val="00ED5A07"/>
    <w:rsid w:val="00ED6D90"/>
    <w:rsid w:val="00EE20E8"/>
    <w:rsid w:val="00EE38AF"/>
    <w:rsid w:val="00EE7770"/>
    <w:rsid w:val="00EF1C81"/>
    <w:rsid w:val="00EF285A"/>
    <w:rsid w:val="00F00FBD"/>
    <w:rsid w:val="00F01932"/>
    <w:rsid w:val="00F0280E"/>
    <w:rsid w:val="00F042F2"/>
    <w:rsid w:val="00F05126"/>
    <w:rsid w:val="00F12A90"/>
    <w:rsid w:val="00F151CE"/>
    <w:rsid w:val="00F15931"/>
    <w:rsid w:val="00F173B5"/>
    <w:rsid w:val="00F1754A"/>
    <w:rsid w:val="00F27F76"/>
    <w:rsid w:val="00F3484B"/>
    <w:rsid w:val="00F35937"/>
    <w:rsid w:val="00F377BD"/>
    <w:rsid w:val="00F468FF"/>
    <w:rsid w:val="00F477A0"/>
    <w:rsid w:val="00F524ED"/>
    <w:rsid w:val="00F5284E"/>
    <w:rsid w:val="00F5623D"/>
    <w:rsid w:val="00F5761C"/>
    <w:rsid w:val="00F5765F"/>
    <w:rsid w:val="00F613C2"/>
    <w:rsid w:val="00F71ABC"/>
    <w:rsid w:val="00F744A5"/>
    <w:rsid w:val="00F75553"/>
    <w:rsid w:val="00F8372D"/>
    <w:rsid w:val="00F85417"/>
    <w:rsid w:val="00F863BB"/>
    <w:rsid w:val="00F86B7D"/>
    <w:rsid w:val="00F906D2"/>
    <w:rsid w:val="00F90BB0"/>
    <w:rsid w:val="00F90CCA"/>
    <w:rsid w:val="00F92EBF"/>
    <w:rsid w:val="00F96E3B"/>
    <w:rsid w:val="00FA0913"/>
    <w:rsid w:val="00FA141A"/>
    <w:rsid w:val="00FA5CE2"/>
    <w:rsid w:val="00FB10A1"/>
    <w:rsid w:val="00FC2BDA"/>
    <w:rsid w:val="00FC57E4"/>
    <w:rsid w:val="00FC7F87"/>
    <w:rsid w:val="00FD0507"/>
    <w:rsid w:val="00FD6420"/>
    <w:rsid w:val="00FD6431"/>
    <w:rsid w:val="00FD6CFC"/>
    <w:rsid w:val="00FD7437"/>
    <w:rsid w:val="00FE179A"/>
    <w:rsid w:val="00FE3075"/>
    <w:rsid w:val="00FE3C50"/>
    <w:rsid w:val="00FE512D"/>
    <w:rsid w:val="00FE67FA"/>
    <w:rsid w:val="00FE74E7"/>
    <w:rsid w:val="00FF0A52"/>
    <w:rsid w:val="00FF0BCA"/>
    <w:rsid w:val="00FF3308"/>
    <w:rsid w:val="01475F05"/>
    <w:rsid w:val="0433913B"/>
    <w:rsid w:val="055E3774"/>
    <w:rsid w:val="05FDC75A"/>
    <w:rsid w:val="081BC469"/>
    <w:rsid w:val="0AD430F7"/>
    <w:rsid w:val="0BF6E9AA"/>
    <w:rsid w:val="0CE42CC9"/>
    <w:rsid w:val="0F9271AF"/>
    <w:rsid w:val="100E4569"/>
    <w:rsid w:val="10C2D2E9"/>
    <w:rsid w:val="116C4893"/>
    <w:rsid w:val="12C773FB"/>
    <w:rsid w:val="17A504FD"/>
    <w:rsid w:val="18E54D3E"/>
    <w:rsid w:val="193F41C7"/>
    <w:rsid w:val="1B592917"/>
    <w:rsid w:val="1C4F68A6"/>
    <w:rsid w:val="1FC6196B"/>
    <w:rsid w:val="208E7794"/>
    <w:rsid w:val="20DDEEE1"/>
    <w:rsid w:val="219F577D"/>
    <w:rsid w:val="2230CD3F"/>
    <w:rsid w:val="26180353"/>
    <w:rsid w:val="28B04D7B"/>
    <w:rsid w:val="2917464A"/>
    <w:rsid w:val="294FDD61"/>
    <w:rsid w:val="2A9EF5A3"/>
    <w:rsid w:val="2BA25FD6"/>
    <w:rsid w:val="2D0DD8B6"/>
    <w:rsid w:val="30A70690"/>
    <w:rsid w:val="34BE5E9A"/>
    <w:rsid w:val="353DFB92"/>
    <w:rsid w:val="360D76DC"/>
    <w:rsid w:val="36E7ACCB"/>
    <w:rsid w:val="3894862D"/>
    <w:rsid w:val="3B16FC22"/>
    <w:rsid w:val="3C376345"/>
    <w:rsid w:val="3CC17D79"/>
    <w:rsid w:val="3E4E6B0A"/>
    <w:rsid w:val="40DDB5DD"/>
    <w:rsid w:val="40FBF0F6"/>
    <w:rsid w:val="4182E97C"/>
    <w:rsid w:val="4206B6B7"/>
    <w:rsid w:val="443004E8"/>
    <w:rsid w:val="44FFE24D"/>
    <w:rsid w:val="4582E346"/>
    <w:rsid w:val="46F519C1"/>
    <w:rsid w:val="4AC81C84"/>
    <w:rsid w:val="4C026382"/>
    <w:rsid w:val="4CF16AB5"/>
    <w:rsid w:val="4D04630C"/>
    <w:rsid w:val="4F4F0ED4"/>
    <w:rsid w:val="51673599"/>
    <w:rsid w:val="529B15B8"/>
    <w:rsid w:val="571AB2F5"/>
    <w:rsid w:val="57B5E4FD"/>
    <w:rsid w:val="595F8CE3"/>
    <w:rsid w:val="59E7F1BE"/>
    <w:rsid w:val="59EA4B85"/>
    <w:rsid w:val="5DA846DA"/>
    <w:rsid w:val="5DBAE372"/>
    <w:rsid w:val="60139380"/>
    <w:rsid w:val="6413E698"/>
    <w:rsid w:val="64F44E03"/>
    <w:rsid w:val="65E3954D"/>
    <w:rsid w:val="66B6D0EC"/>
    <w:rsid w:val="67551D6D"/>
    <w:rsid w:val="67821AEF"/>
    <w:rsid w:val="68A4D3A2"/>
    <w:rsid w:val="6973EB40"/>
    <w:rsid w:val="6A472FC8"/>
    <w:rsid w:val="6C65FD9B"/>
    <w:rsid w:val="70382F9A"/>
    <w:rsid w:val="704380BC"/>
    <w:rsid w:val="721442D7"/>
    <w:rsid w:val="73BD52DD"/>
    <w:rsid w:val="74CA730C"/>
    <w:rsid w:val="7577E1C4"/>
    <w:rsid w:val="763222AE"/>
    <w:rsid w:val="76BC435D"/>
    <w:rsid w:val="798DFB6D"/>
    <w:rsid w:val="7B000431"/>
    <w:rsid w:val="7B21EDF4"/>
    <w:rsid w:val="7B722B6D"/>
    <w:rsid w:val="7BD00866"/>
    <w:rsid w:val="7D8BD8D9"/>
    <w:rsid w:val="7E9993F2"/>
    <w:rsid w:val="7F4E2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9710CA5"/>
  <w15:chartTrackingRefBased/>
  <w15:docId w15:val="{849F1411-67EB-4C61-8EC3-18AB148EB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6"/>
        <w:szCs w:val="16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4703"/>
    <w:pPr>
      <w:spacing w:after="240"/>
      <w:jc w:val="both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5F2120"/>
    <w:pPr>
      <w:jc w:val="left"/>
    </w:pPr>
    <w:rPr>
      <w:color w:val="243782" w:themeColor="text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6416D"/>
    <w:rPr>
      <w:color w:val="243782" w:themeColor="text2"/>
      <w:lang w:val="it-IT"/>
    </w:rPr>
  </w:style>
  <w:style w:type="paragraph" w:styleId="Footer">
    <w:name w:val="footer"/>
    <w:basedOn w:val="Normal"/>
    <w:link w:val="FooterChar"/>
    <w:uiPriority w:val="99"/>
    <w:semiHidden/>
    <w:rsid w:val="008D3E4C"/>
    <w:pPr>
      <w:spacing w:before="120" w:line="288" w:lineRule="auto"/>
      <w:contextualSpacing/>
      <w:jc w:val="left"/>
    </w:pPr>
    <w:rPr>
      <w:color w:val="243782" w:themeColor="text2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8D3E4C"/>
    <w:rPr>
      <w:rFonts w:ascii="Encode Sans ExpandedLight" w:hAnsi="Encode Sans ExpandedLight"/>
      <w:color w:val="243782" w:themeColor="text2"/>
      <w:sz w:val="20"/>
      <w:szCs w:val="20"/>
      <w:lang w:val="it-IT"/>
    </w:rPr>
  </w:style>
  <w:style w:type="character" w:styleId="Hyperlink">
    <w:name w:val="Hyperlink"/>
    <w:basedOn w:val="DefaultParagraphFont"/>
    <w:uiPriority w:val="99"/>
    <w:semiHidden/>
    <w:rsid w:val="005F2120"/>
    <w:rPr>
      <w:color w:val="243782" w:themeColor="hyperlink"/>
      <w:u w:val="none"/>
    </w:rPr>
  </w:style>
  <w:style w:type="character" w:styleId="PlaceholderText">
    <w:name w:val="Placeholder Text"/>
    <w:basedOn w:val="DefaultParagraphFont"/>
    <w:uiPriority w:val="99"/>
    <w:semiHidden/>
    <w:rsid w:val="005F2120"/>
    <w:rPr>
      <w:color w:val="808080"/>
    </w:rPr>
  </w:style>
  <w:style w:type="table" w:styleId="TableGrid">
    <w:name w:val="Table Grid"/>
    <w:basedOn w:val="TableNormal"/>
    <w:uiPriority w:val="59"/>
    <w:rsid w:val="005F21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rsid w:val="00992BE1"/>
  </w:style>
  <w:style w:type="paragraph" w:customStyle="1" w:styleId="STITLE">
    <w:name w:val="S_TITLE"/>
    <w:basedOn w:val="Normal"/>
    <w:next w:val="Normal"/>
    <w:uiPriority w:val="1"/>
    <w:qFormat/>
    <w:rsid w:val="00150AD4"/>
    <w:pPr>
      <w:keepNext/>
      <w:spacing w:before="240"/>
      <w:jc w:val="left"/>
    </w:pPr>
    <w:rPr>
      <w:caps/>
      <w:color w:val="243782" w:themeColor="text2"/>
      <w:szCs w:val="18"/>
    </w:rPr>
  </w:style>
  <w:style w:type="paragraph" w:styleId="ListParagraph">
    <w:name w:val="List Paragraph"/>
    <w:basedOn w:val="Normal"/>
    <w:uiPriority w:val="34"/>
    <w:semiHidden/>
    <w:qFormat/>
    <w:rsid w:val="0086416D"/>
    <w:pPr>
      <w:ind w:left="720"/>
      <w:contextualSpacing/>
    </w:pPr>
  </w:style>
  <w:style w:type="paragraph" w:customStyle="1" w:styleId="SBullet">
    <w:name w:val="S_Bullet"/>
    <w:basedOn w:val="Normal"/>
    <w:uiPriority w:val="2"/>
    <w:qFormat/>
    <w:rsid w:val="001E6C1E"/>
    <w:pPr>
      <w:numPr>
        <w:numId w:val="11"/>
      </w:numPr>
      <w:ind w:left="794" w:hanging="227"/>
    </w:pPr>
    <w:rPr>
      <w:rFonts w:asciiTheme="majorHAnsi" w:hAnsiTheme="majorHAnsi"/>
      <w:bCs/>
    </w:rPr>
  </w:style>
  <w:style w:type="paragraph" w:customStyle="1" w:styleId="SDatePlace">
    <w:name w:val="S_Date + Place"/>
    <w:basedOn w:val="Normal"/>
    <w:qFormat/>
    <w:rsid w:val="001E6C1E"/>
    <w:pPr>
      <w:jc w:val="left"/>
    </w:pPr>
    <w:rPr>
      <w:szCs w:val="18"/>
    </w:rPr>
  </w:style>
  <w:style w:type="paragraph" w:customStyle="1" w:styleId="SContact-Title">
    <w:name w:val="S_Contact - Title"/>
    <w:basedOn w:val="Normal"/>
    <w:next w:val="SContact-Sendersinfo"/>
    <w:link w:val="SContact-TitleCar"/>
    <w:qFormat/>
    <w:rsid w:val="00150AD4"/>
    <w:pPr>
      <w:spacing w:after="120" w:line="288" w:lineRule="auto"/>
      <w:jc w:val="left"/>
    </w:pPr>
    <w:rPr>
      <w:rFonts w:asciiTheme="majorHAnsi" w:hAnsiTheme="majorHAnsi"/>
      <w:bCs/>
      <w:color w:val="243782" w:themeColor="text2"/>
      <w:szCs w:val="18"/>
    </w:rPr>
  </w:style>
  <w:style w:type="paragraph" w:customStyle="1" w:styleId="SContact-Sendersinfo">
    <w:name w:val="S_Contact - Sender's info"/>
    <w:basedOn w:val="SContact-Title"/>
    <w:qFormat/>
    <w:rsid w:val="00150AD4"/>
    <w:pPr>
      <w:spacing w:before="240" w:after="0" w:line="360" w:lineRule="auto"/>
      <w:contextualSpacing/>
    </w:pPr>
    <w:rPr>
      <w:bCs w:val="0"/>
    </w:rPr>
  </w:style>
  <w:style w:type="character" w:customStyle="1" w:styleId="SContact-TitleCar">
    <w:name w:val="S_Contact - Title Car"/>
    <w:basedOn w:val="DefaultParagraphFont"/>
    <w:link w:val="SContact-Title"/>
    <w:rsid w:val="00150AD4"/>
    <w:rPr>
      <w:rFonts w:asciiTheme="majorHAnsi" w:hAnsiTheme="majorHAnsi"/>
      <w:bCs/>
      <w:color w:val="243782" w:themeColor="text2"/>
      <w:sz w:val="24"/>
      <w:szCs w:val="18"/>
      <w:lang w:val="it-IT"/>
    </w:rPr>
  </w:style>
  <w:style w:type="paragraph" w:customStyle="1" w:styleId="Pagination">
    <w:name w:val="Pagination"/>
    <w:basedOn w:val="Footer"/>
    <w:qFormat/>
    <w:rsid w:val="008D3E4C"/>
    <w:pPr>
      <w:jc w:val="center"/>
    </w:pPr>
    <w:rPr>
      <w:sz w:val="16"/>
      <w:szCs w:val="16"/>
    </w:rPr>
  </w:style>
  <w:style w:type="paragraph" w:customStyle="1" w:styleId="SSubjectBlock">
    <w:name w:val="S_Subject Block"/>
    <w:basedOn w:val="Normal"/>
    <w:qFormat/>
    <w:rsid w:val="001E6C1E"/>
    <w:pPr>
      <w:spacing w:before="1800" w:after="480"/>
      <w:contextualSpacing/>
      <w:jc w:val="center"/>
    </w:pPr>
    <w:rPr>
      <w:rFonts w:asciiTheme="majorHAnsi" w:hAnsiTheme="majorHAnsi"/>
      <w:noProof/>
      <w:color w:val="243782" w:themeColor="text2"/>
      <w:szCs w:val="18"/>
    </w:rPr>
  </w:style>
  <w:style w:type="paragraph" w:customStyle="1" w:styleId="SPRESSRELEASESTRIP">
    <w:name w:val="S_PRESS RELEASE STRIP"/>
    <w:basedOn w:val="Normal"/>
    <w:qFormat/>
    <w:rsid w:val="005B024F"/>
    <w:rPr>
      <w:sz w:val="26"/>
    </w:rPr>
  </w:style>
  <w:style w:type="paragraph" w:customStyle="1" w:styleId="SFooter-Emailwebsite">
    <w:name w:val="S_Footer - Email + website"/>
    <w:basedOn w:val="Footer"/>
    <w:qFormat/>
    <w:rsid w:val="00150AD4"/>
  </w:style>
  <w:style w:type="paragraph" w:customStyle="1" w:styleId="SSubtitle">
    <w:name w:val="S_Subtitle"/>
    <w:basedOn w:val="Normal"/>
    <w:qFormat/>
    <w:rsid w:val="001E6C1E"/>
    <w:pPr>
      <w:spacing w:before="480" w:after="480"/>
      <w:ind w:right="1457"/>
      <w:contextualSpacing/>
    </w:pPr>
    <w:rPr>
      <w:rFonts w:asciiTheme="majorHAnsi" w:hAnsiTheme="majorHAnsi"/>
      <w:bCs/>
      <w:i/>
      <w:noProof/>
      <w:color w:val="243782" w:themeColor="text2"/>
      <w:szCs w:val="24"/>
    </w:rPr>
  </w:style>
  <w:style w:type="paragraph" w:customStyle="1" w:styleId="STextitalic">
    <w:name w:val="S_Text italic"/>
    <w:basedOn w:val="Normal"/>
    <w:qFormat/>
    <w:rsid w:val="00B96799"/>
    <w:rPr>
      <w:i/>
    </w:rPr>
  </w:style>
  <w:style w:type="character" w:customStyle="1" w:styleId="Menzionenonrisolta1">
    <w:name w:val="Menzione non risolta1"/>
    <w:basedOn w:val="DefaultParagraphFont"/>
    <w:uiPriority w:val="99"/>
    <w:unhideWhenUsed/>
    <w:rsid w:val="00F524E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151C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</w:rPr>
  </w:style>
  <w:style w:type="character" w:customStyle="1" w:styleId="normaltextrun">
    <w:name w:val="normaltextrun"/>
    <w:basedOn w:val="DefaultParagraphFont"/>
    <w:rsid w:val="007E29D8"/>
  </w:style>
  <w:style w:type="character" w:styleId="CommentReference">
    <w:name w:val="annotation reference"/>
    <w:basedOn w:val="DefaultParagraphFont"/>
    <w:uiPriority w:val="99"/>
    <w:semiHidden/>
    <w:rsid w:val="00F019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F0193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1932"/>
    <w:rPr>
      <w:sz w:val="20"/>
      <w:szCs w:val="20"/>
      <w:lang w:val="it-I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19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1932"/>
    <w:rPr>
      <w:b/>
      <w:bCs/>
      <w:sz w:val="20"/>
      <w:szCs w:val="20"/>
      <w:lang w:val="it-IT"/>
    </w:rPr>
  </w:style>
  <w:style w:type="paragraph" w:styleId="Revision">
    <w:name w:val="Revision"/>
    <w:hidden/>
    <w:uiPriority w:val="99"/>
    <w:semiHidden/>
    <w:rsid w:val="00801E29"/>
    <w:rPr>
      <w:sz w:val="24"/>
    </w:rPr>
  </w:style>
  <w:style w:type="character" w:customStyle="1" w:styleId="Menzione1">
    <w:name w:val="Menzione1"/>
    <w:basedOn w:val="DefaultParagraphFont"/>
    <w:uiPriority w:val="99"/>
    <w:unhideWhenUsed/>
    <w:rsid w:val="009B5068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rsid w:val="009609AA"/>
    <w:rPr>
      <w:color w:val="272B35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6F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10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hyperlink" Target="https://www.youtube.com/c/Stellantis_official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twitter.com/Stellantis" TargetMode="External"/><Relationship Id="rId17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hyperlink" Target="https://www.linkedin.com/company/stellantis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facebook.com/Stellantis" TargetMode="External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0900KC\Desktop\Stellantis%20Press%20Release%20Word%20US%20v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F5DEA944F7846C19DEDD6C7BADB45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ACD9A-E274-4C0F-9840-4CAC697FD4E6}"/>
      </w:docPartPr>
      <w:docPartBody>
        <w:p w:rsidR="00241399" w:rsidRDefault="00DB4728" w:rsidP="00DB4728">
          <w:pPr>
            <w:pStyle w:val="6F5DEA944F7846C19DEDD6C7BADB45F5"/>
          </w:pPr>
          <w:r w:rsidRPr="0086416D"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71AA0565EB6A4F0586EC54B916FD5D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22EA4-8F43-4C61-86CD-5B73BCC2A4BF}"/>
      </w:docPartPr>
      <w:docPartBody>
        <w:p w:rsidR="00241399" w:rsidRDefault="00DB4728" w:rsidP="00DB4728">
          <w:pPr>
            <w:pStyle w:val="71AA0565EB6A4F0586EC54B916FD5D48"/>
          </w:pPr>
          <w:r w:rsidRPr="0086416D"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8F7E914FE21A4595B472EA8BDF026F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E324DC-716B-4CE4-8CB8-2A9EF69AC3C0}"/>
      </w:docPartPr>
      <w:docPartBody>
        <w:p w:rsidR="00241399" w:rsidRDefault="00DB4728" w:rsidP="00DB4728">
          <w:pPr>
            <w:pStyle w:val="8F7E914FE21A4595B472EA8BDF026F19"/>
          </w:pPr>
          <w:r w:rsidRPr="0086416D"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6FB2087B94DC413E95B4C3C77BAE96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F8404E-FBC5-43CA-90B6-7A02B231BD51}"/>
      </w:docPartPr>
      <w:docPartBody>
        <w:p w:rsidR="00241399" w:rsidRDefault="00DB4728" w:rsidP="00DB4728">
          <w:pPr>
            <w:pStyle w:val="6FB2087B94DC413E95B4C3C77BAE9656"/>
          </w:pPr>
          <w:r w:rsidRPr="0086416D"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853A46D03EA041988A8468AEE2726C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D90617-4A27-424A-88BB-009968F9F167}"/>
      </w:docPartPr>
      <w:docPartBody>
        <w:p w:rsidR="00241399" w:rsidRDefault="00DB4728" w:rsidP="00DB4728">
          <w:pPr>
            <w:pStyle w:val="853A46D03EA041988A8468AEE2726C9B"/>
          </w:pPr>
          <w:r w:rsidRPr="0086416D">
            <w:rPr>
              <w:rFonts w:ascii="Encode Sans ExpandedThin" w:hAnsi="Encode Sans ExpandedThin"/>
              <w:color w:val="44546A" w:themeColor="text2"/>
            </w:rPr>
            <w:t>+33 0 00 00 00 00</w:t>
          </w:r>
          <w:r w:rsidRPr="0086416D">
            <w:rPr>
              <w:rStyle w:val="PlaceholderText"/>
              <w:rFonts w:ascii="Encode Sans ExpandedThin" w:hAnsi="Encode Sans ExpandedThin"/>
            </w:rPr>
            <w:t>.</w:t>
          </w:r>
        </w:p>
      </w:docPartBody>
    </w:docPart>
    <w:docPart>
      <w:docPartPr>
        <w:name w:val="31298B3D708B4628A7FEF9FA4C6FC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E237C8-D2F0-4E8E-BC48-0D959FC20337}"/>
      </w:docPartPr>
      <w:docPartBody>
        <w:p w:rsidR="00241399" w:rsidRDefault="00DB4728" w:rsidP="00DB4728">
          <w:pPr>
            <w:pStyle w:val="31298B3D708B4628A7FEF9FA4C6FC9C9"/>
          </w:pPr>
          <w:r w:rsidRPr="0086416D">
            <w:rPr>
              <w:rFonts w:ascii="Encode Sans ExpandedThin" w:hAnsi="Encode Sans ExpandedThin"/>
              <w:color w:val="44546A" w:themeColor="text2"/>
            </w:rPr>
            <w:t>+33 0 00 00 00 00</w:t>
          </w:r>
          <w:r w:rsidRPr="0086416D">
            <w:rPr>
              <w:rStyle w:val="PlaceholderText"/>
              <w:rFonts w:ascii="Encode Sans ExpandedThin" w:hAnsi="Encode Sans ExpandedThin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code Sans ExpandedLight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Encode Sans ExpandedSemiBold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ncode Sans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Encode Sans ExpandedThin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332"/>
    <w:rsid w:val="00005332"/>
    <w:rsid w:val="00241399"/>
    <w:rsid w:val="00331D2A"/>
    <w:rsid w:val="003C7D0A"/>
    <w:rsid w:val="00492EA7"/>
    <w:rsid w:val="00501C32"/>
    <w:rsid w:val="00577297"/>
    <w:rsid w:val="005E5147"/>
    <w:rsid w:val="00697925"/>
    <w:rsid w:val="006F7DCB"/>
    <w:rsid w:val="007154E5"/>
    <w:rsid w:val="007D21F5"/>
    <w:rsid w:val="008333CF"/>
    <w:rsid w:val="008F2536"/>
    <w:rsid w:val="008F43AA"/>
    <w:rsid w:val="009F79E8"/>
    <w:rsid w:val="00A24A68"/>
    <w:rsid w:val="00A271BA"/>
    <w:rsid w:val="00A70FFF"/>
    <w:rsid w:val="00AA1EC4"/>
    <w:rsid w:val="00AA7378"/>
    <w:rsid w:val="00AA7C5C"/>
    <w:rsid w:val="00B861F3"/>
    <w:rsid w:val="00B877EC"/>
    <w:rsid w:val="00BF196C"/>
    <w:rsid w:val="00C5339F"/>
    <w:rsid w:val="00C5693F"/>
    <w:rsid w:val="00CC4FD8"/>
    <w:rsid w:val="00D14978"/>
    <w:rsid w:val="00DB4728"/>
    <w:rsid w:val="00E2333C"/>
    <w:rsid w:val="00E924CF"/>
    <w:rsid w:val="00F45708"/>
    <w:rsid w:val="00FF1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B4728"/>
    <w:rPr>
      <w:color w:val="808080"/>
    </w:rPr>
  </w:style>
  <w:style w:type="paragraph" w:customStyle="1" w:styleId="6F5DEA944F7846C19DEDD6C7BADB45F5">
    <w:name w:val="6F5DEA944F7846C19DEDD6C7BADB45F5"/>
    <w:rsid w:val="00DB4728"/>
    <w:rPr>
      <w:lang w:val="en-US" w:eastAsia="en-US"/>
    </w:rPr>
  </w:style>
  <w:style w:type="paragraph" w:customStyle="1" w:styleId="71AA0565EB6A4F0586EC54B916FD5D48">
    <w:name w:val="71AA0565EB6A4F0586EC54B916FD5D48"/>
    <w:rsid w:val="00DB4728"/>
    <w:rPr>
      <w:lang w:val="en-US" w:eastAsia="en-US"/>
    </w:rPr>
  </w:style>
  <w:style w:type="paragraph" w:customStyle="1" w:styleId="8F7E914FE21A4595B472EA8BDF026F19">
    <w:name w:val="8F7E914FE21A4595B472EA8BDF026F19"/>
    <w:rsid w:val="00DB4728"/>
    <w:rPr>
      <w:lang w:val="en-US" w:eastAsia="en-US"/>
    </w:rPr>
  </w:style>
  <w:style w:type="paragraph" w:customStyle="1" w:styleId="6FB2087B94DC413E95B4C3C77BAE9656">
    <w:name w:val="6FB2087B94DC413E95B4C3C77BAE9656"/>
    <w:rsid w:val="00DB4728"/>
    <w:rPr>
      <w:lang w:val="en-US" w:eastAsia="en-US"/>
    </w:rPr>
  </w:style>
  <w:style w:type="paragraph" w:customStyle="1" w:styleId="853A46D03EA041988A8468AEE2726C9B">
    <w:name w:val="853A46D03EA041988A8468AEE2726C9B"/>
    <w:rsid w:val="00DB4728"/>
    <w:rPr>
      <w:lang w:val="en-US" w:eastAsia="en-US"/>
    </w:rPr>
  </w:style>
  <w:style w:type="paragraph" w:customStyle="1" w:styleId="31298B3D708B4628A7FEF9FA4C6FC9C9">
    <w:name w:val="31298B3D708B4628A7FEF9FA4C6FC9C9"/>
    <w:rsid w:val="00DB4728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Stellantis">
      <a:dk1>
        <a:srgbClr val="272B35"/>
      </a:dk1>
      <a:lt1>
        <a:sysClr val="window" lastClr="FFFFFF"/>
      </a:lt1>
      <a:dk2>
        <a:srgbClr val="243782"/>
      </a:dk2>
      <a:lt2>
        <a:srgbClr val="EEECE1"/>
      </a:lt2>
      <a:accent1>
        <a:srgbClr val="243782"/>
      </a:accent1>
      <a:accent2>
        <a:srgbClr val="E94E24"/>
      </a:accent2>
      <a:accent3>
        <a:srgbClr val="00ADA0"/>
      </a:accent3>
      <a:accent4>
        <a:srgbClr val="F7A600"/>
      </a:accent4>
      <a:accent5>
        <a:srgbClr val="E94E24"/>
      </a:accent5>
      <a:accent6>
        <a:srgbClr val="00ADA0"/>
      </a:accent6>
      <a:hlink>
        <a:srgbClr val="243782"/>
      </a:hlink>
      <a:folHlink>
        <a:srgbClr val="272B35"/>
      </a:folHlink>
    </a:clrScheme>
    <a:fontScheme name="Stellantis Word">
      <a:majorFont>
        <a:latin typeface="Encode Sans ExpandedSemiBold"/>
        <a:ea typeface=""/>
        <a:cs typeface=""/>
      </a:majorFont>
      <a:minorFont>
        <a:latin typeface="Encode Sans Expanded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AB943AC203684599DF6BB292D4C1A7" ma:contentTypeVersion="13" ma:contentTypeDescription="Crée un document." ma:contentTypeScope="" ma:versionID="43485349495b479267c0eeb4b571c8e6">
  <xsd:schema xmlns:xsd="http://www.w3.org/2001/XMLSchema" xmlns:xs="http://www.w3.org/2001/XMLSchema" xmlns:p="http://schemas.microsoft.com/office/2006/metadata/properties" xmlns:ns3="185588e2-483f-4b85-a446-ee042caf0e4d" xmlns:ns4="e360540c-a9b4-4472-aa99-110dbc70b55d" targetNamespace="http://schemas.microsoft.com/office/2006/metadata/properties" ma:root="true" ma:fieldsID="08ba712f52b7fe7d6025ff81728e3008" ns3:_="" ns4:_="">
    <xsd:import namespace="185588e2-483f-4b85-a446-ee042caf0e4d"/>
    <xsd:import namespace="e360540c-a9b4-4472-aa99-110dbc70b55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5588e2-483f-4b85-a446-ee042caf0e4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60540c-a9b4-4472-aa99-110dbc70b5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CAC796C-3791-42E1-853D-E2BB4483CBC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83BD466-B8FF-4B73-89AA-650C7EA35C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5588e2-483f-4b85-a446-ee042caf0e4d"/>
    <ds:schemaRef ds:uri="e360540c-a9b4-4472-aa99-110dbc70b5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238C25-0ABB-442D-AC79-AD89D35E12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2002F12-1BF0-4D6C-88B5-5D27DEFEA71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Stellantis Press Release Word US v6.dotx</Template>
  <TotalTime>1</TotalTime>
  <Pages>3</Pages>
  <Words>965</Words>
  <Characters>5506</Characters>
  <Application>Microsoft Office Word</Application>
  <DocSecurity>0</DocSecurity>
  <Lines>45</Lines>
  <Paragraphs>12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Press Release US</vt:lpstr>
      <vt:lpstr>Press Release US</vt:lpstr>
      <vt:lpstr>Press Release US</vt:lpstr>
    </vt:vector>
  </TitlesOfParts>
  <Company>Stellantis</Company>
  <LinksUpToDate>false</LinksUpToDate>
  <CharactersWithSpaces>6459</CharactersWithSpaces>
  <SharedDoc>false</SharedDoc>
  <HLinks>
    <vt:vector size="48" baseType="variant">
      <vt:variant>
        <vt:i4>3670048</vt:i4>
      </vt:variant>
      <vt:variant>
        <vt:i4>21</vt:i4>
      </vt:variant>
      <vt:variant>
        <vt:i4>0</vt:i4>
      </vt:variant>
      <vt:variant>
        <vt:i4>5</vt:i4>
      </vt:variant>
      <vt:variant>
        <vt:lpwstr>http://www.stellantis.com/</vt:lpwstr>
      </vt:variant>
      <vt:variant>
        <vt:lpwstr/>
      </vt:variant>
      <vt:variant>
        <vt:i4>1966148</vt:i4>
      </vt:variant>
      <vt:variant>
        <vt:i4>18</vt:i4>
      </vt:variant>
      <vt:variant>
        <vt:i4>0</vt:i4>
      </vt:variant>
      <vt:variant>
        <vt:i4>5</vt:i4>
      </vt:variant>
      <vt:variant>
        <vt:lpwstr>https://factorialenergy.com/</vt:lpwstr>
      </vt:variant>
      <vt:variant>
        <vt:lpwstr/>
      </vt:variant>
      <vt:variant>
        <vt:i4>5373978</vt:i4>
      </vt:variant>
      <vt:variant>
        <vt:i4>15</vt:i4>
      </vt:variant>
      <vt:variant>
        <vt:i4>0</vt:i4>
      </vt:variant>
      <vt:variant>
        <vt:i4>5</vt:i4>
      </vt:variant>
      <vt:variant>
        <vt:lpwstr>http://www.flyarcher.com/</vt:lpwstr>
      </vt:variant>
      <vt:variant>
        <vt:lpwstr/>
      </vt:variant>
      <vt:variant>
        <vt:i4>4718595</vt:i4>
      </vt:variant>
      <vt:variant>
        <vt:i4>12</vt:i4>
      </vt:variant>
      <vt:variant>
        <vt:i4>0</vt:i4>
      </vt:variant>
      <vt:variant>
        <vt:i4>5</vt:i4>
      </vt:variant>
      <vt:variant>
        <vt:lpwstr>https://stellantis.ventures/</vt:lpwstr>
      </vt:variant>
      <vt:variant>
        <vt:lpwstr/>
      </vt:variant>
      <vt:variant>
        <vt:i4>2359406</vt:i4>
      </vt:variant>
      <vt:variant>
        <vt:i4>9</vt:i4>
      </vt:variant>
      <vt:variant>
        <vt:i4>0</vt:i4>
      </vt:variant>
      <vt:variant>
        <vt:i4>5</vt:i4>
      </vt:variant>
      <vt:variant>
        <vt:lpwstr>https://www.stellantis.com/en/news/press-releases/2022/march/stellantis-ventures-launches-with-300-million-fund-to-propel-innovation-uptake</vt:lpwstr>
      </vt:variant>
      <vt:variant>
        <vt:lpwstr/>
      </vt:variant>
      <vt:variant>
        <vt:i4>6750309</vt:i4>
      </vt:variant>
      <vt:variant>
        <vt:i4>6</vt:i4>
      </vt:variant>
      <vt:variant>
        <vt:i4>0</vt:i4>
      </vt:variant>
      <vt:variant>
        <vt:i4>5</vt:i4>
      </vt:variant>
      <vt:variant>
        <vt:lpwstr>https://www.stellantis.com/en/news/press-releases/2021/july/stellantis-announces-launch-of-stellantis-design-studio</vt:lpwstr>
      </vt:variant>
      <vt:variant>
        <vt:lpwstr/>
      </vt:variant>
      <vt:variant>
        <vt:i4>5963854</vt:i4>
      </vt:variant>
      <vt:variant>
        <vt:i4>3</vt:i4>
      </vt:variant>
      <vt:variant>
        <vt:i4>0</vt:i4>
      </vt:variant>
      <vt:variant>
        <vt:i4>5</vt:i4>
      </vt:variant>
      <vt:variant>
        <vt:lpwstr>https://www.stellantis.com/en/investors/events/strategic-plan</vt:lpwstr>
      </vt:variant>
      <vt:variant>
        <vt:lpwstr/>
      </vt:variant>
      <vt:variant>
        <vt:i4>6094931</vt:i4>
      </vt:variant>
      <vt:variant>
        <vt:i4>0</vt:i4>
      </vt:variant>
      <vt:variant>
        <vt:i4>0</vt:i4>
      </vt:variant>
      <vt:variant>
        <vt:i4>5</vt:i4>
      </vt:variant>
      <vt:variant>
        <vt:lpwstr>https://www.stellantis.com/en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 US</dc:title>
  <dc:subject/>
  <dc:creator>CAROLINE JULIEN - U153336</dc:creator>
  <cp:keywords/>
  <dc:description/>
  <cp:lastModifiedBy>ANGELA CATALDI</cp:lastModifiedBy>
  <cp:revision>3</cp:revision>
  <cp:lastPrinted>2021-10-28T18:12:00Z</cp:lastPrinted>
  <dcterms:created xsi:type="dcterms:W3CDTF">2022-10-30T22:02:00Z</dcterms:created>
  <dcterms:modified xsi:type="dcterms:W3CDTF">2022-10-31T00:28:00Z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d53d93-3f4c-4b90-b511-bd6bdbb4fba9_Enabled">
    <vt:lpwstr>true</vt:lpwstr>
  </property>
  <property fmtid="{D5CDD505-2E9C-101B-9397-08002B2CF9AE}" pid="3" name="MSIP_Label_2fd53d93-3f4c-4b90-b511-bd6bdbb4fba9_SetDate">
    <vt:lpwstr>2021-10-28T15:04:43Z</vt:lpwstr>
  </property>
  <property fmtid="{D5CDD505-2E9C-101B-9397-08002B2CF9AE}" pid="4" name="MSIP_Label_2fd53d93-3f4c-4b90-b511-bd6bdbb4fba9_Method">
    <vt:lpwstr>Standard</vt:lpwstr>
  </property>
  <property fmtid="{D5CDD505-2E9C-101B-9397-08002B2CF9AE}" pid="5" name="MSIP_Label_2fd53d93-3f4c-4b90-b511-bd6bdbb4fba9_Name">
    <vt:lpwstr>2fd53d93-3f4c-4b90-b511-bd6bdbb4fba9</vt:lpwstr>
  </property>
  <property fmtid="{D5CDD505-2E9C-101B-9397-08002B2CF9AE}" pid="6" name="MSIP_Label_2fd53d93-3f4c-4b90-b511-bd6bdbb4fba9_SiteId">
    <vt:lpwstr>d852d5cd-724c-4128-8812-ffa5db3f8507</vt:lpwstr>
  </property>
  <property fmtid="{D5CDD505-2E9C-101B-9397-08002B2CF9AE}" pid="7" name="MSIP_Label_2fd53d93-3f4c-4b90-b511-bd6bdbb4fba9_ActionId">
    <vt:lpwstr>0ada36ae-a1e3-481a-ac34-ccf297bc05ee</vt:lpwstr>
  </property>
  <property fmtid="{D5CDD505-2E9C-101B-9397-08002B2CF9AE}" pid="8" name="MSIP_Label_2fd53d93-3f4c-4b90-b511-bd6bdbb4fba9_ContentBits">
    <vt:lpwstr>0</vt:lpwstr>
  </property>
  <property fmtid="{D5CDD505-2E9C-101B-9397-08002B2CF9AE}" pid="9" name="ContentTypeId">
    <vt:lpwstr>0x010100D1AB943AC203684599DF6BB292D4C1A7</vt:lpwstr>
  </property>
</Properties>
</file>