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0EA9" w14:textId="64EA433B" w:rsidR="00BD0B80" w:rsidRPr="00E84285" w:rsidRDefault="00BD0B80" w:rsidP="00BD0B80">
      <w:pPr>
        <w:jc w:val="center"/>
        <w:rPr>
          <w:b/>
          <w:bCs/>
          <w:color w:val="FF0000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0A222679" wp14:editId="5B2AA2FB">
            <wp:extent cx="1254642" cy="1344719"/>
            <wp:effectExtent l="0" t="0" r="3175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290" cy="136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374A3" w14:textId="77777777" w:rsidR="009271DC" w:rsidRDefault="009271DC" w:rsidP="009271DC">
      <w:pPr>
        <w:jc w:val="center"/>
        <w:rPr>
          <w:b/>
          <w:bCs/>
        </w:rPr>
      </w:pPr>
      <w:bookmarkStart w:id="0" w:name="_Hlk128056573"/>
      <w:r>
        <w:rPr>
          <w:b/>
          <w:bCs/>
        </w:rPr>
        <w:t>Presentato al Salone Internazionale dell’Auto di New York il nuovo Ram 1500 REV full-electric 2025 con un’autonomia fino a 500 miglia</w:t>
      </w:r>
    </w:p>
    <w:p w14:paraId="52AE6D13" w14:textId="77777777" w:rsidR="009271DC" w:rsidRDefault="009271DC" w:rsidP="009271DC">
      <w:pPr>
        <w:jc w:val="center"/>
        <w:rPr>
          <w:i/>
          <w:iCs/>
        </w:rPr>
      </w:pPr>
      <w:bookmarkStart w:id="1" w:name="_Hlk127804811"/>
      <w:bookmarkStart w:id="2" w:name="_Hlk126159495"/>
      <w:r>
        <w:rPr>
          <w:i/>
          <w:iCs/>
        </w:rPr>
        <w:t>Ram 1500 REV offrirà ai clienti la migliore combinazione di autonomia, capacità di traino, carico utile e tempo di ricarica del settore</w:t>
      </w:r>
    </w:p>
    <w:p w14:paraId="089B6645" w14:textId="77777777" w:rsidR="009271DC" w:rsidRDefault="009271DC" w:rsidP="009271DC">
      <w:pPr>
        <w:pStyle w:val="Paragrafoelenco"/>
        <w:numPr>
          <w:ilvl w:val="0"/>
          <w:numId w:val="21"/>
        </w:numPr>
        <w:spacing w:line="256" w:lineRule="auto"/>
      </w:pPr>
      <w:r>
        <w:t>Il Ram 1500 REV full-electric e a zero emissioni sarà offerto in due versioni:</w:t>
      </w:r>
    </w:p>
    <w:p w14:paraId="4CAF1BEA" w14:textId="77777777" w:rsidR="009271DC" w:rsidRDefault="009271DC" w:rsidP="009271DC">
      <w:pPr>
        <w:pStyle w:val="Paragrafoelenco"/>
        <w:numPr>
          <w:ilvl w:val="2"/>
          <w:numId w:val="21"/>
        </w:numPr>
        <w:spacing w:line="256" w:lineRule="auto"/>
      </w:pPr>
      <w:bookmarkStart w:id="3" w:name="_Hlk128474548"/>
      <w:r>
        <w:t xml:space="preserve">Con pacco batteria standard da 168 kWh e autonomia di circa 350 miglia (563 km) </w:t>
      </w:r>
    </w:p>
    <w:p w14:paraId="74CEB858" w14:textId="77777777" w:rsidR="009271DC" w:rsidRDefault="009271DC" w:rsidP="009271DC">
      <w:pPr>
        <w:pStyle w:val="Paragrafoelenco"/>
        <w:numPr>
          <w:ilvl w:val="2"/>
          <w:numId w:val="21"/>
        </w:numPr>
        <w:spacing w:line="256" w:lineRule="auto"/>
      </w:pPr>
      <w:r>
        <w:t xml:space="preserve">Con pacco batteria di grandi dimensioni da 229 kWh opzionale, con un’insuperabile autonomia mirata fino a 500 miglia (805 km) </w:t>
      </w:r>
    </w:p>
    <w:p w14:paraId="39830E17" w14:textId="77777777" w:rsidR="009271DC" w:rsidRDefault="009271DC" w:rsidP="009271DC">
      <w:pPr>
        <w:pStyle w:val="Paragrafoelenco"/>
        <w:numPr>
          <w:ilvl w:val="1"/>
          <w:numId w:val="21"/>
        </w:numPr>
        <w:spacing w:line="256" w:lineRule="auto"/>
      </w:pPr>
      <w:r>
        <w:t>Capacità di traino fino a 14.000 libbre (6.350 kg) e carico utile fino a 2.700 libbre (1.225 kg)</w:t>
      </w:r>
    </w:p>
    <w:p w14:paraId="73C06796" w14:textId="77777777" w:rsidR="009271DC" w:rsidRDefault="009271DC" w:rsidP="009271DC">
      <w:pPr>
        <w:pStyle w:val="Paragrafoelenco"/>
        <w:numPr>
          <w:ilvl w:val="1"/>
          <w:numId w:val="21"/>
        </w:numPr>
        <w:spacing w:line="256" w:lineRule="auto"/>
      </w:pPr>
      <w:r>
        <w:t>Il Ram 1500 REV può aumentare la propria autonomia di un massimo di 110 miglia (177 km) in circa 10 minuti grazie alla ricarica rapida da 800 VCC fino a 350 kW</w:t>
      </w:r>
    </w:p>
    <w:p w14:paraId="3752E086" w14:textId="77777777" w:rsidR="009271DC" w:rsidRDefault="009271DC" w:rsidP="009271DC">
      <w:pPr>
        <w:pStyle w:val="Paragrafoelenco"/>
        <w:numPr>
          <w:ilvl w:val="0"/>
          <w:numId w:val="21"/>
        </w:numPr>
        <w:spacing w:line="256" w:lineRule="auto"/>
      </w:pPr>
      <w:bookmarkStart w:id="4" w:name="_Hlk128742087"/>
      <w:bookmarkEnd w:id="3"/>
      <w:r>
        <w:t>Seguirà il modello Ram 1500 REV XR, con autonomia da primato</w:t>
      </w:r>
    </w:p>
    <w:bookmarkEnd w:id="4"/>
    <w:p w14:paraId="017C586A" w14:textId="77777777" w:rsidR="009271DC" w:rsidRDefault="009271DC" w:rsidP="009271DC">
      <w:pPr>
        <w:pStyle w:val="Paragrafoelenco"/>
        <w:numPr>
          <w:ilvl w:val="0"/>
          <w:numId w:val="21"/>
        </w:numPr>
        <w:spacing w:line="256" w:lineRule="auto"/>
      </w:pPr>
      <w:r>
        <w:t>Realizzato sulla nuova architettura STLA Frame, progettata specificamente per i veicoli elettrici full-size, con un design “body-on-frame” che integra in maniera efficiente il pacco batteria</w:t>
      </w:r>
    </w:p>
    <w:bookmarkEnd w:id="1"/>
    <w:p w14:paraId="1A5884EB" w14:textId="77777777" w:rsidR="009271DC" w:rsidRDefault="009271DC" w:rsidP="009271DC">
      <w:pPr>
        <w:pStyle w:val="Paragrafoelenco"/>
        <w:numPr>
          <w:ilvl w:val="0"/>
          <w:numId w:val="21"/>
        </w:numPr>
        <w:spacing w:line="256" w:lineRule="auto"/>
      </w:pPr>
      <w:r>
        <w:t xml:space="preserve">Il nuovo bagagliaio ad apertura elettrica, con i suoi 15 piedi cubi (424 litri), offre il miglior spazio di carico della categoria  </w:t>
      </w:r>
    </w:p>
    <w:p w14:paraId="50EFFDDE" w14:textId="77777777" w:rsidR="009271DC" w:rsidRDefault="009271DC" w:rsidP="009271DC">
      <w:pPr>
        <w:pStyle w:val="Paragrafoelenco"/>
        <w:numPr>
          <w:ilvl w:val="0"/>
          <w:numId w:val="21"/>
        </w:numPr>
        <w:spacing w:line="256" w:lineRule="auto"/>
      </w:pPr>
      <w:r>
        <w:t xml:space="preserve">L’allestimento Ram 1500 REV Tungsten si colloca al vertice della gamma ed eleva ancora una volta il termine di paragone senza compromessi per i pick-up di alta gamma, grazie al nuovo impianto audio ultra-premium Klipsch a 23 altoparlanti </w:t>
      </w:r>
    </w:p>
    <w:p w14:paraId="21EB1277" w14:textId="77777777" w:rsidR="009271DC" w:rsidRDefault="009271DC" w:rsidP="009271DC">
      <w:pPr>
        <w:pStyle w:val="Paragrafoelenco"/>
        <w:numPr>
          <w:ilvl w:val="0"/>
          <w:numId w:val="21"/>
        </w:numPr>
        <w:spacing w:line="256" w:lineRule="auto"/>
      </w:pPr>
      <w:r>
        <w:t>Il lancio del Ram 1500 REV è un passo fondamentale per la strategia di elettrificazione delineata nel piano strategico a lungo termine Dare Forward 2030 di Stellantis</w:t>
      </w:r>
    </w:p>
    <w:bookmarkEnd w:id="2"/>
    <w:p w14:paraId="52303519" w14:textId="77777777" w:rsidR="009271DC" w:rsidRDefault="009271DC" w:rsidP="009271DC">
      <w:r>
        <w:rPr>
          <w:b/>
          <w:bCs/>
        </w:rPr>
        <w:t>5 aprile 2023 – Auburn Hills, Michigan –</w:t>
      </w:r>
      <w:r>
        <w:t xml:space="preserve"> Il nuovo Ram 1500 REV 2025, il primo pick-up leggero full-electric a batteria di Ram Truck, fa oggi il suo debutto al Salone Internazionale dell’auto di New York. Negli anni a venire, la gamma Ram offrirà ai clienti soluzioni elettrificate con tecnologie avanzate e rivoluzionarie.</w:t>
      </w:r>
    </w:p>
    <w:p w14:paraId="1E71E011" w14:textId="77777777" w:rsidR="009271DC" w:rsidRDefault="009271DC" w:rsidP="009271DC">
      <w:r>
        <w:t xml:space="preserve">“Il Ram 1500 REV full-electric è una pietra miliare del nostro percorso che mira a offrire le migliori soluzioni elettrificate del settore e rafforza ulteriormente la nostra gamma pluripremiata,” ha dichiarato Mike Koval Jr, CEO del marchio Ram - Stellantis. “Crediamo nella possibilità di offrire ai nostri clienti la giusta gamma di soluzioni di propulsione e continueremo a ridefinire il segmento dei pick-up. Il nostro nuovo Ram 1500 REV supera la concorrenza negli ambiti che più interessano ai clienti, quali l’autonomia, la capacità di traino, il carico utile e il tempo di ricarica.” </w:t>
      </w:r>
    </w:p>
    <w:p w14:paraId="11ADB9CE" w14:textId="77777777" w:rsidR="009271DC" w:rsidRDefault="009271DC" w:rsidP="009271DC">
      <w:r>
        <w:lastRenderedPageBreak/>
        <w:t xml:space="preserve">La versione 2025 del Ram 1500 REV offrirà ai clienti due opzioni full-electric, tra cui un pacco batteria standard da 168 kWh con un’autonomia mirata fino a 350 miglia (563 km) e un pacco batteria opzionale di grandi dimensioni da 229 kWh con un’autonomia mirata fino a 500 miglia (805 km). In entrambi i casi, è possibile aumentare l’autonomia di un massimo di 110 miglia (177 km) in circa 10 minuti grazie alla ricarica rapida da 800 VCC fino a 350 kW, offrendo ai clienti soluzioni di ricarica rapide e comode. </w:t>
      </w:r>
    </w:p>
    <w:p w14:paraId="50BDCE34" w14:textId="77777777" w:rsidR="009271DC" w:rsidRDefault="009271DC" w:rsidP="009271DC">
      <w:r>
        <w:t xml:space="preserve">La ricarica bidirezionale da veicolo a veicolo, da veicolo a impianto domestico e da veicolo a rete consente a Ram 1500 REV di ricaricare un altro veicolo elettrico a batteria Stellantis o di fornire energia alla rete. In linea con la mission di Ram di semplificare la vita dei clienti, il pick-up può anche essere utilizzato per fornire energia a un’abitazione durante un temporale, gestire un party all’aperto o fornire energia a un campo o a un cantiere. Un quadro di potenza nel cassone può fornire fino a 7,2 kW, mentre un quadro di potenza nel bagagliaio può fornire fino a 3,6 kW. </w:t>
      </w:r>
    </w:p>
    <w:p w14:paraId="1C9C8DD7" w14:textId="77777777" w:rsidR="009271DC" w:rsidRDefault="009271DC" w:rsidP="009271DC">
      <w:pPr>
        <w:spacing w:after="120" w:line="240" w:lineRule="auto"/>
      </w:pPr>
      <w:r>
        <w:t xml:space="preserve">Altre prestazioni includono un’accelerazione da 0 a 100 km/h in 4,4 secondi, 654 CV di potenza e 620 lb.ft di coppia, una capacità di guado massima di 24 pollici (61 cm), una capacità di traino massima di 14.000 libbre (6.350 kg) e un carico utile massimo di 2.700 libbre (1.225 kg).  </w:t>
      </w:r>
    </w:p>
    <w:p w14:paraId="3CFA28A1" w14:textId="77777777" w:rsidR="009271DC" w:rsidRDefault="009271DC" w:rsidP="009271DC">
      <w:r>
        <w:t xml:space="preserve">Ram si impegna costantemente a innovare e a offrire propulsori leader del settore, con una gamma che include tutto ciò che gli acquirenti di pick-up desiderano e richiedono per soddisfare le esigenze del mondo reale. Oggi Ram offre i 4x4 più efficienti dal punto di vista dei consumi e i pick-up più veloci, rapidi e potenti direttamente dalla fabbrica. </w:t>
      </w:r>
    </w:p>
    <w:p w14:paraId="63F572D1" w14:textId="77777777" w:rsidR="009271DC" w:rsidRDefault="009271DC" w:rsidP="009271DC">
      <w:r>
        <w:t xml:space="preserve">Il Ram 1500 REV 2025 è disponibile in cinque allestimenti, tra cui Tradesman, Big Horn/Lone Star, Laramie, Limited e il nuovissimo Tungsten. </w:t>
      </w:r>
    </w:p>
    <w:p w14:paraId="5A429CF5" w14:textId="77777777" w:rsidR="009271DC" w:rsidRDefault="009271DC" w:rsidP="009271DC">
      <w:r>
        <w:t xml:space="preserve">Il Ram 1500 REV fa parte del contributo significativo di Ram al piano strategico </w:t>
      </w:r>
      <w:hyperlink r:id="rId9" w:history="1">
        <w:r>
          <w:rPr>
            <w:rStyle w:val="Collegamentoipertestuale"/>
          </w:rPr>
          <w:t>Dare Forward 2030</w:t>
        </w:r>
      </w:hyperlink>
      <w:r>
        <w:t xml:space="preserve"> di Stellantis, che mira a guidare il modo in cui il mondo si muove offrendo soluzioni di mobilità innovative, pulite, sicure e convenienti. Nell’ambito di questo piano, Stellantis prevede di investire, entro il 2025, più di 30 miliardi di euro nell’elettrificazione e nella realizzazione del software necessario a fornire veicoli elettrici a batteria (BEV) in grado di soddisfare le esigenze dei clienti. </w:t>
      </w:r>
    </w:p>
    <w:p w14:paraId="488C4576" w14:textId="77777777" w:rsidR="009271DC" w:rsidRDefault="009271DC" w:rsidP="009271DC">
      <w:r>
        <w:t xml:space="preserve">Al Ram 1500 REV full-electric farà seguito il nuovo Ram 1500 REV XR, con un’autonomia da primato. </w:t>
      </w:r>
    </w:p>
    <w:p w14:paraId="48518D45" w14:textId="501D1417" w:rsidR="009271DC" w:rsidRDefault="009271DC" w:rsidP="009271DC">
      <w:pPr>
        <w:spacing w:after="0"/>
        <w:rPr>
          <w:b/>
          <w:bCs/>
        </w:rPr>
      </w:pPr>
      <w:r>
        <w:rPr>
          <w:b/>
          <w:bCs/>
        </w:rPr>
        <w:t xml:space="preserve">Un termine di paragone elettrificato senza compromessi con capacità, potenza, prestazioni ed efficienza ai vertici del segmento </w:t>
      </w:r>
    </w:p>
    <w:p w14:paraId="069895AB" w14:textId="77777777" w:rsidR="009271DC" w:rsidRDefault="009271DC" w:rsidP="009271DC">
      <w:pPr>
        <w:spacing w:after="0"/>
        <w:rPr>
          <w:b/>
          <w:bCs/>
        </w:rPr>
      </w:pPr>
    </w:p>
    <w:p w14:paraId="7BA55BE4" w14:textId="77777777" w:rsidR="009271DC" w:rsidRDefault="009271DC" w:rsidP="009271DC">
      <w:pPr>
        <w:spacing w:after="0"/>
      </w:pPr>
      <w:r>
        <w:t xml:space="preserve">Il Ram 1500 REV offre ai clienti un nuovo livello di prestazioni grazie a due moduli di trazione elettrica (EDM) da 250 kW che combinano motore, cambio e inverter e capacità di trazione integrale. Il Ram 1500 REV 2025 è dotato di un EDM sull’assale anteriore con disinnesto automatico delle ruote che consente alle ruote anteriori di girare liberamente in determinate condizioni, massimizzando l’efficienza. Un EDM da 250 kW è posizionato sull’assale posteriore, disponibile con differenziale a bloccaggio elettronico.  </w:t>
      </w:r>
    </w:p>
    <w:p w14:paraId="11C33324" w14:textId="77777777" w:rsidR="009271DC" w:rsidRDefault="009271DC" w:rsidP="009271DC">
      <w:pPr>
        <w:spacing w:after="0"/>
      </w:pPr>
    </w:p>
    <w:p w14:paraId="088DA28E" w14:textId="77777777" w:rsidR="009271DC" w:rsidRDefault="009271DC" w:rsidP="009271DC">
      <w:r>
        <w:t xml:space="preserve">Il </w:t>
      </w:r>
      <w:bookmarkStart w:id="5" w:name="_Hlk128478193"/>
      <w:r>
        <w:t>pacco batteria standard da 168 kWh offre un’autonomia mirata fino a 350 miglia (563 km) e il pacco batteria di grandi dimensioni da 229 kWh, disponibile su richiesta, offre un’autonomia mirata fino a 500 miglia (805 km)</w:t>
      </w:r>
      <w:bookmarkEnd w:id="5"/>
      <w:r>
        <w:t xml:space="preserve">. In entrambi i casi, è possibile aumentare l’autonomia di un massimo di 110 miglia (177 km) in circa 10 minuti grazie alla ricarica rapida da 800 VCC fino a 350 kW, offrendo ai clienti soluzioni di ricarica rapide e comode. La vita sarà ancora più facile grazie alla ricarica bidirezionale da veicolo a veicolo, da veicolo a impianto domestico e da veicolo a rete che consente di fornire energia a </w:t>
      </w:r>
      <w:r>
        <w:lastRenderedPageBreak/>
        <w:t xml:space="preserve">un’abitazione durante un temporale, gestire un party all’aperto o fornire energia a un campo o a un cantiere. Un quadro di potenza nel cassone può fornire fino a 7,2 kW, mentre il quadro di potenza nel bagagliaio può fornire fino a 3,6 kW. </w:t>
      </w:r>
    </w:p>
    <w:p w14:paraId="3CA1D716" w14:textId="77777777" w:rsidR="009271DC" w:rsidRDefault="009271DC" w:rsidP="009271DC">
      <w:r>
        <w:t xml:space="preserve">Il Ram 1500 REV 2025 è realizzato sulla nuova architettura STLA Frame, progettata specificamente per i veicoli elettrici full-size, con un design “body-on-frame”. Il nuovissimo telaio in acciaio alto-resistenziale è composto da materiali avanzati per essere leggero ma rigido e resistente. L’architettura STLA Frame è più larga al centro per integrare in maniera efficiente il pacco batteria, pur continuando a garantire la protezione offerta dai longheroni. Un sottocarena aerodinamico a tutta lunghezza migliora ulteriormente il pick-up più aggressivo del segmento, con un coefficiente di resistenza aerodinamica stimato in 0,340. </w:t>
      </w:r>
    </w:p>
    <w:p w14:paraId="27C534FF" w14:textId="77777777" w:rsidR="009271DC" w:rsidRDefault="009271DC" w:rsidP="009271DC">
      <w:bookmarkStart w:id="6" w:name="_Hlk129262364"/>
      <w:r>
        <w:t xml:space="preserve">I conducenti potranno godere di una maneggevolezza ai vertici della categoria grazie alla </w:t>
      </w:r>
      <w:bookmarkStart w:id="7" w:name="_Hlk129267235"/>
      <w:r>
        <w:t>sospensione posteriore indipendente a bracci multipli (multi-link) e al sistema Four Corner Active Air Suspension, esclusivo del segmento, con smorzamento adattivo.</w:t>
      </w:r>
      <w:bookmarkEnd w:id="7"/>
      <w:r>
        <w:t xml:space="preserve"> </w:t>
      </w:r>
      <w:bookmarkEnd w:id="6"/>
      <w:r>
        <w:t xml:space="preserve">Le sospensioni pneumatiche regolabili consentono cinque diverse modalità: entry/exit, aero, normal, off-road 1 e off-road 2. I nuovi cerchi in alluminio da 22 per 9 pollici con pneumatici all-season Pirelli Scorpion 275/50R22 offrono una combinazione impareggiabile di resistenza all’usura e rumorosità ridotta su strada. </w:t>
      </w:r>
    </w:p>
    <w:p w14:paraId="538ED17C" w14:textId="77777777" w:rsidR="009271DC" w:rsidRDefault="009271DC" w:rsidP="009271DC">
      <w:r>
        <w:t>Le funzionalità autonome del veicolo includono il sistema Active Driving Assist a mani libere e il sistema di parcheggio automatizzato ParkSense. Questo modello è inoltre dotato di Active Driving Assist per la guida autonoma con mani sul volante e occhi sulla strada e con le mani libere e occhi sulla strada grazie alla funzionalità Lane Centering con cruise control adattivo. Il sistema si avvale di più sensori, tra cui radar e telecamere, per determinare le strade più adatte alla tecnologia.</w:t>
      </w:r>
    </w:p>
    <w:p w14:paraId="29075A64" w14:textId="5E2E9A4C" w:rsidR="009271DC" w:rsidRDefault="009271DC" w:rsidP="009271DC">
      <w:pPr>
        <w:spacing w:after="0"/>
        <w:rPr>
          <w:b/>
          <w:bCs/>
        </w:rPr>
      </w:pPr>
      <w:r>
        <w:rPr>
          <w:b/>
          <w:bCs/>
        </w:rPr>
        <w:t xml:space="preserve">Il design moderno mostra il nuovo volto del futuro elettrificato di Ram </w:t>
      </w:r>
    </w:p>
    <w:p w14:paraId="3CE24926" w14:textId="77777777" w:rsidR="009271DC" w:rsidRDefault="009271DC" w:rsidP="009271DC">
      <w:pPr>
        <w:spacing w:after="0"/>
        <w:rPr>
          <w:b/>
          <w:bCs/>
        </w:rPr>
      </w:pPr>
    </w:p>
    <w:p w14:paraId="1A2367BA" w14:textId="77777777" w:rsidR="009271DC" w:rsidRDefault="009271DC" w:rsidP="009271DC">
      <w:pPr>
        <w:spacing w:after="0"/>
      </w:pPr>
      <w:r>
        <w:t xml:space="preserve">Il Ram 1500 REV 2025 vanta un’estetica moderna e contemporanea, che trasmette lo spirito audace e coraggioso che da sempre caratterizza Ram e che, nel contempo, rappresenta un’evoluzione del DNA del marchio, indicativa del suo futuro elettrificato. Il nuovo volto è immediatamente riconoscibile e tuttavia provocatorio con la sua presenza grafica e architettura visual. Il Ram 1500 REV full-electric include caratteristici fari a LED premium “a diapason”, un badge “R-A-M” illuminato e reimmaginato con caratteri moderni e contemporanei e il bagagliaio ad apertura elettrica one-touch, con uno spazio di carico di 15 piedi cubici (424 litri), il migliore della categoria. Pur continuando a incarnare il DNA del brand, Ram 1500 REV adotta una moderna fascia anteriore in tinta per differenziarsi dal resto della gamma di veicoli leggeri. </w:t>
      </w:r>
    </w:p>
    <w:p w14:paraId="5B4F034A" w14:textId="77777777" w:rsidR="009271DC" w:rsidRDefault="009271DC" w:rsidP="009271DC">
      <w:pPr>
        <w:spacing w:after="0"/>
      </w:pPr>
    </w:p>
    <w:p w14:paraId="013E1AFC" w14:textId="77777777" w:rsidR="009271DC" w:rsidRDefault="009271DC" w:rsidP="009271DC">
      <w:r>
        <w:t xml:space="preserve">Il pick-up leggero full-electric di Ram rimane fedele alle proprie radici con le linee decise della carrozzeria e passaruota allungati per consentire l’utilizzo di pneumatici all-terrain da 20 o 22 pollici. Il Ram 1500 REV completamente elettrificato è caratterizzato da un cofano dedicato di nuova concezione, snello ma aggressivo, che massimizza il volume interno del bagagliaio grazie a un accurato effetto sculpting della superficie esterna. Una linea arcuata e decisa si estende dalla parte anteriore a quella posteriore della carrozzeria, mentre una linea scolpita sofisticata crea un profilo laterale coeso e moderno, che si sposa perfettamente la parte anteriore e posteriore del veicolo.  </w:t>
      </w:r>
    </w:p>
    <w:p w14:paraId="469DD4A4" w14:textId="77777777" w:rsidR="009271DC" w:rsidRDefault="009271DC" w:rsidP="009271DC">
      <w:r>
        <w:t xml:space="preserve">La porta di ricarica, collocata sul pannello anteriore lato guidatore, è dotata di una spia a LED lampeggiante che si illumina quando la porta è collegata. Un segnale acustico indica che il Ram 1500 REV </w:t>
      </w:r>
      <w:r>
        <w:lastRenderedPageBreak/>
        <w:t>è collegato e che la ricarica è iniziata. La porta di ricarica consente la ricarica CA di livello 1 e 2 nella metà superiore e la ricarica rapida CC nella metà inferiore del caricabatteria.</w:t>
      </w:r>
    </w:p>
    <w:p w14:paraId="2FF38008" w14:textId="77777777" w:rsidR="009271DC" w:rsidRDefault="009271DC" w:rsidP="009271DC">
      <w:r>
        <w:t>Passando alla parte posteriore del Ram 1500 REV, i modelli Tungsten presentano un portellone posteriore elettrico completamente rinnovato e un nuovo badge “R-A-M” moderno e contemporaneo.  Come la parte anteriore, anche la parte posteriore del Ram 1500 REV è caratterizzata da un nuovissimo design delle luci premium a LED, specifiche per la versione EV, che si estendono sul portellone posteriore a indicare che si tratta dell’offerta Ram full-electric per il trasporto leggero.</w:t>
      </w:r>
    </w:p>
    <w:p w14:paraId="2B8379CA" w14:textId="77777777" w:rsidR="009271DC" w:rsidRDefault="009271DC" w:rsidP="009271DC">
      <w:r>
        <w:t>Il nuovo 2025 Ram 1500 REV offre il miglior cassone con serratura del segmento con l’esclusivo e comodo RamBox dotato di presa da 115 V. Il RamBox è illuminato, altamente versatile, resistente alle intemperie, chiudibile a chiave e dotato di tappi di scarico sul fondo dei contenitori.</w:t>
      </w:r>
    </w:p>
    <w:p w14:paraId="0E5496EC" w14:textId="77777777" w:rsidR="009271DC" w:rsidRDefault="009271DC" w:rsidP="009271DC">
      <w:pPr>
        <w:spacing w:after="0" w:line="240" w:lineRule="auto"/>
        <w:rPr>
          <w:b/>
          <w:bCs/>
        </w:rPr>
      </w:pPr>
      <w:r>
        <w:rPr>
          <w:b/>
          <w:bCs/>
        </w:rPr>
        <w:t>Materiali autentici e pregiati completano il Ram 1500 tecnologicamente più avanzato di sempre</w:t>
      </w:r>
    </w:p>
    <w:p w14:paraId="6DE40DC7" w14:textId="3991180E" w:rsidR="009271DC" w:rsidRDefault="009271DC" w:rsidP="009271DC">
      <w:pPr>
        <w:spacing w:after="0" w:line="240" w:lineRule="auto"/>
      </w:pPr>
      <w:r>
        <w:rPr>
          <w:b/>
          <w:bCs/>
        </w:rPr>
        <w:t> </w:t>
      </w:r>
      <w:r>
        <w:t> </w:t>
      </w:r>
    </w:p>
    <w:p w14:paraId="60F16B80" w14:textId="77777777" w:rsidR="009271DC" w:rsidRDefault="009271DC" w:rsidP="009271DC">
      <w:pPr>
        <w:spacing w:after="0" w:line="240" w:lineRule="auto"/>
      </w:pPr>
      <w:r>
        <w:t xml:space="preserve">Il nuovo Ram 1500 REV 2025 eleva ancora una volta il termine di paragone per gli interni dei pick-up, grazie a una varietà di materiali autentici e pregiati, comodi e resistenti. Pur continuando a migliorare la funzionalità, il team di progettazione degli interni si è concentrato su texture, colori e materiali pregiati per un lusso inaspettato. I materiali autentici e pregiati includono elementi in </w:t>
      </w:r>
      <w:bookmarkStart w:id="8" w:name="_Hlk129267158"/>
      <w:r>
        <w:t xml:space="preserve">fibra di carbonio, metallo e pelle </w:t>
      </w:r>
      <w:bookmarkEnd w:id="8"/>
      <w:r>
        <w:t>che si combinano per offrire un livello di pregio che solo un pick-up Ram può offrire.  </w:t>
      </w:r>
    </w:p>
    <w:p w14:paraId="28B5F008" w14:textId="77777777" w:rsidR="009271DC" w:rsidRDefault="009271DC" w:rsidP="009271DC">
      <w:pPr>
        <w:spacing w:after="0" w:line="240" w:lineRule="auto"/>
      </w:pPr>
    </w:p>
    <w:p w14:paraId="66C63746" w14:textId="77777777" w:rsidR="009271DC" w:rsidRDefault="009271DC" w:rsidP="009271DC">
      <w:r>
        <w:t>Il Ram 1500 tecnologicamente più avanzato di sempre integra inoltre una serie di caratteristiche all’avanguardia negli interni leader del segmento, quali l’avanzato sistema Uconnect 5 con un nuovo touchscreen da 14,5 pollici, un quadro strumenti digitale da 12,3 pollici, uno schermo da 10,25 pollici per il passeggero, uno specchietto retrovisore digitale, un head-up display e un impianto audio Klipsch Reference Premiere.  </w:t>
      </w:r>
    </w:p>
    <w:p w14:paraId="5D43667F" w14:textId="77777777" w:rsidR="009271DC" w:rsidRDefault="009271DC" w:rsidP="009271DC">
      <w:r>
        <w:t>Altre caratteristiche migliorate sono l’e-shifter (funzionalità P/R/N/D con nuovi pulsanti per la modalità Eco, il blocco dell’assale, la funzione Hill Descent Control e l’apertura e la chiusura del bagagliaio), nuovi pulsanti di rigenerazione (modalità di guida normale o a un pedale con rigenerazione massima), un pulsante di avviamento riprogettato che ora presenta un simbolo di accensione illuminato, un pomello dello sterzo a pulsante per il rimorchio e un gruppo di interruttori per gli accessori che, quando il veicolo è dotato di touchscreen da 14,5 pollici, utilizza i pulsanti sia nella parte inferiore del touchscreen sia nella parte sottostante allo schermo.  </w:t>
      </w:r>
    </w:p>
    <w:p w14:paraId="7DC00FD1" w14:textId="063FCD6B" w:rsidR="009271DC" w:rsidRDefault="009271DC" w:rsidP="009271DC">
      <w:r>
        <w:t>Il nuovo allestimento Ram 1500 REV Tungsten offre ai clienti un’esperienza ultra-premium, pur rimanendo fedele alla natura instancabile del Ram 1500. Gli interni in Indigo/Sea Salt della versione Tungsten includono nuovi accenti metallici a doppia texture con zigrinatura a diamante, rivestimento in pelle scamosciata del padiglione, dei montanti A e B e delle alette parasole, sedili anteriori in pelle trapuntata riscaldati e ventilati per il guidatore e il passeggero con regolazione in 24 posizioni, impostazioni di memoria, funzione massaggio, supporto lombare elettrico e poggiatesta a quattro posizioni. Tra le caratteristiche che fanno sì che la versione Tungsten trasmetta una sensazione di elevata qualità vi sono il badge Tungsten sulla console centrale con scritte intarsiate e zigrinatura a diamante che mostra orgogliosamente il numero di identificazione (VIN) del veicolo, cornici in alluminio litografato con patina platino spazzolata, l’esclusiva manopola centrale del cambio, l’impianto audio ultra-premium Klipsch Reference Premiere con 23 altoparlanti, i nuovissimi caricabatterie wireless doppi e il kit pedaliera in metallo.  </w:t>
      </w:r>
    </w:p>
    <w:p w14:paraId="58B83306" w14:textId="2D8A4D04" w:rsidR="009271DC" w:rsidRDefault="009271DC" w:rsidP="009271DC"/>
    <w:p w14:paraId="2DB95225" w14:textId="77777777" w:rsidR="009271DC" w:rsidRDefault="009271DC" w:rsidP="009271DC"/>
    <w:p w14:paraId="4C2BC487" w14:textId="77777777" w:rsidR="009271DC" w:rsidRDefault="009271DC" w:rsidP="009271DC">
      <w:r>
        <w:rPr>
          <w:b/>
          <w:bCs/>
          <w:i/>
          <w:iCs/>
        </w:rPr>
        <w:t>Il Ram 1500 più tecnologicamente avanzato di sempre </w:t>
      </w:r>
      <w:r>
        <w:t> </w:t>
      </w:r>
    </w:p>
    <w:p w14:paraId="461F55C5" w14:textId="77777777" w:rsidR="009271DC" w:rsidRDefault="009271DC" w:rsidP="009271DC">
      <w:r>
        <w:t>Il nuovo Ram 1500 REV 2025 full-electric è dotato del sistema Uconnect più recente e avanzato di sempre, con un display touchscreen da 12 o 14,5 pollici e un’esperienza utente intuitiva. Il sistema Uconnect 5 offre ancora più servizi e funzioni connessi per una semplicità d’uso impareggiabile.  </w:t>
      </w:r>
    </w:p>
    <w:p w14:paraId="3B2A4188" w14:textId="77777777" w:rsidR="009271DC" w:rsidRDefault="009271DC" w:rsidP="009271DC">
      <w:r>
        <w:t>Alcune delle caratteristiche principali del sistema sono:  </w:t>
      </w:r>
    </w:p>
    <w:p w14:paraId="5F20C583" w14:textId="77777777" w:rsidR="009271DC" w:rsidRDefault="009271DC" w:rsidP="009271DC">
      <w:pPr>
        <w:numPr>
          <w:ilvl w:val="0"/>
          <w:numId w:val="22"/>
        </w:numPr>
        <w:spacing w:line="256" w:lineRule="auto"/>
      </w:pPr>
      <w:r>
        <w:t>Display touchscreen riconfigurabili da 12 e 14,5 pollici con funzionalità split-screen per l’utilizzo simultaneo di due applicazioni </w:t>
      </w:r>
    </w:p>
    <w:p w14:paraId="07461AE5" w14:textId="77777777" w:rsidR="009271DC" w:rsidRDefault="009271DC" w:rsidP="009271DC">
      <w:pPr>
        <w:numPr>
          <w:ilvl w:val="0"/>
          <w:numId w:val="22"/>
        </w:numPr>
        <w:spacing w:line="256" w:lineRule="auto"/>
      </w:pPr>
      <w:r>
        <w:t>Nuovo schermo passeggeri da 10,25 pollici con tre funzioni principali: Sistema Co-Pilot (navigazione, gestione dei dispositivi), intrattenimento (tramite HDMI) e possibilità di visualizzare le telecamere esterne del veicolo  </w:t>
      </w:r>
    </w:p>
    <w:p w14:paraId="278270AD" w14:textId="77777777" w:rsidR="009271DC" w:rsidRDefault="009271DC" w:rsidP="009271DC">
      <w:pPr>
        <w:numPr>
          <w:ilvl w:val="0"/>
          <w:numId w:val="22"/>
        </w:numPr>
        <w:spacing w:line="256" w:lineRule="auto"/>
      </w:pPr>
      <w:r>
        <w:t>EV Pages che mostrano:</w:t>
      </w:r>
    </w:p>
    <w:p w14:paraId="52295A23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>Flusso di potenza: il flusso di potenza in kW attraverso il veicolo</w:t>
      </w:r>
    </w:p>
    <w:p w14:paraId="1773E0E3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 xml:space="preserve">Impatto sull’autonomia: indicazioni per ridurre il consumo energetico e aumentare l’autonomia </w:t>
      </w:r>
    </w:p>
    <w:p w14:paraId="538714B8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 xml:space="preserve">Cronologia di guida: un grafico a barre di potenza/carica che mostra il consumo di energia e la rigenerazione in intervalli attuali, settimanali, bisettimanali e di 4 settimane  </w:t>
      </w:r>
    </w:p>
    <w:p w14:paraId="0032AFCA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 xml:space="preserve">Programmi di ricarica: indicazioni su quando e per quanto tempo ricaricare </w:t>
      </w:r>
    </w:p>
    <w:p w14:paraId="338E7CCD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 xml:space="preserve">Plug &amp; Charge: autorizzazione automatica dei pagamenti quando è il veicolo collegato a una stazione di ricarica compatibile </w:t>
      </w:r>
    </w:p>
    <w:p w14:paraId="7C568296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 xml:space="preserve">Livello massimo della batteria: il cliente può scegliere tra un livello di carica dell’80% ottimizzato per garantire le prestazioni della batteria durante le attività quotidiane e di trasporto o del 100% nel caso in cui sia necessario percorrere di lunghe distanze </w:t>
      </w:r>
    </w:p>
    <w:p w14:paraId="1DDCB2F9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 xml:space="preserve">Livello di carica </w:t>
      </w:r>
    </w:p>
    <w:p w14:paraId="36CAC550" w14:textId="77777777" w:rsidR="009271DC" w:rsidRDefault="009271DC" w:rsidP="009271DC">
      <w:pPr>
        <w:numPr>
          <w:ilvl w:val="1"/>
          <w:numId w:val="22"/>
        </w:numPr>
        <w:spacing w:after="0" w:line="240" w:lineRule="auto"/>
      </w:pPr>
      <w:r>
        <w:t>Il display digitale del guidatore consente di selezionare la modalità di guida a un pedale per arrestare il pick-up. Altri indicatori EV includono la potenza attuale, la rigenerazione, l’autonomia e la temperatura della batteria</w:t>
      </w:r>
    </w:p>
    <w:p w14:paraId="1C005326" w14:textId="77777777" w:rsidR="009271DC" w:rsidRDefault="009271DC" w:rsidP="009271DC">
      <w:pPr>
        <w:spacing w:after="0" w:line="240" w:lineRule="auto"/>
        <w:ind w:left="1440"/>
      </w:pPr>
    </w:p>
    <w:p w14:paraId="53829E6A" w14:textId="77777777" w:rsidR="009271DC" w:rsidRDefault="009271DC" w:rsidP="009271DC">
      <w:r>
        <w:t>Il Ram 1500 REV 2025 è dotato di uno schermo da 10,25 pollici per il passeggero. Visibile solo dal passeggero anteriore e con controllo dinamico del touchscreen, offre tre funzioni principali: Sistema Co-Pilot (navigazione, gestione dei dispositivi), intrattenimento (tramite HDMI) e possibilità di visualizzare le telecamere esterne del veicolo. Lo schermo del passeggero anteriore è dotato di una presa HDMI che consente agli occupanti di collegare il proprio telefono o tablet trasformando il touchscreen in un’estensione speculare del dispositivo per effettuare ricerche su Internet, ascoltare musica e utilizzare app attraverso il sistema Uconnect 5. </w:t>
      </w:r>
    </w:p>
    <w:p w14:paraId="55041888" w14:textId="77777777" w:rsidR="009271DC" w:rsidRDefault="009271DC" w:rsidP="009271DC">
      <w:r>
        <w:t>Il Ram 1500 REV 2025 è dotato di un head-up display (HUD) a colori, configurabile fino a 10 pollici, in grado di mostrare contemporaneamente diversi contenuti come le funzioni Lane Departure, Lane Keep Assist, il cruise control adattivo, la navigazione turn-by-turn, la velocità e la marcia attuali e il limite di velocità. Tutte le impostazioni dell’HUD possono essere personalizzate e salvate nei profili dei guidatori. </w:t>
      </w:r>
    </w:p>
    <w:p w14:paraId="192DF2F3" w14:textId="77777777" w:rsidR="009271DC" w:rsidRDefault="009271DC" w:rsidP="009271DC">
      <w:r>
        <w:lastRenderedPageBreak/>
        <w:t xml:space="preserve">Il quadro strumenti digitale da 12,3 pollici, adattato alle capacità elettriche a batteria del Ram 1500 REV, include una nuova schermata che mostra il programma di ricarica (tempi di ricarica stimati per i caricabatteria di livello 1 e 2) e la modalità di guida a un pedale. Sono disponibili quasi due dozzine di menu differenti, tra cui menu dedicati alle tecnologie di assistenza alla guida come il cruise control adattivo, i sistemi Active Driving Assist e Drowsy Driver Detection e alla visualizzazione dei segnali stradali relativi ai limiti di velocità. </w:t>
      </w:r>
    </w:p>
    <w:p w14:paraId="12CE0A14" w14:textId="77777777" w:rsidR="009271DC" w:rsidRDefault="009271DC" w:rsidP="009271DC">
      <w:r>
        <w:t>La funzione Smartphone-as-a-Key, abbinata all’app Ram, consente ai clienti di utilizzare il proprio smartphone come una chiave per accedere e avviare il veicolo senza dover estrarre il telefono dalla tasca. I proprietari di Ram possono inoltre creare chiavi digitali condivisibili con altri smartphone, mantenendo il pieno controllo dell’accesso. La chiave a scheda è una riserva che può essere utilizzata nel caso in cui la batteria del telefono sia scarica o il guidatore non abbia con sé il telefono.  Il portachiavi tradizionale è offerto di serie, tuttavia le opzioni per smartphone e chiave a scheda forniscono ai clienti una maggiore flessibilità in termini di modalità di accesso al pick-up. </w:t>
      </w:r>
    </w:p>
    <w:p w14:paraId="749DFE17" w14:textId="77777777" w:rsidR="009271DC" w:rsidRDefault="009271DC" w:rsidP="009271DC">
      <w:pPr>
        <w:spacing w:after="0" w:line="240" w:lineRule="auto"/>
        <w:rPr>
          <w:b/>
          <w:bCs/>
        </w:rPr>
      </w:pPr>
      <w:r>
        <w:rPr>
          <w:b/>
          <w:bCs/>
        </w:rPr>
        <w:t>L’impianto audio ultra-premium Klipsch Reference Premiere offre una qualità sonora straordinaria</w:t>
      </w:r>
    </w:p>
    <w:p w14:paraId="056564C8" w14:textId="7750DF93" w:rsidR="009271DC" w:rsidRDefault="009271DC" w:rsidP="009271DC">
      <w:pPr>
        <w:spacing w:after="0" w:line="240" w:lineRule="auto"/>
      </w:pPr>
      <w:r>
        <w:rPr>
          <w:b/>
          <w:bCs/>
        </w:rPr>
        <w:t xml:space="preserve"> </w:t>
      </w:r>
    </w:p>
    <w:p w14:paraId="1DD7F306" w14:textId="77777777" w:rsidR="009271DC" w:rsidRDefault="009271DC" w:rsidP="009271DC">
      <w:pPr>
        <w:spacing w:after="0" w:line="240" w:lineRule="auto"/>
      </w:pPr>
      <w:r>
        <w:t>Con un impianto audio ultra-premium Klipsch Reference Premiere a 23 altoparlanti fornito di serie, il nuovo Ram 1500 Tungsten si guadagna il titolo di modello top di gamma. L’impianto audio Klipsch, esclusivo del segmento, offre prestazioni audio sbalorditive grazie a 23 altoparlanti specificamente messi a punto, tra cui un subwoofer da 12 pollici ad alte prestazioni.</w:t>
      </w:r>
    </w:p>
    <w:p w14:paraId="0092E0A9" w14:textId="77777777" w:rsidR="009271DC" w:rsidRDefault="009271DC" w:rsidP="009271DC">
      <w:pPr>
        <w:spacing w:after="0" w:line="240" w:lineRule="auto"/>
      </w:pPr>
    </w:p>
    <w:p w14:paraId="57E5C594" w14:textId="77777777" w:rsidR="00874FA1" w:rsidRPr="00D60FCF" w:rsidRDefault="00874FA1" w:rsidP="00874FA1">
      <w:pPr>
        <w:spacing w:after="0" w:line="240" w:lineRule="auto"/>
      </w:pPr>
    </w:p>
    <w:bookmarkEnd w:id="0"/>
    <w:p w14:paraId="3F3EFB13" w14:textId="683A9F82" w:rsidR="00597DCC" w:rsidRDefault="00A37F51" w:rsidP="00006C9A">
      <w:pPr>
        <w:jc w:val="center"/>
        <w:rPr>
          <w:b/>
          <w:bCs/>
        </w:rPr>
      </w:pPr>
      <w:r w:rsidRPr="00D60FCF">
        <w:rPr>
          <w:b/>
          <w:bCs/>
        </w:rPr>
        <w:t>###</w:t>
      </w:r>
    </w:p>
    <w:p w14:paraId="11B2FDE7" w14:textId="77777777" w:rsidR="00366660" w:rsidRDefault="00366660" w:rsidP="00BD0B80">
      <w:pPr>
        <w:shd w:val="clear" w:color="auto" w:fill="FFFFFF"/>
        <w:rPr>
          <w:rFonts w:eastAsia="Times New Roman" w:cstheme="minorHAnsi"/>
          <w:b/>
          <w:bCs/>
        </w:rPr>
      </w:pPr>
      <w:r w:rsidRPr="00366660">
        <w:rPr>
          <w:rFonts w:eastAsia="Times New Roman" w:cstheme="minorHAnsi"/>
          <w:b/>
          <w:bCs/>
        </w:rPr>
        <w:t>Per maggiori informazioni, contattare:</w:t>
      </w:r>
    </w:p>
    <w:p w14:paraId="5E51998B" w14:textId="71883700" w:rsidR="00BD0B80" w:rsidRPr="00BD0B80" w:rsidRDefault="00BD0B80" w:rsidP="00BD0B80">
      <w:pPr>
        <w:shd w:val="clear" w:color="auto" w:fill="FFFFFF"/>
        <w:rPr>
          <w:rFonts w:eastAsia="Times New Roman" w:cstheme="minorHAnsi"/>
        </w:rPr>
      </w:pPr>
      <w:r w:rsidRPr="00BD0B80">
        <w:rPr>
          <w:rFonts w:eastAsia="Times New Roman" w:cstheme="minorHAnsi"/>
        </w:rPr>
        <w:t>Trevor DORCHIES + 1 (248) 760-7421 – trevor.dorchies@stellantis.com</w:t>
      </w:r>
    </w:p>
    <w:p w14:paraId="7B7C5371" w14:textId="77777777" w:rsidR="00BD0B80" w:rsidRPr="00BD0B80" w:rsidRDefault="00BD0B80" w:rsidP="00BD0B80">
      <w:pPr>
        <w:shd w:val="clear" w:color="auto" w:fill="FFFFFF"/>
        <w:rPr>
          <w:rFonts w:eastAsia="Times New Roman" w:cstheme="minorHAnsi"/>
        </w:rPr>
      </w:pPr>
      <w:r w:rsidRPr="00BD0B80">
        <w:rPr>
          <w:rFonts w:eastAsia="Times New Roman" w:cstheme="minorHAnsi"/>
        </w:rPr>
        <w:t>Todd GOYER + 1 (248) 761-0805 – todd.goyer@stellantis.com</w:t>
      </w:r>
    </w:p>
    <w:p w14:paraId="2C061A04" w14:textId="77777777" w:rsidR="00BD0B80" w:rsidRDefault="00BD0B80" w:rsidP="00006C9A">
      <w:pPr>
        <w:jc w:val="center"/>
      </w:pPr>
    </w:p>
    <w:sectPr w:rsidR="00BD0B8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5FE6" w14:textId="77777777" w:rsidR="00BA787C" w:rsidRDefault="00BA787C" w:rsidP="00E84285">
      <w:pPr>
        <w:spacing w:after="0" w:line="240" w:lineRule="auto"/>
      </w:pPr>
      <w:r>
        <w:separator/>
      </w:r>
    </w:p>
  </w:endnote>
  <w:endnote w:type="continuationSeparator" w:id="0">
    <w:p w14:paraId="761C94ED" w14:textId="77777777" w:rsidR="00BA787C" w:rsidRDefault="00BA787C" w:rsidP="00E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45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D1E57" w14:textId="476B270F" w:rsidR="00E84285" w:rsidRDefault="00E8428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0A9F9" w14:textId="77777777" w:rsidR="00E84285" w:rsidRDefault="00E84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E70D" w14:textId="77777777" w:rsidR="00BA787C" w:rsidRDefault="00BA787C" w:rsidP="00E84285">
      <w:pPr>
        <w:spacing w:after="0" w:line="240" w:lineRule="auto"/>
      </w:pPr>
      <w:r>
        <w:separator/>
      </w:r>
    </w:p>
  </w:footnote>
  <w:footnote w:type="continuationSeparator" w:id="0">
    <w:p w14:paraId="1DA954FA" w14:textId="77777777" w:rsidR="00BA787C" w:rsidRDefault="00BA787C" w:rsidP="00E8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6AD"/>
    <w:multiLevelType w:val="multilevel"/>
    <w:tmpl w:val="C9E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502B2"/>
    <w:multiLevelType w:val="multilevel"/>
    <w:tmpl w:val="194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86823"/>
    <w:multiLevelType w:val="multilevel"/>
    <w:tmpl w:val="C77EE51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C2A59"/>
    <w:multiLevelType w:val="multilevel"/>
    <w:tmpl w:val="85D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524C3"/>
    <w:multiLevelType w:val="multilevel"/>
    <w:tmpl w:val="253A7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5764E"/>
    <w:multiLevelType w:val="multilevel"/>
    <w:tmpl w:val="DEB0AB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208C7"/>
    <w:multiLevelType w:val="hybridMultilevel"/>
    <w:tmpl w:val="F56A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2BF4"/>
    <w:multiLevelType w:val="multilevel"/>
    <w:tmpl w:val="DB54C9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729D0"/>
    <w:multiLevelType w:val="multilevel"/>
    <w:tmpl w:val="9C5C14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020C7"/>
    <w:multiLevelType w:val="multilevel"/>
    <w:tmpl w:val="565C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74AFA"/>
    <w:multiLevelType w:val="multilevel"/>
    <w:tmpl w:val="2844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E60CF"/>
    <w:multiLevelType w:val="multilevel"/>
    <w:tmpl w:val="680A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F7FA5"/>
    <w:multiLevelType w:val="multilevel"/>
    <w:tmpl w:val="768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834BC3"/>
    <w:multiLevelType w:val="multilevel"/>
    <w:tmpl w:val="8EF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0B42E4"/>
    <w:multiLevelType w:val="multilevel"/>
    <w:tmpl w:val="D1EC0C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53C42"/>
    <w:multiLevelType w:val="multilevel"/>
    <w:tmpl w:val="E9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AA61AB"/>
    <w:multiLevelType w:val="multilevel"/>
    <w:tmpl w:val="5EB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994EF0"/>
    <w:multiLevelType w:val="multilevel"/>
    <w:tmpl w:val="183E4D1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8D7389"/>
    <w:multiLevelType w:val="multilevel"/>
    <w:tmpl w:val="3CFE6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30898"/>
    <w:multiLevelType w:val="multilevel"/>
    <w:tmpl w:val="9E2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3571606">
    <w:abstractNumId w:val="6"/>
  </w:num>
  <w:num w:numId="2" w16cid:durableId="2042434543">
    <w:abstractNumId w:val="3"/>
  </w:num>
  <w:num w:numId="3" w16cid:durableId="649023693">
    <w:abstractNumId w:val="15"/>
  </w:num>
  <w:num w:numId="4" w16cid:durableId="1674257151">
    <w:abstractNumId w:val="1"/>
  </w:num>
  <w:num w:numId="5" w16cid:durableId="164174593">
    <w:abstractNumId w:val="19"/>
  </w:num>
  <w:num w:numId="6" w16cid:durableId="542638956">
    <w:abstractNumId w:val="9"/>
  </w:num>
  <w:num w:numId="7" w16cid:durableId="1758597635">
    <w:abstractNumId w:val="13"/>
  </w:num>
  <w:num w:numId="8" w16cid:durableId="1971134361">
    <w:abstractNumId w:val="12"/>
  </w:num>
  <w:num w:numId="9" w16cid:durableId="356078070">
    <w:abstractNumId w:val="11"/>
  </w:num>
  <w:num w:numId="10" w16cid:durableId="1493377237">
    <w:abstractNumId w:val="4"/>
  </w:num>
  <w:num w:numId="11" w16cid:durableId="2085763030">
    <w:abstractNumId w:val="7"/>
  </w:num>
  <w:num w:numId="12" w16cid:durableId="1402681112">
    <w:abstractNumId w:val="5"/>
  </w:num>
  <w:num w:numId="13" w16cid:durableId="1387488679">
    <w:abstractNumId w:val="14"/>
  </w:num>
  <w:num w:numId="14" w16cid:durableId="565384055">
    <w:abstractNumId w:val="8"/>
  </w:num>
  <w:num w:numId="15" w16cid:durableId="71052530">
    <w:abstractNumId w:val="2"/>
  </w:num>
  <w:num w:numId="16" w16cid:durableId="773089571">
    <w:abstractNumId w:val="17"/>
  </w:num>
  <w:num w:numId="17" w16cid:durableId="557327283">
    <w:abstractNumId w:val="18"/>
  </w:num>
  <w:num w:numId="18" w16cid:durableId="2090761974">
    <w:abstractNumId w:val="10"/>
  </w:num>
  <w:num w:numId="19" w16cid:durableId="1476289787">
    <w:abstractNumId w:val="0"/>
  </w:num>
  <w:num w:numId="20" w16cid:durableId="1461026389">
    <w:abstractNumId w:val="16"/>
  </w:num>
  <w:num w:numId="21" w16cid:durableId="11520594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2107598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9A"/>
    <w:rsid w:val="00000A55"/>
    <w:rsid w:val="000046A1"/>
    <w:rsid w:val="00006C9A"/>
    <w:rsid w:val="00007FEB"/>
    <w:rsid w:val="00010F0F"/>
    <w:rsid w:val="00011F7C"/>
    <w:rsid w:val="00012220"/>
    <w:rsid w:val="000208B1"/>
    <w:rsid w:val="00024EEF"/>
    <w:rsid w:val="0002745B"/>
    <w:rsid w:val="0003019B"/>
    <w:rsid w:val="00036418"/>
    <w:rsid w:val="00056DC0"/>
    <w:rsid w:val="00057C69"/>
    <w:rsid w:val="00076326"/>
    <w:rsid w:val="000B2470"/>
    <w:rsid w:val="000D4788"/>
    <w:rsid w:val="000E67B0"/>
    <w:rsid w:val="000F5BFB"/>
    <w:rsid w:val="00114AD2"/>
    <w:rsid w:val="0011626D"/>
    <w:rsid w:val="00117A50"/>
    <w:rsid w:val="00120768"/>
    <w:rsid w:val="001301B6"/>
    <w:rsid w:val="00134257"/>
    <w:rsid w:val="0013551F"/>
    <w:rsid w:val="00137AC4"/>
    <w:rsid w:val="001455AE"/>
    <w:rsid w:val="001636BA"/>
    <w:rsid w:val="00167D9A"/>
    <w:rsid w:val="001758C4"/>
    <w:rsid w:val="0017639C"/>
    <w:rsid w:val="00177C90"/>
    <w:rsid w:val="001909E6"/>
    <w:rsid w:val="00190C53"/>
    <w:rsid w:val="00190D15"/>
    <w:rsid w:val="00197C8B"/>
    <w:rsid w:val="001A4E3D"/>
    <w:rsid w:val="001B271A"/>
    <w:rsid w:val="001B3E4E"/>
    <w:rsid w:val="001B45CD"/>
    <w:rsid w:val="001B53F4"/>
    <w:rsid w:val="001B7462"/>
    <w:rsid w:val="001D595B"/>
    <w:rsid w:val="001D6243"/>
    <w:rsid w:val="00220033"/>
    <w:rsid w:val="00224252"/>
    <w:rsid w:val="00225201"/>
    <w:rsid w:val="00234D74"/>
    <w:rsid w:val="00246CD2"/>
    <w:rsid w:val="00262867"/>
    <w:rsid w:val="00262AD7"/>
    <w:rsid w:val="002650AF"/>
    <w:rsid w:val="002862E0"/>
    <w:rsid w:val="0029423E"/>
    <w:rsid w:val="002A6C43"/>
    <w:rsid w:val="002B02BC"/>
    <w:rsid w:val="002C2037"/>
    <w:rsid w:val="002E3752"/>
    <w:rsid w:val="002F745F"/>
    <w:rsid w:val="003004B5"/>
    <w:rsid w:val="0031320D"/>
    <w:rsid w:val="003151AD"/>
    <w:rsid w:val="00321869"/>
    <w:rsid w:val="003221F1"/>
    <w:rsid w:val="00322C90"/>
    <w:rsid w:val="003313D4"/>
    <w:rsid w:val="003462B5"/>
    <w:rsid w:val="0036228C"/>
    <w:rsid w:val="00362865"/>
    <w:rsid w:val="00365C8C"/>
    <w:rsid w:val="00366660"/>
    <w:rsid w:val="003675FE"/>
    <w:rsid w:val="003715E0"/>
    <w:rsid w:val="00372FFA"/>
    <w:rsid w:val="00375C7D"/>
    <w:rsid w:val="00382951"/>
    <w:rsid w:val="00384EA4"/>
    <w:rsid w:val="00396758"/>
    <w:rsid w:val="003A6229"/>
    <w:rsid w:val="003A6AD2"/>
    <w:rsid w:val="003A7774"/>
    <w:rsid w:val="003B0BEA"/>
    <w:rsid w:val="003B645C"/>
    <w:rsid w:val="003B738F"/>
    <w:rsid w:val="003C689B"/>
    <w:rsid w:val="003D1F78"/>
    <w:rsid w:val="003F1BA4"/>
    <w:rsid w:val="00401A16"/>
    <w:rsid w:val="0041652D"/>
    <w:rsid w:val="004212F5"/>
    <w:rsid w:val="00425140"/>
    <w:rsid w:val="00430B76"/>
    <w:rsid w:val="0044173A"/>
    <w:rsid w:val="00445EB1"/>
    <w:rsid w:val="00446002"/>
    <w:rsid w:val="00454684"/>
    <w:rsid w:val="00455643"/>
    <w:rsid w:val="00465A2C"/>
    <w:rsid w:val="0046734F"/>
    <w:rsid w:val="00471806"/>
    <w:rsid w:val="00481172"/>
    <w:rsid w:val="00491221"/>
    <w:rsid w:val="00497E84"/>
    <w:rsid w:val="004B2471"/>
    <w:rsid w:val="004C5AD2"/>
    <w:rsid w:val="004C6939"/>
    <w:rsid w:val="004C6FEE"/>
    <w:rsid w:val="004D4A63"/>
    <w:rsid w:val="004D5747"/>
    <w:rsid w:val="004D7306"/>
    <w:rsid w:val="004F4C4F"/>
    <w:rsid w:val="004F7EC9"/>
    <w:rsid w:val="00500CF1"/>
    <w:rsid w:val="0052544F"/>
    <w:rsid w:val="00535636"/>
    <w:rsid w:val="00556731"/>
    <w:rsid w:val="00556A98"/>
    <w:rsid w:val="00557A84"/>
    <w:rsid w:val="00561446"/>
    <w:rsid w:val="0057069F"/>
    <w:rsid w:val="00575BC6"/>
    <w:rsid w:val="00576EDC"/>
    <w:rsid w:val="0058169B"/>
    <w:rsid w:val="00597DCC"/>
    <w:rsid w:val="005B2289"/>
    <w:rsid w:val="005C2136"/>
    <w:rsid w:val="005C547C"/>
    <w:rsid w:val="005C57FF"/>
    <w:rsid w:val="005D0923"/>
    <w:rsid w:val="005E5ABC"/>
    <w:rsid w:val="005F0D23"/>
    <w:rsid w:val="005F4938"/>
    <w:rsid w:val="005F6A5E"/>
    <w:rsid w:val="0060494A"/>
    <w:rsid w:val="006175E5"/>
    <w:rsid w:val="00623C78"/>
    <w:rsid w:val="00624701"/>
    <w:rsid w:val="006337EB"/>
    <w:rsid w:val="00633D53"/>
    <w:rsid w:val="00635102"/>
    <w:rsid w:val="00635A4F"/>
    <w:rsid w:val="00643B16"/>
    <w:rsid w:val="00653BE6"/>
    <w:rsid w:val="00654A52"/>
    <w:rsid w:val="00655556"/>
    <w:rsid w:val="006562D9"/>
    <w:rsid w:val="0066154B"/>
    <w:rsid w:val="00666898"/>
    <w:rsid w:val="00666B38"/>
    <w:rsid w:val="00667962"/>
    <w:rsid w:val="0066798E"/>
    <w:rsid w:val="00682485"/>
    <w:rsid w:val="0068369F"/>
    <w:rsid w:val="00684226"/>
    <w:rsid w:val="00687FB1"/>
    <w:rsid w:val="006900D4"/>
    <w:rsid w:val="0069162F"/>
    <w:rsid w:val="006972FA"/>
    <w:rsid w:val="0069766D"/>
    <w:rsid w:val="006A283B"/>
    <w:rsid w:val="006B4A72"/>
    <w:rsid w:val="006B6578"/>
    <w:rsid w:val="006B7390"/>
    <w:rsid w:val="006C629F"/>
    <w:rsid w:val="006D0B0F"/>
    <w:rsid w:val="006D6B31"/>
    <w:rsid w:val="00701446"/>
    <w:rsid w:val="00705F6F"/>
    <w:rsid w:val="0070790E"/>
    <w:rsid w:val="00707E0D"/>
    <w:rsid w:val="00716EC0"/>
    <w:rsid w:val="00721390"/>
    <w:rsid w:val="00726C1C"/>
    <w:rsid w:val="00730AF8"/>
    <w:rsid w:val="007410A1"/>
    <w:rsid w:val="0074438D"/>
    <w:rsid w:val="00745653"/>
    <w:rsid w:val="007507A5"/>
    <w:rsid w:val="00751666"/>
    <w:rsid w:val="007529FA"/>
    <w:rsid w:val="00753C5E"/>
    <w:rsid w:val="007578FF"/>
    <w:rsid w:val="007648AE"/>
    <w:rsid w:val="00767DBC"/>
    <w:rsid w:val="00770181"/>
    <w:rsid w:val="00772481"/>
    <w:rsid w:val="00775460"/>
    <w:rsid w:val="00793537"/>
    <w:rsid w:val="00794767"/>
    <w:rsid w:val="007B4111"/>
    <w:rsid w:val="007B53E3"/>
    <w:rsid w:val="007B53E5"/>
    <w:rsid w:val="007B6FA7"/>
    <w:rsid w:val="007B7CCE"/>
    <w:rsid w:val="007C7C5C"/>
    <w:rsid w:val="007D07D5"/>
    <w:rsid w:val="007E002F"/>
    <w:rsid w:val="007E78D1"/>
    <w:rsid w:val="007E78E1"/>
    <w:rsid w:val="007F2A46"/>
    <w:rsid w:val="007F74DB"/>
    <w:rsid w:val="0080062A"/>
    <w:rsid w:val="008014D4"/>
    <w:rsid w:val="0080381B"/>
    <w:rsid w:val="00805FE0"/>
    <w:rsid w:val="0081710A"/>
    <w:rsid w:val="00820B2A"/>
    <w:rsid w:val="00821371"/>
    <w:rsid w:val="00832FCF"/>
    <w:rsid w:val="008372E9"/>
    <w:rsid w:val="008402B9"/>
    <w:rsid w:val="00860EB5"/>
    <w:rsid w:val="00861C62"/>
    <w:rsid w:val="00863253"/>
    <w:rsid w:val="00865480"/>
    <w:rsid w:val="00874842"/>
    <w:rsid w:val="00874FA1"/>
    <w:rsid w:val="00881083"/>
    <w:rsid w:val="00882759"/>
    <w:rsid w:val="00893582"/>
    <w:rsid w:val="00894AE9"/>
    <w:rsid w:val="008972A7"/>
    <w:rsid w:val="008A5E00"/>
    <w:rsid w:val="008A7C74"/>
    <w:rsid w:val="008D3DE4"/>
    <w:rsid w:val="008E0955"/>
    <w:rsid w:val="00902E9B"/>
    <w:rsid w:val="00912C09"/>
    <w:rsid w:val="00914061"/>
    <w:rsid w:val="00914616"/>
    <w:rsid w:val="0091673A"/>
    <w:rsid w:val="0091675A"/>
    <w:rsid w:val="009206AE"/>
    <w:rsid w:val="00921015"/>
    <w:rsid w:val="00924EB2"/>
    <w:rsid w:val="009271DC"/>
    <w:rsid w:val="009652B2"/>
    <w:rsid w:val="00975542"/>
    <w:rsid w:val="00975826"/>
    <w:rsid w:val="009802DB"/>
    <w:rsid w:val="0098128A"/>
    <w:rsid w:val="0098469B"/>
    <w:rsid w:val="00985860"/>
    <w:rsid w:val="00994080"/>
    <w:rsid w:val="009951B9"/>
    <w:rsid w:val="009A6227"/>
    <w:rsid w:val="009B1F65"/>
    <w:rsid w:val="009C26F1"/>
    <w:rsid w:val="009C3C00"/>
    <w:rsid w:val="009C5477"/>
    <w:rsid w:val="009E04C4"/>
    <w:rsid w:val="009F518B"/>
    <w:rsid w:val="00A05DD0"/>
    <w:rsid w:val="00A07D99"/>
    <w:rsid w:val="00A11B94"/>
    <w:rsid w:val="00A26CA3"/>
    <w:rsid w:val="00A37F51"/>
    <w:rsid w:val="00A40732"/>
    <w:rsid w:val="00A71CA7"/>
    <w:rsid w:val="00A725A4"/>
    <w:rsid w:val="00A72998"/>
    <w:rsid w:val="00A9064B"/>
    <w:rsid w:val="00A917A0"/>
    <w:rsid w:val="00AA03B4"/>
    <w:rsid w:val="00AA21C4"/>
    <w:rsid w:val="00AA2FC2"/>
    <w:rsid w:val="00AC3DDA"/>
    <w:rsid w:val="00AD2BC0"/>
    <w:rsid w:val="00AD40BF"/>
    <w:rsid w:val="00AD4C17"/>
    <w:rsid w:val="00AD72CE"/>
    <w:rsid w:val="00AE4FA1"/>
    <w:rsid w:val="00AE58B4"/>
    <w:rsid w:val="00AE5C08"/>
    <w:rsid w:val="00AE726B"/>
    <w:rsid w:val="00AE75FA"/>
    <w:rsid w:val="00AF75DE"/>
    <w:rsid w:val="00B0528C"/>
    <w:rsid w:val="00B17B2F"/>
    <w:rsid w:val="00B40BF2"/>
    <w:rsid w:val="00B42237"/>
    <w:rsid w:val="00B4410E"/>
    <w:rsid w:val="00B51D7D"/>
    <w:rsid w:val="00B546E0"/>
    <w:rsid w:val="00B8175D"/>
    <w:rsid w:val="00B96D3E"/>
    <w:rsid w:val="00B96E50"/>
    <w:rsid w:val="00BA4B87"/>
    <w:rsid w:val="00BA787C"/>
    <w:rsid w:val="00BB1756"/>
    <w:rsid w:val="00BC269A"/>
    <w:rsid w:val="00BC315B"/>
    <w:rsid w:val="00BD0B80"/>
    <w:rsid w:val="00BE0CD2"/>
    <w:rsid w:val="00BE5678"/>
    <w:rsid w:val="00BF0245"/>
    <w:rsid w:val="00BF1209"/>
    <w:rsid w:val="00BF1585"/>
    <w:rsid w:val="00C017CA"/>
    <w:rsid w:val="00C01EF5"/>
    <w:rsid w:val="00C05AD4"/>
    <w:rsid w:val="00C062DB"/>
    <w:rsid w:val="00C06F18"/>
    <w:rsid w:val="00C17655"/>
    <w:rsid w:val="00C20141"/>
    <w:rsid w:val="00C21041"/>
    <w:rsid w:val="00C213C5"/>
    <w:rsid w:val="00C2572F"/>
    <w:rsid w:val="00C2750B"/>
    <w:rsid w:val="00C31049"/>
    <w:rsid w:val="00C36272"/>
    <w:rsid w:val="00C40C7C"/>
    <w:rsid w:val="00C43F4A"/>
    <w:rsid w:val="00C4690D"/>
    <w:rsid w:val="00C51E4E"/>
    <w:rsid w:val="00C5214E"/>
    <w:rsid w:val="00C658E7"/>
    <w:rsid w:val="00C67C35"/>
    <w:rsid w:val="00C72D43"/>
    <w:rsid w:val="00C83366"/>
    <w:rsid w:val="00C83B2C"/>
    <w:rsid w:val="00C97B95"/>
    <w:rsid w:val="00CA1099"/>
    <w:rsid w:val="00CA176D"/>
    <w:rsid w:val="00CB65E9"/>
    <w:rsid w:val="00CC14B3"/>
    <w:rsid w:val="00CC720E"/>
    <w:rsid w:val="00CE7DEE"/>
    <w:rsid w:val="00CF37EA"/>
    <w:rsid w:val="00CF61BF"/>
    <w:rsid w:val="00D02F41"/>
    <w:rsid w:val="00D0418D"/>
    <w:rsid w:val="00D12A46"/>
    <w:rsid w:val="00D2447C"/>
    <w:rsid w:val="00D349E8"/>
    <w:rsid w:val="00D35EA4"/>
    <w:rsid w:val="00D4648E"/>
    <w:rsid w:val="00D60FCF"/>
    <w:rsid w:val="00D63889"/>
    <w:rsid w:val="00D74204"/>
    <w:rsid w:val="00D82279"/>
    <w:rsid w:val="00D84F4D"/>
    <w:rsid w:val="00D877C1"/>
    <w:rsid w:val="00DA1F74"/>
    <w:rsid w:val="00DB0C9E"/>
    <w:rsid w:val="00DC119C"/>
    <w:rsid w:val="00DC44CF"/>
    <w:rsid w:val="00DC47E6"/>
    <w:rsid w:val="00DE3E7B"/>
    <w:rsid w:val="00DF19A5"/>
    <w:rsid w:val="00E010F2"/>
    <w:rsid w:val="00E15CFF"/>
    <w:rsid w:val="00E208BC"/>
    <w:rsid w:val="00E229F2"/>
    <w:rsid w:val="00E238D0"/>
    <w:rsid w:val="00E41D8A"/>
    <w:rsid w:val="00E41F76"/>
    <w:rsid w:val="00E51689"/>
    <w:rsid w:val="00E56F3F"/>
    <w:rsid w:val="00E679D1"/>
    <w:rsid w:val="00E7222E"/>
    <w:rsid w:val="00E81B63"/>
    <w:rsid w:val="00E84285"/>
    <w:rsid w:val="00E8453F"/>
    <w:rsid w:val="00E85087"/>
    <w:rsid w:val="00E91532"/>
    <w:rsid w:val="00E939D1"/>
    <w:rsid w:val="00EB3FD8"/>
    <w:rsid w:val="00EB6EEE"/>
    <w:rsid w:val="00ED0CB1"/>
    <w:rsid w:val="00EE25BE"/>
    <w:rsid w:val="00EE6805"/>
    <w:rsid w:val="00EE755D"/>
    <w:rsid w:val="00EF1D3B"/>
    <w:rsid w:val="00F01204"/>
    <w:rsid w:val="00F030F0"/>
    <w:rsid w:val="00F04837"/>
    <w:rsid w:val="00F11511"/>
    <w:rsid w:val="00F17F52"/>
    <w:rsid w:val="00F23BA5"/>
    <w:rsid w:val="00F2508A"/>
    <w:rsid w:val="00F326FC"/>
    <w:rsid w:val="00F3412D"/>
    <w:rsid w:val="00F41AB0"/>
    <w:rsid w:val="00F50548"/>
    <w:rsid w:val="00F55FB1"/>
    <w:rsid w:val="00F61738"/>
    <w:rsid w:val="00F62A98"/>
    <w:rsid w:val="00F639A1"/>
    <w:rsid w:val="00F64F91"/>
    <w:rsid w:val="00F76A92"/>
    <w:rsid w:val="00F85207"/>
    <w:rsid w:val="00F877CA"/>
    <w:rsid w:val="00F9274C"/>
    <w:rsid w:val="00F939D6"/>
    <w:rsid w:val="00F95A40"/>
    <w:rsid w:val="00FA7D4A"/>
    <w:rsid w:val="00FC3FCE"/>
    <w:rsid w:val="00FD268E"/>
    <w:rsid w:val="00FE2C32"/>
    <w:rsid w:val="00FF192D"/>
    <w:rsid w:val="00FF4169"/>
    <w:rsid w:val="00FF460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0FA2"/>
  <w15:chartTrackingRefBased/>
  <w15:docId w15:val="{FC165CE4-8ADD-4053-A591-4AE8DB6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6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7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285"/>
  </w:style>
  <w:style w:type="paragraph" w:styleId="Pidipagina">
    <w:name w:val="footer"/>
    <w:basedOn w:val="Normale"/>
    <w:link w:val="PidipaginaCarattere"/>
    <w:uiPriority w:val="99"/>
    <w:unhideWhenUsed/>
    <w:rsid w:val="00E8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285"/>
  </w:style>
  <w:style w:type="paragraph" w:customStyle="1" w:styleId="xmsonormal">
    <w:name w:val="x_msonormal"/>
    <w:basedOn w:val="Normale"/>
    <w:rsid w:val="000E67B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e"/>
    <w:rsid w:val="000E67B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Carpredefinitoparagrafo"/>
    <w:rsid w:val="000E67B0"/>
  </w:style>
  <w:style w:type="character" w:styleId="Collegamentoipertestuale">
    <w:name w:val="Hyperlink"/>
    <w:basedOn w:val="Carpredefinitoparagrafo"/>
    <w:uiPriority w:val="99"/>
    <w:unhideWhenUsed/>
    <w:rsid w:val="00B51D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D7D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491221"/>
  </w:style>
  <w:style w:type="character" w:styleId="Testosegnaposto">
    <w:name w:val="Placeholder Text"/>
    <w:basedOn w:val="Carpredefinitoparagrafo"/>
    <w:uiPriority w:val="99"/>
    <w:semiHidden/>
    <w:rsid w:val="00F9274C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26F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F1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tellantis.com/en/company/dare-forward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1802-7485-41D4-BD68-E705CE69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DORCHIES</dc:creator>
  <cp:keywords/>
  <dc:description/>
  <cp:lastModifiedBy>ANDREA MARCO COSTANZO</cp:lastModifiedBy>
  <cp:revision>4</cp:revision>
  <dcterms:created xsi:type="dcterms:W3CDTF">2023-04-04T16:49:00Z</dcterms:created>
  <dcterms:modified xsi:type="dcterms:W3CDTF">2023-04-05T07:31:00Z</dcterms:modified>
</cp:coreProperties>
</file>