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16AF" w14:textId="75002653" w:rsidR="009F0ECF" w:rsidRPr="00801F5D" w:rsidRDefault="009F0ECF" w:rsidP="00E82E65">
      <w:pPr>
        <w:pStyle w:val="NormalWeb"/>
        <w:shd w:val="clear" w:color="auto" w:fill="FFFFFF"/>
        <w:spacing w:before="0" w:beforeAutospacing="0" w:after="0" w:afterAutospacing="0"/>
        <w:rPr>
          <w:rFonts w:ascii="Arial" w:hAnsi="Arial" w:cs="Arial"/>
          <w:b/>
          <w:bCs/>
          <w:color w:val="242424"/>
          <w:sz w:val="22"/>
          <w:szCs w:val="22"/>
          <w:bdr w:val="none" w:sz="0" w:space="0" w:color="auto" w:frame="1"/>
        </w:rPr>
      </w:pPr>
      <w:r w:rsidRPr="00801F5D">
        <w:rPr>
          <w:rFonts w:ascii="Arial" w:hAnsi="Arial" w:cs="Arial"/>
          <w:b/>
          <w:bCs/>
          <w:color w:val="242424"/>
          <w:sz w:val="22"/>
          <w:szCs w:val="22"/>
          <w:bdr w:val="none" w:sz="0" w:space="0" w:color="auto" w:frame="1"/>
        </w:rPr>
        <w:t>Stellantis annuncia un investimento strategico in Argentina, confermando l’impegno ad azzerare le emissioni di carbonio entro il 2038</w:t>
      </w:r>
    </w:p>
    <w:p w14:paraId="21CB22C9" w14:textId="77777777" w:rsidR="002530B6" w:rsidRPr="00801F5D" w:rsidRDefault="002530B6" w:rsidP="00E82E65">
      <w:pPr>
        <w:pStyle w:val="NormalWeb"/>
        <w:shd w:val="clear" w:color="auto" w:fill="FFFFFF"/>
        <w:spacing w:before="0" w:beforeAutospacing="0" w:after="0" w:afterAutospacing="0"/>
        <w:rPr>
          <w:rFonts w:ascii="Arial" w:hAnsi="Arial" w:cs="Arial"/>
          <w:b/>
          <w:bCs/>
          <w:color w:val="242424"/>
          <w:sz w:val="22"/>
          <w:szCs w:val="22"/>
          <w:bdr w:val="none" w:sz="0" w:space="0" w:color="auto" w:frame="1"/>
        </w:rPr>
      </w:pPr>
    </w:p>
    <w:p w14:paraId="39C45105" w14:textId="6DFEFEA2" w:rsidR="00BB4B31" w:rsidRPr="00801F5D" w:rsidRDefault="00BB4B31" w:rsidP="00BB4B31">
      <w:pPr>
        <w:pStyle w:val="NormalWeb"/>
        <w:numPr>
          <w:ilvl w:val="0"/>
          <w:numId w:val="2"/>
        </w:numPr>
        <w:shd w:val="clear" w:color="auto" w:fill="FFFFFF"/>
        <w:spacing w:before="0" w:beforeAutospacing="0" w:after="0" w:afterAutospacing="0"/>
        <w:rPr>
          <w:rFonts w:ascii="Arial" w:hAnsi="Arial" w:cs="Arial"/>
          <w:b/>
          <w:bCs/>
          <w:color w:val="242424"/>
          <w:sz w:val="22"/>
          <w:szCs w:val="22"/>
          <w:bdr w:val="none" w:sz="0" w:space="0" w:color="auto" w:frame="1"/>
        </w:rPr>
      </w:pPr>
      <w:r w:rsidRPr="00801F5D">
        <w:rPr>
          <w:rFonts w:ascii="Arial" w:hAnsi="Arial" w:cs="Arial"/>
          <w:color w:val="242424"/>
          <w:sz w:val="22"/>
          <w:szCs w:val="22"/>
        </w:rPr>
        <w:t>Un investimento di 155 milioni di dollari in McEwen Copper aiuterà Stellantis a soddisfare la domanda di rame prevista a partire dal 2027</w:t>
      </w:r>
    </w:p>
    <w:p w14:paraId="4ACA749C" w14:textId="12F1EB1D" w:rsidR="00FD397F" w:rsidRPr="00801F5D" w:rsidRDefault="00FD397F" w:rsidP="00FD397F">
      <w:pPr>
        <w:pStyle w:val="NormalWeb"/>
        <w:numPr>
          <w:ilvl w:val="0"/>
          <w:numId w:val="2"/>
        </w:numPr>
        <w:shd w:val="clear" w:color="auto" w:fill="FFFFFF"/>
        <w:spacing w:before="0" w:beforeAutospacing="0" w:after="0" w:afterAutospacing="0"/>
        <w:rPr>
          <w:rFonts w:ascii="Arial" w:hAnsi="Arial" w:cs="Arial"/>
          <w:b/>
          <w:bCs/>
          <w:color w:val="242424"/>
          <w:sz w:val="22"/>
          <w:szCs w:val="22"/>
          <w:bdr w:val="none" w:sz="0" w:space="0" w:color="auto" w:frame="1"/>
        </w:rPr>
      </w:pPr>
      <w:r w:rsidRPr="00801F5D">
        <w:rPr>
          <w:rFonts w:ascii="Arial" w:hAnsi="Arial" w:cs="Arial"/>
          <w:color w:val="242424"/>
          <w:sz w:val="22"/>
          <w:szCs w:val="22"/>
          <w:bdr w:val="none" w:sz="0" w:space="0" w:color="auto" w:frame="1"/>
        </w:rPr>
        <w:t xml:space="preserve">Stellantis diventa il secondo maggiore azionista </w:t>
      </w:r>
    </w:p>
    <w:p w14:paraId="14F0DD9D" w14:textId="486480E9" w:rsidR="00BB4B31" w:rsidRPr="00801F5D" w:rsidRDefault="00BB4B31" w:rsidP="00BB4B31">
      <w:pPr>
        <w:pStyle w:val="NormalWeb"/>
        <w:numPr>
          <w:ilvl w:val="0"/>
          <w:numId w:val="2"/>
        </w:numPr>
        <w:shd w:val="clear" w:color="auto" w:fill="FFFFFF"/>
        <w:spacing w:before="0" w:beforeAutospacing="0" w:after="0" w:afterAutospacing="0"/>
        <w:rPr>
          <w:rFonts w:ascii="Arial" w:hAnsi="Arial" w:cs="Arial"/>
          <w:b/>
          <w:bCs/>
          <w:color w:val="242424"/>
          <w:sz w:val="22"/>
          <w:szCs w:val="22"/>
          <w:bdr w:val="none" w:sz="0" w:space="0" w:color="auto" w:frame="1"/>
        </w:rPr>
      </w:pPr>
      <w:r w:rsidRPr="00801F5D">
        <w:rPr>
          <w:rFonts w:ascii="Arial" w:hAnsi="Arial" w:cs="Arial"/>
          <w:color w:val="242424"/>
          <w:sz w:val="22"/>
          <w:szCs w:val="22"/>
          <w:bdr w:val="none" w:sz="0" w:space="0" w:color="auto" w:frame="1"/>
        </w:rPr>
        <w:t>Miniera di rame sostenibile: il progetto Lo</w:t>
      </w:r>
      <w:r w:rsidR="003447D7">
        <w:rPr>
          <w:rFonts w:ascii="Arial" w:hAnsi="Arial" w:cs="Arial"/>
          <w:color w:val="242424"/>
          <w:sz w:val="22"/>
          <w:szCs w:val="22"/>
          <w:bdr w:val="none" w:sz="0" w:space="0" w:color="auto" w:frame="1"/>
        </w:rPr>
        <w:t>s</w:t>
      </w:r>
      <w:r w:rsidRPr="00801F5D">
        <w:rPr>
          <w:rFonts w:ascii="Arial" w:hAnsi="Arial" w:cs="Arial"/>
          <w:color w:val="242424"/>
          <w:sz w:val="22"/>
          <w:szCs w:val="22"/>
          <w:bdr w:val="none" w:sz="0" w:space="0" w:color="auto" w:frame="1"/>
        </w:rPr>
        <w:t xml:space="preserve"> Azules </w:t>
      </w:r>
      <w:r w:rsidR="00BE2D31" w:rsidRPr="00801F5D">
        <w:rPr>
          <w:rFonts w:ascii="Arial" w:hAnsi="Arial" w:cs="Arial"/>
          <w:color w:val="242424"/>
          <w:sz w:val="22"/>
          <w:szCs w:val="22"/>
          <w:bdr w:val="none" w:sz="0" w:space="0" w:color="auto" w:frame="1"/>
        </w:rPr>
        <w:t xml:space="preserve">sarà </w:t>
      </w:r>
      <w:r w:rsidRPr="00801F5D">
        <w:rPr>
          <w:rFonts w:ascii="Arial" w:hAnsi="Arial" w:cs="Arial"/>
          <w:color w:val="242424"/>
          <w:sz w:val="22"/>
          <w:szCs w:val="22"/>
          <w:bdr w:val="none" w:sz="0" w:space="0" w:color="auto" w:frame="1"/>
        </w:rPr>
        <w:t>situato in Argentina</w:t>
      </w:r>
    </w:p>
    <w:p w14:paraId="25A8EC5B" w14:textId="65D6634C" w:rsidR="00FD397F" w:rsidRPr="00801F5D" w:rsidRDefault="00FD397F" w:rsidP="00DF7308">
      <w:pPr>
        <w:pStyle w:val="NormalWeb"/>
        <w:numPr>
          <w:ilvl w:val="0"/>
          <w:numId w:val="2"/>
        </w:numPr>
        <w:shd w:val="clear" w:color="auto" w:fill="FFFFFF"/>
        <w:spacing w:before="0" w:beforeAutospacing="0" w:after="0" w:afterAutospacing="0"/>
        <w:rPr>
          <w:rFonts w:ascii="Arial" w:hAnsi="Arial" w:cs="Arial"/>
          <w:b/>
          <w:bCs/>
          <w:color w:val="242424"/>
          <w:sz w:val="22"/>
          <w:szCs w:val="22"/>
          <w:bdr w:val="none" w:sz="0" w:space="0" w:color="auto" w:frame="1"/>
        </w:rPr>
      </w:pPr>
      <w:r w:rsidRPr="00801F5D">
        <w:rPr>
          <w:rFonts w:ascii="Arial" w:hAnsi="Arial" w:cs="Arial"/>
          <w:color w:val="242424"/>
          <w:sz w:val="22"/>
          <w:szCs w:val="22"/>
          <w:bdr w:val="none" w:sz="0" w:space="0" w:color="auto" w:frame="1"/>
        </w:rPr>
        <w:t>Il rame catodico è una materia prima strategica per la produzione di batterie per veicoli elettrici</w:t>
      </w:r>
    </w:p>
    <w:p w14:paraId="11116215" w14:textId="77777777" w:rsidR="00D820CB" w:rsidRPr="00801F5D" w:rsidRDefault="00D820CB" w:rsidP="00E82E65">
      <w:pPr>
        <w:pStyle w:val="NormalWeb"/>
        <w:shd w:val="clear" w:color="auto" w:fill="FFFFFF"/>
        <w:spacing w:before="0" w:beforeAutospacing="0" w:after="0" w:afterAutospacing="0"/>
        <w:rPr>
          <w:rFonts w:ascii="Arial" w:hAnsi="Arial" w:cs="Arial"/>
          <w:color w:val="242424"/>
          <w:sz w:val="22"/>
          <w:szCs w:val="22"/>
        </w:rPr>
      </w:pPr>
    </w:p>
    <w:p w14:paraId="7613F73C" w14:textId="33C27C46" w:rsidR="00BB4B31" w:rsidRPr="00801F5D" w:rsidRDefault="00BE2D31" w:rsidP="00EB07B5">
      <w:pPr>
        <w:pStyle w:val="NormalWeb"/>
        <w:shd w:val="clear" w:color="auto" w:fill="FFFFFF"/>
        <w:spacing w:before="0" w:beforeAutospacing="0" w:after="0" w:afterAutospacing="0"/>
        <w:rPr>
          <w:rFonts w:ascii="Arial" w:hAnsi="Arial" w:cs="Arial"/>
          <w:color w:val="242424"/>
          <w:sz w:val="22"/>
          <w:szCs w:val="22"/>
        </w:rPr>
      </w:pPr>
      <w:r w:rsidRPr="00801F5D">
        <w:rPr>
          <w:rFonts w:ascii="Arial" w:hAnsi="Arial" w:cs="Arial"/>
          <w:sz w:val="22"/>
          <w:szCs w:val="22"/>
        </w:rPr>
        <w:t xml:space="preserve">AMSTERDAM, 27 febbraio 2023 - </w:t>
      </w:r>
      <w:r w:rsidR="00E82E65" w:rsidRPr="00801F5D">
        <w:rPr>
          <w:rFonts w:ascii="Arial" w:hAnsi="Arial" w:cs="Arial"/>
          <w:color w:val="242424"/>
          <w:sz w:val="22"/>
          <w:szCs w:val="22"/>
        </w:rPr>
        <w:t xml:space="preserve">Stellantis ha annunciato oggi un investimento da 155 milioni di dollari in un progetto in Argentina, </w:t>
      </w:r>
      <w:r w:rsidR="00E82E65" w:rsidRPr="00801F5D">
        <w:rPr>
          <w:rFonts w:ascii="Arial" w:hAnsi="Arial" w:cs="Arial"/>
          <w:color w:val="242424"/>
          <w:sz w:val="22"/>
          <w:szCs w:val="22"/>
          <w:bdr w:val="none" w:sz="0" w:space="0" w:color="auto" w:frame="1"/>
        </w:rPr>
        <w:t>che darà un importante contributo al piano dell’</w:t>
      </w:r>
      <w:r w:rsidRPr="00801F5D">
        <w:rPr>
          <w:rFonts w:ascii="Arial" w:hAnsi="Arial" w:cs="Arial"/>
          <w:color w:val="242424"/>
          <w:sz w:val="22"/>
          <w:szCs w:val="22"/>
          <w:bdr w:val="none" w:sz="0" w:space="0" w:color="auto" w:frame="1"/>
        </w:rPr>
        <w:t>A</w:t>
      </w:r>
      <w:r w:rsidR="00E82E65" w:rsidRPr="00801F5D">
        <w:rPr>
          <w:rFonts w:ascii="Arial" w:hAnsi="Arial" w:cs="Arial"/>
          <w:color w:val="242424"/>
          <w:sz w:val="22"/>
          <w:szCs w:val="22"/>
          <w:bdr w:val="none" w:sz="0" w:space="0" w:color="auto" w:frame="1"/>
        </w:rPr>
        <w:t xml:space="preserve">zienda di azzerare le emissioni nette di </w:t>
      </w:r>
      <w:r w:rsidR="00BD5068" w:rsidRPr="00801F5D">
        <w:rPr>
          <w:rFonts w:ascii="Arial" w:hAnsi="Arial" w:cs="Arial"/>
          <w:color w:val="242424"/>
          <w:sz w:val="22"/>
          <w:szCs w:val="22"/>
          <w:bdr w:val="none" w:sz="0" w:space="0" w:color="auto" w:frame="1"/>
        </w:rPr>
        <w:t>carbonio</w:t>
      </w:r>
      <w:r w:rsidR="00E82E65" w:rsidRPr="00801F5D">
        <w:rPr>
          <w:rFonts w:ascii="Arial" w:hAnsi="Arial" w:cs="Arial"/>
          <w:color w:val="242424"/>
          <w:sz w:val="22"/>
          <w:szCs w:val="22"/>
          <w:bdr w:val="none" w:sz="0" w:space="0" w:color="auto" w:frame="1"/>
        </w:rPr>
        <w:t xml:space="preserve"> entro il 2038.</w:t>
      </w:r>
      <w:r w:rsidR="00E82E65" w:rsidRPr="00801F5D">
        <w:rPr>
          <w:rFonts w:ascii="Arial" w:hAnsi="Arial" w:cs="Arial"/>
          <w:color w:val="242424"/>
          <w:sz w:val="22"/>
          <w:szCs w:val="22"/>
        </w:rPr>
        <w:t xml:space="preserve"> L’</w:t>
      </w:r>
      <w:r w:rsidR="00BD5068" w:rsidRPr="00801F5D">
        <w:rPr>
          <w:rFonts w:ascii="Arial" w:hAnsi="Arial" w:cs="Arial"/>
          <w:color w:val="242424"/>
          <w:sz w:val="22"/>
          <w:szCs w:val="22"/>
        </w:rPr>
        <w:t>A</w:t>
      </w:r>
      <w:r w:rsidR="00E82E65" w:rsidRPr="00801F5D">
        <w:rPr>
          <w:rFonts w:ascii="Arial" w:hAnsi="Arial" w:cs="Arial"/>
          <w:color w:val="242424"/>
          <w:sz w:val="22"/>
          <w:szCs w:val="22"/>
        </w:rPr>
        <w:t xml:space="preserve">zienda acquisirà una partecipazione azionaria del 14,2% in McEwen Copper, filiale della società mineraria canadese McEwen Mining, che possiede il progetto Los Azules in Argentina e il progetto Elder Creek in Nevada, negli Stati Uniti. </w:t>
      </w:r>
    </w:p>
    <w:p w14:paraId="6DB5758F" w14:textId="77777777" w:rsidR="00BB4B31" w:rsidRPr="00801F5D" w:rsidRDefault="00BB4B31" w:rsidP="00EB07B5">
      <w:pPr>
        <w:pStyle w:val="NormalWeb"/>
        <w:shd w:val="clear" w:color="auto" w:fill="FFFFFF"/>
        <w:spacing w:before="0" w:beforeAutospacing="0" w:after="0" w:afterAutospacing="0"/>
        <w:rPr>
          <w:rFonts w:ascii="Arial" w:hAnsi="Arial" w:cs="Arial"/>
          <w:color w:val="242424"/>
          <w:sz w:val="22"/>
          <w:szCs w:val="22"/>
        </w:rPr>
      </w:pPr>
    </w:p>
    <w:p w14:paraId="5034FFF8" w14:textId="1F343520" w:rsidR="00EB07B5" w:rsidRPr="00801F5D" w:rsidRDefault="00E82E65" w:rsidP="00EB07B5">
      <w:pPr>
        <w:pStyle w:val="NormalWeb"/>
        <w:shd w:val="clear" w:color="auto" w:fill="FFFFFF"/>
        <w:spacing w:before="0" w:beforeAutospacing="0" w:after="0" w:afterAutospacing="0"/>
        <w:rPr>
          <w:rFonts w:ascii="Arial" w:hAnsi="Arial" w:cs="Arial"/>
          <w:color w:val="242424"/>
          <w:sz w:val="22"/>
          <w:szCs w:val="22"/>
        </w:rPr>
      </w:pPr>
      <w:r w:rsidRPr="00801F5D">
        <w:rPr>
          <w:rFonts w:ascii="Arial" w:hAnsi="Arial" w:cs="Arial"/>
          <w:color w:val="242424"/>
          <w:sz w:val="22"/>
          <w:szCs w:val="22"/>
        </w:rPr>
        <w:t>Con questa partecipazione, Stellantis diventerà il secondo maggiore azionista d</w:t>
      </w:r>
      <w:r w:rsidR="00BD5068" w:rsidRPr="00801F5D">
        <w:rPr>
          <w:rFonts w:ascii="Arial" w:hAnsi="Arial" w:cs="Arial"/>
          <w:color w:val="242424"/>
          <w:sz w:val="22"/>
          <w:szCs w:val="22"/>
        </w:rPr>
        <w:t>i McEwen Coppe</w:t>
      </w:r>
      <w:r w:rsidR="00AA3DAE" w:rsidRPr="00801F5D">
        <w:rPr>
          <w:rFonts w:ascii="Arial" w:hAnsi="Arial" w:cs="Arial"/>
          <w:color w:val="242424"/>
          <w:sz w:val="22"/>
          <w:szCs w:val="22"/>
        </w:rPr>
        <w:t>r</w:t>
      </w:r>
      <w:r w:rsidRPr="00801F5D">
        <w:rPr>
          <w:rFonts w:ascii="Arial" w:hAnsi="Arial" w:cs="Arial"/>
          <w:color w:val="242424"/>
          <w:sz w:val="22"/>
          <w:szCs w:val="22"/>
        </w:rPr>
        <w:t>, insieme a Rio Tinto, attraverso la sua impresa tecnologica di lisciviazione del rame, Nuton. Los Azules prevede di produrre 100.000 tonnellate di rame catodico con una purezza del 99,9%</w:t>
      </w:r>
      <w:r w:rsidR="00BD5068" w:rsidRPr="00801F5D">
        <w:rPr>
          <w:rFonts w:ascii="Arial" w:hAnsi="Arial" w:cs="Arial"/>
          <w:color w:val="242424"/>
          <w:sz w:val="22"/>
          <w:szCs w:val="22"/>
        </w:rPr>
        <w:t xml:space="preserve"> all’anno</w:t>
      </w:r>
      <w:r w:rsidRPr="00801F5D">
        <w:rPr>
          <w:rFonts w:ascii="Arial" w:hAnsi="Arial" w:cs="Arial"/>
          <w:color w:val="242424"/>
          <w:sz w:val="22"/>
          <w:szCs w:val="22"/>
        </w:rPr>
        <w:t xml:space="preserve"> a partire dal 2027 e con una riserva in grado di garantire l’operatività di almeno 33 anni.</w:t>
      </w:r>
    </w:p>
    <w:p w14:paraId="4561DCD7" w14:textId="77777777" w:rsidR="00EB07B5" w:rsidRPr="00801F5D" w:rsidRDefault="00EB07B5" w:rsidP="00EB07B5">
      <w:pPr>
        <w:pStyle w:val="NormalWeb"/>
        <w:shd w:val="clear" w:color="auto" w:fill="FFFFFF"/>
        <w:spacing w:before="0" w:beforeAutospacing="0" w:after="0" w:afterAutospacing="0"/>
        <w:rPr>
          <w:rFonts w:ascii="Arial" w:hAnsi="Arial" w:cs="Arial"/>
          <w:color w:val="242424"/>
          <w:sz w:val="22"/>
          <w:szCs w:val="22"/>
        </w:rPr>
      </w:pPr>
    </w:p>
    <w:p w14:paraId="3ECCA7CA" w14:textId="2B6CA6FA" w:rsidR="00EB07B5" w:rsidRPr="00801F5D" w:rsidRDefault="00EB07B5" w:rsidP="00EB07B5">
      <w:pPr>
        <w:pStyle w:val="NormalWeb"/>
        <w:shd w:val="clear" w:color="auto" w:fill="FFFFFF"/>
        <w:spacing w:before="0" w:beforeAutospacing="0" w:after="0" w:afterAutospacing="0"/>
        <w:rPr>
          <w:rFonts w:ascii="Arial" w:hAnsi="Arial" w:cs="Arial"/>
          <w:color w:val="242424"/>
          <w:sz w:val="22"/>
          <w:szCs w:val="22"/>
          <w:bdr w:val="none" w:sz="0" w:space="0" w:color="auto" w:frame="1"/>
        </w:rPr>
      </w:pPr>
      <w:r w:rsidRPr="00801F5D">
        <w:rPr>
          <w:rFonts w:ascii="Arial" w:hAnsi="Arial" w:cs="Arial"/>
          <w:color w:val="242424"/>
          <w:sz w:val="22"/>
          <w:szCs w:val="22"/>
          <w:bdr w:val="none" w:sz="0" w:space="0" w:color="auto" w:frame="1"/>
        </w:rPr>
        <w:t>“Stellantis intende guidare il settore impegnandosi ad azzerare le proprie emissioni di carbonio entro il 2038, un obiettivo che richiede innovazione e una completa ridefinizione dell’intero business”, ha dichiarato Carlos Tavares, CEO di Stellantis. “Stiamo compiendo passi importanti in Argentina e Brasile al fine di decarbonizzare la mobilità e garantire forniture strategiche delle materie prime necessarie per il successo dei programmi di elettrificazione globali dell’</w:t>
      </w:r>
      <w:r w:rsidR="00AA3DAE" w:rsidRPr="00801F5D">
        <w:rPr>
          <w:rFonts w:ascii="Arial" w:hAnsi="Arial" w:cs="Arial"/>
          <w:color w:val="242424"/>
          <w:sz w:val="22"/>
          <w:szCs w:val="22"/>
          <w:bdr w:val="none" w:sz="0" w:space="0" w:color="auto" w:frame="1"/>
        </w:rPr>
        <w:t>A</w:t>
      </w:r>
      <w:r w:rsidRPr="00801F5D">
        <w:rPr>
          <w:rFonts w:ascii="Arial" w:hAnsi="Arial" w:cs="Arial"/>
          <w:color w:val="242424"/>
          <w:sz w:val="22"/>
          <w:szCs w:val="22"/>
          <w:bdr w:val="none" w:sz="0" w:space="0" w:color="auto" w:frame="1"/>
        </w:rPr>
        <w:t>zienda.”</w:t>
      </w:r>
    </w:p>
    <w:p w14:paraId="44C49B42" w14:textId="0DCBCD5B" w:rsidR="00EB07B5" w:rsidRPr="00801F5D" w:rsidRDefault="00D820CB" w:rsidP="00D820CB">
      <w:pPr>
        <w:pStyle w:val="NormalWeb"/>
        <w:shd w:val="clear" w:color="auto" w:fill="FFFFFF"/>
        <w:spacing w:after="0"/>
        <w:rPr>
          <w:rFonts w:ascii="Arial" w:hAnsi="Arial" w:cs="Arial"/>
          <w:color w:val="242424"/>
          <w:sz w:val="22"/>
          <w:szCs w:val="22"/>
          <w:bdr w:val="none" w:sz="0" w:space="0" w:color="auto" w:frame="1"/>
        </w:rPr>
      </w:pPr>
      <w:r w:rsidRPr="00801F5D">
        <w:rPr>
          <w:rFonts w:ascii="Arial" w:hAnsi="Arial" w:cs="Arial"/>
          <w:color w:val="242424"/>
          <w:sz w:val="22"/>
          <w:szCs w:val="22"/>
          <w:bdr w:val="none" w:sz="0" w:space="0" w:color="auto" w:frame="1"/>
        </w:rPr>
        <w:t>Il rame è una materia prima strategica per il futuro della mobilità elettrica e si stima che la domanda globale di questo metallo conduttivo triplicherà nei prossimi anni. Con questo investimento in uno dei 10 maggiori progetti internazionali in fase di sviluppo per questa materia prima, Stellantis sarà in grado di soddisfare parte della domanda di rame prevista a partire dal 2027.</w:t>
      </w:r>
    </w:p>
    <w:p w14:paraId="786C96BA" w14:textId="1F5617C4" w:rsidR="003F7D54" w:rsidRPr="00801F5D" w:rsidRDefault="003F7D54" w:rsidP="003F7D54">
      <w:pPr>
        <w:pStyle w:val="NormalWeb"/>
        <w:shd w:val="clear" w:color="auto" w:fill="FFFFFF"/>
        <w:spacing w:before="0" w:beforeAutospacing="0" w:after="0" w:afterAutospacing="0"/>
        <w:rPr>
          <w:rFonts w:ascii="Arial" w:hAnsi="Arial" w:cs="Arial"/>
          <w:color w:val="242424"/>
          <w:sz w:val="22"/>
          <w:szCs w:val="22"/>
        </w:rPr>
      </w:pPr>
      <w:r w:rsidRPr="00801F5D">
        <w:rPr>
          <w:rFonts w:ascii="Arial" w:hAnsi="Arial" w:cs="Arial"/>
          <w:color w:val="242424"/>
          <w:sz w:val="22"/>
          <w:szCs w:val="22"/>
          <w:bdr w:val="none" w:sz="0" w:space="0" w:color="auto" w:frame="1"/>
        </w:rPr>
        <w:t xml:space="preserve">L’Amministratore </w:t>
      </w:r>
      <w:r w:rsidR="00C61235" w:rsidRPr="00801F5D">
        <w:rPr>
          <w:rFonts w:ascii="Arial" w:hAnsi="Arial" w:cs="Arial"/>
          <w:color w:val="242424"/>
          <w:sz w:val="22"/>
          <w:szCs w:val="22"/>
          <w:bdr w:val="none" w:sz="0" w:space="0" w:color="auto" w:frame="1"/>
        </w:rPr>
        <w:t>D</w:t>
      </w:r>
      <w:r w:rsidRPr="00801F5D">
        <w:rPr>
          <w:rFonts w:ascii="Arial" w:hAnsi="Arial" w:cs="Arial"/>
          <w:color w:val="242424"/>
          <w:sz w:val="22"/>
          <w:szCs w:val="22"/>
          <w:bdr w:val="none" w:sz="0" w:space="0" w:color="auto" w:frame="1"/>
        </w:rPr>
        <w:t>elegato di McEwen Copper, Rob McEwen, ha dichiarato: “Stellantis e McEwen sono partner ideali per un grande progetto come Los Azules. Insieme, condividiamo la visione di costruire la miniera del futuro, basata su principi rigenerativi e tecnologie innovative, in grado di azzerare le emissioni nette di carbonio entro il 2038</w:t>
      </w:r>
      <w:r w:rsidR="00801F5D">
        <w:rPr>
          <w:rFonts w:ascii="Arial" w:hAnsi="Arial" w:cs="Arial"/>
          <w:color w:val="242424"/>
          <w:sz w:val="22"/>
          <w:szCs w:val="22"/>
          <w:bdr w:val="none" w:sz="0" w:space="0" w:color="auto" w:frame="1"/>
        </w:rPr>
        <w:t>.</w:t>
      </w:r>
      <w:r w:rsidRPr="00801F5D">
        <w:rPr>
          <w:rFonts w:ascii="Arial" w:hAnsi="Arial" w:cs="Arial"/>
          <w:color w:val="242424"/>
          <w:sz w:val="22"/>
          <w:szCs w:val="22"/>
          <w:bdr w:val="none" w:sz="0" w:space="0" w:color="auto" w:frame="1"/>
        </w:rPr>
        <w:t xml:space="preserve"> Il nostro impegno è fornire rame verde all’Argentina e al mondo, un prodotto che contribuirà all’elettrificazione dei trasporti e alla tutela della nostra atmosfera</w:t>
      </w:r>
      <w:r w:rsidR="00801F5D">
        <w:rPr>
          <w:rFonts w:ascii="Arial" w:hAnsi="Arial" w:cs="Arial"/>
          <w:color w:val="242424"/>
          <w:sz w:val="22"/>
          <w:szCs w:val="22"/>
          <w:bdr w:val="none" w:sz="0" w:space="0" w:color="auto" w:frame="1"/>
        </w:rPr>
        <w:t>.</w:t>
      </w:r>
      <w:r w:rsidRPr="00801F5D">
        <w:rPr>
          <w:rFonts w:ascii="Arial" w:hAnsi="Arial" w:cs="Arial"/>
          <w:color w:val="242424"/>
          <w:sz w:val="22"/>
          <w:szCs w:val="22"/>
          <w:bdr w:val="none" w:sz="0" w:space="0" w:color="auto" w:frame="1"/>
        </w:rPr>
        <w:t>”</w:t>
      </w:r>
    </w:p>
    <w:p w14:paraId="3F2DB17A" w14:textId="77777777" w:rsidR="00787035" w:rsidRDefault="00D820CB" w:rsidP="00787035">
      <w:pPr>
        <w:pStyle w:val="NormalWeb"/>
        <w:shd w:val="clear" w:color="auto" w:fill="FFFFFF"/>
        <w:rPr>
          <w:rFonts w:ascii="Arial" w:hAnsi="Arial" w:cs="Arial"/>
          <w:color w:val="242424"/>
          <w:sz w:val="22"/>
          <w:szCs w:val="22"/>
          <w:bdr w:val="none" w:sz="0" w:space="0" w:color="auto" w:frame="1"/>
        </w:rPr>
        <w:sectPr w:rsidR="0078703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801F5D">
        <w:rPr>
          <w:rFonts w:ascii="Arial" w:hAnsi="Arial" w:cs="Arial"/>
          <w:color w:val="242424"/>
          <w:sz w:val="22"/>
          <w:szCs w:val="22"/>
          <w:bdr w:val="none" w:sz="0" w:space="0" w:color="auto" w:frame="1"/>
        </w:rPr>
        <w:t xml:space="preserve">L’annuncio rafforza la partecipazione del Sud America nell’attuazione del piano strategico a lungo termine Dare Forward 2030, il cui obiettivo è </w:t>
      </w:r>
      <w:r w:rsidR="008E4D1F" w:rsidRPr="00801F5D">
        <w:rPr>
          <w:rFonts w:ascii="Arial" w:hAnsi="Arial" w:cs="Arial"/>
          <w:color w:val="242424"/>
          <w:sz w:val="22"/>
          <w:szCs w:val="22"/>
          <w:bdr w:val="none" w:sz="0" w:space="0" w:color="auto" w:frame="1"/>
        </w:rPr>
        <w:t>garantire</w:t>
      </w:r>
      <w:r w:rsidRPr="00801F5D">
        <w:rPr>
          <w:rFonts w:ascii="Arial" w:hAnsi="Arial" w:cs="Arial"/>
          <w:color w:val="242424"/>
          <w:sz w:val="22"/>
          <w:szCs w:val="22"/>
          <w:bdr w:val="none" w:sz="0" w:space="0" w:color="auto" w:frame="1"/>
        </w:rPr>
        <w:t xml:space="preserve"> una libertà di mobilità all’avanguardia.</w:t>
      </w:r>
    </w:p>
    <w:p w14:paraId="6300F00A" w14:textId="1C467549" w:rsidR="00D820CB" w:rsidRPr="00801F5D" w:rsidRDefault="00D820CB" w:rsidP="001E0A09">
      <w:pPr>
        <w:pStyle w:val="NormalWeb"/>
        <w:shd w:val="clear" w:color="auto" w:fill="FFFFFF"/>
        <w:rPr>
          <w:rFonts w:ascii="Arial" w:hAnsi="Arial" w:cs="Arial"/>
          <w:color w:val="242424"/>
          <w:sz w:val="22"/>
          <w:szCs w:val="22"/>
          <w:bdr w:val="none" w:sz="0" w:space="0" w:color="auto" w:frame="1"/>
        </w:rPr>
      </w:pPr>
    </w:p>
    <w:p w14:paraId="1B305489" w14:textId="7C2C92FE" w:rsidR="00801F5D" w:rsidRDefault="00D820CB" w:rsidP="00D820CB">
      <w:pPr>
        <w:pStyle w:val="NormalWeb"/>
        <w:shd w:val="clear" w:color="auto" w:fill="FFFFFF"/>
        <w:spacing w:after="0"/>
        <w:rPr>
          <w:rFonts w:ascii="Arial" w:hAnsi="Arial" w:cs="Arial"/>
          <w:color w:val="242424"/>
          <w:sz w:val="22"/>
          <w:szCs w:val="22"/>
          <w:bdr w:val="none" w:sz="0" w:space="0" w:color="auto" w:frame="1"/>
        </w:rPr>
      </w:pPr>
      <w:r w:rsidRPr="00801F5D">
        <w:rPr>
          <w:rFonts w:ascii="Arial" w:hAnsi="Arial" w:cs="Arial"/>
          <w:color w:val="242424"/>
          <w:sz w:val="22"/>
          <w:szCs w:val="22"/>
          <w:bdr w:val="none" w:sz="0" w:space="0" w:color="auto" w:frame="1"/>
        </w:rPr>
        <w:t xml:space="preserve">Nell’ambito del piano strategico </w:t>
      </w:r>
      <w:hyperlink r:id="rId13" w:history="1">
        <w:r w:rsidRPr="00801F5D">
          <w:rPr>
            <w:rStyle w:val="Hyperlink"/>
            <w:rFonts w:ascii="Arial" w:hAnsi="Arial" w:cs="Arial"/>
            <w:sz w:val="22"/>
            <w:szCs w:val="22"/>
            <w:bdr w:val="none" w:sz="0" w:space="0" w:color="auto" w:frame="1"/>
          </w:rPr>
          <w:t>Dare Forward 2030</w:t>
        </w:r>
      </w:hyperlink>
      <w:r w:rsidRPr="00801F5D">
        <w:rPr>
          <w:rFonts w:ascii="Arial" w:hAnsi="Arial" w:cs="Arial"/>
          <w:color w:val="242424"/>
          <w:sz w:val="22"/>
          <w:szCs w:val="22"/>
          <w:bdr w:val="none" w:sz="0" w:space="0" w:color="auto" w:frame="1"/>
        </w:rPr>
        <w:t xml:space="preserve">, </w:t>
      </w:r>
      <w:r w:rsidR="00E5169E" w:rsidRPr="00801F5D">
        <w:rPr>
          <w:rFonts w:ascii="Arial" w:hAnsi="Arial" w:cs="Arial"/>
          <w:color w:val="242424"/>
          <w:sz w:val="22"/>
          <w:szCs w:val="22"/>
          <w:bdr w:val="none" w:sz="0" w:space="0" w:color="auto" w:frame="1"/>
        </w:rPr>
        <w:t xml:space="preserve">Stellantis prevede di raggiungere </w:t>
      </w:r>
      <w:r w:rsidRPr="00801F5D">
        <w:rPr>
          <w:rFonts w:ascii="Arial" w:hAnsi="Arial" w:cs="Arial"/>
          <w:color w:val="242424"/>
          <w:sz w:val="22"/>
          <w:szCs w:val="22"/>
          <w:bdr w:val="none" w:sz="0" w:space="0" w:color="auto" w:frame="1"/>
        </w:rPr>
        <w:t xml:space="preserve">entro il 2030 </w:t>
      </w:r>
      <w:r w:rsidR="007B4F70" w:rsidRPr="00801F5D">
        <w:rPr>
          <w:rFonts w:ascii="Arial" w:hAnsi="Arial" w:cs="Arial"/>
          <w:color w:val="242424"/>
          <w:sz w:val="22"/>
          <w:szCs w:val="22"/>
          <w:bdr w:val="none" w:sz="0" w:space="0" w:color="auto" w:frame="1"/>
        </w:rPr>
        <w:t>il 100% del</w:t>
      </w:r>
      <w:r w:rsidRPr="00801F5D">
        <w:rPr>
          <w:rFonts w:ascii="Arial" w:hAnsi="Arial" w:cs="Arial"/>
          <w:color w:val="242424"/>
          <w:sz w:val="22"/>
          <w:szCs w:val="22"/>
          <w:bdr w:val="none" w:sz="0" w:space="0" w:color="auto" w:frame="1"/>
        </w:rPr>
        <w:t xml:space="preserve"> mix di vendite </w:t>
      </w:r>
      <w:r w:rsidR="00787035">
        <w:rPr>
          <w:rFonts w:ascii="Arial" w:hAnsi="Arial" w:cs="Arial"/>
          <w:color w:val="242424"/>
          <w:sz w:val="22"/>
          <w:szCs w:val="22"/>
          <w:bdr w:val="none" w:sz="0" w:space="0" w:color="auto" w:frame="1"/>
        </w:rPr>
        <w:t>con</w:t>
      </w:r>
      <w:r w:rsidR="00787035" w:rsidRPr="00801F5D">
        <w:rPr>
          <w:rFonts w:ascii="Arial" w:hAnsi="Arial" w:cs="Arial"/>
          <w:color w:val="242424"/>
          <w:sz w:val="22"/>
          <w:szCs w:val="22"/>
          <w:bdr w:val="none" w:sz="0" w:space="0" w:color="auto" w:frame="1"/>
        </w:rPr>
        <w:t xml:space="preserve"> </w:t>
      </w:r>
      <w:r w:rsidRPr="00801F5D">
        <w:rPr>
          <w:rFonts w:ascii="Arial" w:hAnsi="Arial" w:cs="Arial"/>
          <w:color w:val="242424"/>
          <w:sz w:val="22"/>
          <w:szCs w:val="22"/>
          <w:bdr w:val="none" w:sz="0" w:space="0" w:color="auto" w:frame="1"/>
        </w:rPr>
        <w:t>autovetture</w:t>
      </w:r>
      <w:r w:rsidR="00E5169E" w:rsidRPr="00801F5D">
        <w:rPr>
          <w:rFonts w:ascii="Arial" w:hAnsi="Arial" w:cs="Arial"/>
          <w:color w:val="242424"/>
          <w:sz w:val="22"/>
          <w:szCs w:val="22"/>
          <w:bdr w:val="none" w:sz="0" w:space="0" w:color="auto" w:frame="1"/>
        </w:rPr>
        <w:t xml:space="preserve"> elettriche a batteria</w:t>
      </w:r>
      <w:r w:rsidR="007B4F70" w:rsidRPr="00801F5D">
        <w:rPr>
          <w:rFonts w:ascii="Arial" w:hAnsi="Arial" w:cs="Arial"/>
          <w:color w:val="242424"/>
          <w:sz w:val="22"/>
          <w:szCs w:val="22"/>
          <w:bdr w:val="none" w:sz="0" w:space="0" w:color="auto" w:frame="1"/>
        </w:rPr>
        <w:t xml:space="preserve"> (BEV)</w:t>
      </w:r>
      <w:r w:rsidRPr="00801F5D">
        <w:rPr>
          <w:rFonts w:ascii="Arial" w:hAnsi="Arial" w:cs="Arial"/>
          <w:color w:val="242424"/>
          <w:sz w:val="22"/>
          <w:szCs w:val="22"/>
          <w:bdr w:val="none" w:sz="0" w:space="0" w:color="auto" w:frame="1"/>
        </w:rPr>
        <w:t xml:space="preserve"> in Europa </w:t>
      </w:r>
      <w:r w:rsidR="007B4F70" w:rsidRPr="00801F5D">
        <w:rPr>
          <w:rFonts w:ascii="Arial" w:hAnsi="Arial" w:cs="Arial"/>
          <w:color w:val="242424"/>
          <w:sz w:val="22"/>
          <w:szCs w:val="22"/>
          <w:bdr w:val="none" w:sz="0" w:space="0" w:color="auto" w:frame="1"/>
        </w:rPr>
        <w:t>e</w:t>
      </w:r>
      <w:r w:rsidRPr="00801F5D">
        <w:rPr>
          <w:rFonts w:ascii="Arial" w:hAnsi="Arial" w:cs="Arial"/>
          <w:color w:val="242424"/>
          <w:sz w:val="22"/>
          <w:szCs w:val="22"/>
          <w:bdr w:val="none" w:sz="0" w:space="0" w:color="auto" w:frame="1"/>
        </w:rPr>
        <w:t xml:space="preserve"> il 50% </w:t>
      </w:r>
      <w:r w:rsidR="00787035">
        <w:rPr>
          <w:rFonts w:ascii="Arial" w:hAnsi="Arial" w:cs="Arial"/>
          <w:color w:val="242424"/>
          <w:sz w:val="22"/>
          <w:szCs w:val="22"/>
          <w:bdr w:val="none" w:sz="0" w:space="0" w:color="auto" w:frame="1"/>
        </w:rPr>
        <w:t>del</w:t>
      </w:r>
      <w:r w:rsidR="00787035" w:rsidRPr="00801F5D">
        <w:rPr>
          <w:rFonts w:ascii="Arial" w:hAnsi="Arial" w:cs="Arial"/>
          <w:color w:val="242424"/>
          <w:sz w:val="22"/>
          <w:szCs w:val="22"/>
          <w:bdr w:val="none" w:sz="0" w:space="0" w:color="auto" w:frame="1"/>
        </w:rPr>
        <w:t xml:space="preserve"> </w:t>
      </w:r>
      <w:r w:rsidRPr="00801F5D">
        <w:rPr>
          <w:rFonts w:ascii="Arial" w:hAnsi="Arial" w:cs="Arial"/>
          <w:color w:val="242424"/>
          <w:sz w:val="22"/>
          <w:szCs w:val="22"/>
          <w:bdr w:val="none" w:sz="0" w:space="0" w:color="auto" w:frame="1"/>
        </w:rPr>
        <w:t xml:space="preserve">mix di vendite </w:t>
      </w:r>
      <w:r w:rsidR="00787035">
        <w:rPr>
          <w:rFonts w:ascii="Arial" w:hAnsi="Arial" w:cs="Arial"/>
          <w:color w:val="242424"/>
          <w:sz w:val="22"/>
          <w:szCs w:val="22"/>
          <w:bdr w:val="none" w:sz="0" w:space="0" w:color="auto" w:frame="1"/>
        </w:rPr>
        <w:t>con</w:t>
      </w:r>
      <w:r w:rsidR="00787035" w:rsidRPr="00801F5D">
        <w:rPr>
          <w:rFonts w:ascii="Arial" w:hAnsi="Arial" w:cs="Arial"/>
          <w:color w:val="242424"/>
          <w:sz w:val="22"/>
          <w:szCs w:val="22"/>
          <w:bdr w:val="none" w:sz="0" w:space="0" w:color="auto" w:frame="1"/>
        </w:rPr>
        <w:t xml:space="preserve"> </w:t>
      </w:r>
      <w:r w:rsidRPr="00801F5D">
        <w:rPr>
          <w:rFonts w:ascii="Arial" w:hAnsi="Arial" w:cs="Arial"/>
          <w:color w:val="242424"/>
          <w:sz w:val="22"/>
          <w:szCs w:val="22"/>
          <w:bdr w:val="none" w:sz="0" w:space="0" w:color="auto" w:frame="1"/>
        </w:rPr>
        <w:t xml:space="preserve">autovetture e veicoli commerciali leggeri </w:t>
      </w:r>
      <w:r w:rsidR="007B4F70" w:rsidRPr="00801F5D">
        <w:rPr>
          <w:rFonts w:ascii="Arial" w:hAnsi="Arial" w:cs="Arial"/>
          <w:color w:val="242424"/>
          <w:sz w:val="22"/>
          <w:szCs w:val="22"/>
          <w:bdr w:val="none" w:sz="0" w:space="0" w:color="auto" w:frame="1"/>
        </w:rPr>
        <w:t xml:space="preserve">BEV </w:t>
      </w:r>
      <w:r w:rsidRPr="00801F5D">
        <w:rPr>
          <w:rFonts w:ascii="Arial" w:hAnsi="Arial" w:cs="Arial"/>
          <w:color w:val="242424"/>
          <w:sz w:val="22"/>
          <w:szCs w:val="22"/>
          <w:bdr w:val="none" w:sz="0" w:space="0" w:color="auto" w:frame="1"/>
        </w:rPr>
        <w:t xml:space="preserve">negli Stati Uniti. In </w:t>
      </w:r>
      <w:r w:rsidR="007B4F70" w:rsidRPr="00801F5D">
        <w:rPr>
          <w:rFonts w:ascii="Arial" w:hAnsi="Arial" w:cs="Arial"/>
          <w:color w:val="242424"/>
          <w:sz w:val="22"/>
          <w:szCs w:val="22"/>
          <w:bdr w:val="none" w:sz="0" w:space="0" w:color="auto" w:frame="1"/>
        </w:rPr>
        <w:t>Brasile</w:t>
      </w:r>
      <w:r w:rsidRPr="00801F5D">
        <w:rPr>
          <w:rFonts w:ascii="Arial" w:hAnsi="Arial" w:cs="Arial"/>
          <w:color w:val="242424"/>
          <w:sz w:val="22"/>
          <w:szCs w:val="22"/>
          <w:bdr w:val="none" w:sz="0" w:space="0" w:color="auto" w:frame="1"/>
        </w:rPr>
        <w:t xml:space="preserve">, </w:t>
      </w:r>
      <w:r w:rsidR="007B4F70" w:rsidRPr="00801F5D">
        <w:rPr>
          <w:rFonts w:ascii="Arial" w:hAnsi="Arial" w:cs="Arial"/>
          <w:color w:val="242424"/>
          <w:sz w:val="22"/>
          <w:szCs w:val="22"/>
          <w:bdr w:val="none" w:sz="0" w:space="0" w:color="auto" w:frame="1"/>
        </w:rPr>
        <w:t>l’obiettivo è raggiungere il</w:t>
      </w:r>
      <w:r w:rsidRPr="00801F5D">
        <w:rPr>
          <w:rFonts w:ascii="Arial" w:hAnsi="Arial" w:cs="Arial"/>
          <w:color w:val="242424"/>
          <w:sz w:val="22"/>
          <w:szCs w:val="22"/>
          <w:bdr w:val="none" w:sz="0" w:space="0" w:color="auto" w:frame="1"/>
        </w:rPr>
        <w:t xml:space="preserve"> 20% </w:t>
      </w:r>
      <w:r w:rsidR="00787035">
        <w:rPr>
          <w:rFonts w:ascii="Arial" w:hAnsi="Arial" w:cs="Arial"/>
          <w:color w:val="242424"/>
          <w:sz w:val="22"/>
          <w:szCs w:val="22"/>
          <w:bdr w:val="none" w:sz="0" w:space="0" w:color="auto" w:frame="1"/>
        </w:rPr>
        <w:t xml:space="preserve">del mix </w:t>
      </w:r>
      <w:r w:rsidR="007B4F70" w:rsidRPr="00801F5D">
        <w:rPr>
          <w:rFonts w:ascii="Arial" w:hAnsi="Arial" w:cs="Arial"/>
          <w:color w:val="242424"/>
          <w:sz w:val="22"/>
          <w:szCs w:val="22"/>
          <w:bdr w:val="none" w:sz="0" w:space="0" w:color="auto" w:frame="1"/>
        </w:rPr>
        <w:t xml:space="preserve">di vendite </w:t>
      </w:r>
      <w:r w:rsidR="00787035">
        <w:rPr>
          <w:rFonts w:ascii="Arial" w:hAnsi="Arial" w:cs="Arial"/>
          <w:color w:val="242424"/>
          <w:sz w:val="22"/>
          <w:szCs w:val="22"/>
          <w:bdr w:val="none" w:sz="0" w:space="0" w:color="auto" w:frame="1"/>
        </w:rPr>
        <w:t xml:space="preserve">con </w:t>
      </w:r>
      <w:r w:rsidR="007B4F70" w:rsidRPr="00801F5D">
        <w:rPr>
          <w:rFonts w:ascii="Arial" w:hAnsi="Arial" w:cs="Arial"/>
          <w:color w:val="242424"/>
          <w:sz w:val="22"/>
          <w:szCs w:val="22"/>
          <w:bdr w:val="none" w:sz="0" w:space="0" w:color="auto" w:frame="1"/>
        </w:rPr>
        <w:t xml:space="preserve">veicoli a basse emissioni (LEV) </w:t>
      </w:r>
      <w:r w:rsidRPr="00801F5D">
        <w:rPr>
          <w:rFonts w:ascii="Arial" w:hAnsi="Arial" w:cs="Arial"/>
          <w:color w:val="242424"/>
          <w:sz w:val="22"/>
          <w:szCs w:val="22"/>
          <w:bdr w:val="none" w:sz="0" w:space="0" w:color="auto" w:frame="1"/>
        </w:rPr>
        <w:t>entro la fine del decennio. Il piano si basa su un’ambiziosa strategia di decarbonizzazione coerente con le raccomandazioni scientifiche.</w:t>
      </w:r>
    </w:p>
    <w:p w14:paraId="3BAE907A" w14:textId="229AF7DC" w:rsidR="00D820CB" w:rsidRPr="00801F5D" w:rsidRDefault="00D820CB" w:rsidP="00D820CB">
      <w:pPr>
        <w:pStyle w:val="NormalWeb"/>
        <w:shd w:val="clear" w:color="auto" w:fill="FFFFFF"/>
        <w:spacing w:after="0"/>
        <w:rPr>
          <w:rFonts w:ascii="Arial" w:hAnsi="Arial" w:cs="Arial"/>
          <w:color w:val="242424"/>
          <w:sz w:val="22"/>
          <w:szCs w:val="22"/>
          <w:bdr w:val="none" w:sz="0" w:space="0" w:color="auto" w:frame="1"/>
          <w:vertAlign w:val="superscript"/>
        </w:rPr>
      </w:pPr>
      <w:r w:rsidRPr="00801F5D">
        <w:rPr>
          <w:rFonts w:ascii="Arial" w:hAnsi="Arial" w:cs="Arial"/>
          <w:color w:val="242424"/>
          <w:sz w:val="22"/>
          <w:szCs w:val="22"/>
          <w:bdr w:val="none" w:sz="0" w:space="0" w:color="auto" w:frame="1"/>
        </w:rPr>
        <w:t xml:space="preserve">Attraverso obiettivi chiari e ambiziosi, </w:t>
      </w:r>
      <w:r w:rsidR="0071533D" w:rsidRPr="00801F5D">
        <w:rPr>
          <w:rFonts w:ascii="Arial" w:hAnsi="Arial" w:cs="Arial"/>
          <w:color w:val="242424"/>
          <w:sz w:val="22"/>
          <w:szCs w:val="22"/>
          <w:bdr w:val="none" w:sz="0" w:space="0" w:color="auto" w:frame="1"/>
        </w:rPr>
        <w:t xml:space="preserve">l’Azienda prevede di dimezzare le proprie emissioni </w:t>
      </w:r>
      <w:r w:rsidRPr="00801F5D">
        <w:rPr>
          <w:rFonts w:ascii="Arial" w:hAnsi="Arial" w:cs="Arial"/>
          <w:color w:val="242424"/>
          <w:sz w:val="22"/>
          <w:szCs w:val="22"/>
          <w:bdr w:val="none" w:sz="0" w:space="0" w:color="auto" w:frame="1"/>
        </w:rPr>
        <w:t xml:space="preserve">di </w:t>
      </w:r>
      <w:r w:rsidR="0071533D" w:rsidRPr="00801F5D">
        <w:rPr>
          <w:rFonts w:ascii="Arial" w:hAnsi="Arial" w:cs="Arial"/>
          <w:color w:val="242424"/>
          <w:sz w:val="22"/>
          <w:szCs w:val="22"/>
          <w:bdr w:val="none" w:sz="0" w:space="0" w:color="auto" w:frame="1"/>
        </w:rPr>
        <w:t xml:space="preserve">carbonio </w:t>
      </w:r>
      <w:r w:rsidRPr="00801F5D">
        <w:rPr>
          <w:rFonts w:ascii="Arial" w:hAnsi="Arial" w:cs="Arial"/>
          <w:color w:val="242424"/>
          <w:sz w:val="22"/>
          <w:szCs w:val="22"/>
          <w:bdr w:val="none" w:sz="0" w:space="0" w:color="auto" w:frame="1"/>
        </w:rPr>
        <w:t>entro il 2030</w:t>
      </w:r>
      <w:r w:rsidRPr="00801F5D">
        <w:rPr>
          <w:rFonts w:ascii="Arial" w:hAnsi="Arial" w:cs="Arial"/>
          <w:color w:val="242424"/>
          <w:sz w:val="22"/>
          <w:szCs w:val="22"/>
          <w:bdr w:val="none" w:sz="0" w:space="0" w:color="auto" w:frame="1"/>
          <w:vertAlign w:val="superscript"/>
        </w:rPr>
        <w:t>(1)</w:t>
      </w:r>
      <w:r w:rsidRPr="00801F5D">
        <w:rPr>
          <w:rFonts w:ascii="Arial" w:hAnsi="Arial" w:cs="Arial"/>
          <w:color w:val="242424"/>
          <w:sz w:val="22"/>
          <w:szCs w:val="22"/>
          <w:bdr w:val="none" w:sz="0" w:space="0" w:color="auto" w:frame="1"/>
        </w:rPr>
        <w:t xml:space="preserve"> rispetto ai valori del 2021</w:t>
      </w:r>
      <w:r w:rsidR="0071533D" w:rsidRPr="00801F5D">
        <w:rPr>
          <w:rFonts w:ascii="Arial" w:hAnsi="Arial" w:cs="Arial"/>
          <w:color w:val="242424"/>
          <w:sz w:val="22"/>
          <w:szCs w:val="22"/>
          <w:bdr w:val="none" w:sz="0" w:space="0" w:color="auto" w:frame="1"/>
        </w:rPr>
        <w:t>,</w:t>
      </w:r>
      <w:r w:rsidRPr="00801F5D">
        <w:rPr>
          <w:rFonts w:ascii="Arial" w:hAnsi="Arial" w:cs="Arial"/>
          <w:color w:val="242424"/>
          <w:sz w:val="22"/>
          <w:szCs w:val="22"/>
          <w:bdr w:val="none" w:sz="0" w:space="0" w:color="auto" w:frame="1"/>
        </w:rPr>
        <w:t xml:space="preserve"> mette</w:t>
      </w:r>
      <w:r w:rsidR="0071533D" w:rsidRPr="00801F5D">
        <w:rPr>
          <w:rFonts w:ascii="Arial" w:hAnsi="Arial" w:cs="Arial"/>
          <w:color w:val="242424"/>
          <w:sz w:val="22"/>
          <w:szCs w:val="22"/>
          <w:bdr w:val="none" w:sz="0" w:space="0" w:color="auto" w:frame="1"/>
        </w:rPr>
        <w:t>ndosi</w:t>
      </w:r>
      <w:r w:rsidRPr="00801F5D">
        <w:rPr>
          <w:rFonts w:ascii="Arial" w:hAnsi="Arial" w:cs="Arial"/>
          <w:color w:val="242424"/>
          <w:sz w:val="22"/>
          <w:szCs w:val="22"/>
          <w:bdr w:val="none" w:sz="0" w:space="0" w:color="auto" w:frame="1"/>
        </w:rPr>
        <w:t xml:space="preserve"> sulla giusta strada per azzerare le emissioni di carbonio entro il 2038</w:t>
      </w:r>
      <w:r w:rsidR="00C95217" w:rsidRPr="00801F5D">
        <w:rPr>
          <w:rFonts w:ascii="Arial" w:hAnsi="Arial" w:cs="Arial"/>
          <w:color w:val="242424"/>
          <w:sz w:val="22"/>
          <w:szCs w:val="22"/>
          <w:bdr w:val="none" w:sz="0" w:space="0" w:color="auto" w:frame="1"/>
          <w:vertAlign w:val="superscript"/>
        </w:rPr>
        <w:t>(2)</w:t>
      </w:r>
      <w:r w:rsidR="002530B6" w:rsidRPr="00801F5D">
        <w:rPr>
          <w:rFonts w:ascii="Arial" w:hAnsi="Arial" w:cs="Arial"/>
          <w:color w:val="242424"/>
          <w:sz w:val="22"/>
          <w:szCs w:val="22"/>
          <w:bdr w:val="none" w:sz="0" w:space="0" w:color="auto" w:frame="1"/>
        </w:rPr>
        <w:t>.</w:t>
      </w:r>
    </w:p>
    <w:p w14:paraId="6CB1AB77" w14:textId="77777777" w:rsidR="002530B6" w:rsidRPr="00801F5D" w:rsidRDefault="002530B6" w:rsidP="002530B6">
      <w:pPr>
        <w:pStyle w:val="NormalWeb"/>
        <w:shd w:val="clear" w:color="auto" w:fill="FFFFFF"/>
        <w:spacing w:after="0"/>
        <w:jc w:val="center"/>
        <w:rPr>
          <w:rFonts w:ascii="Arial" w:hAnsi="Arial" w:cs="Arial"/>
          <w:sz w:val="22"/>
          <w:szCs w:val="22"/>
          <w:bdr w:val="none" w:sz="0" w:space="0" w:color="auto" w:frame="1"/>
        </w:rPr>
      </w:pPr>
      <w:r w:rsidRPr="00801F5D">
        <w:rPr>
          <w:rFonts w:ascii="Arial" w:hAnsi="Arial" w:cs="Arial"/>
          <w:sz w:val="22"/>
          <w:szCs w:val="22"/>
          <w:bdr w:val="none" w:sz="0" w:space="0" w:color="auto" w:frame="1"/>
        </w:rPr>
        <w:t># # #</w:t>
      </w:r>
    </w:p>
    <w:p w14:paraId="50FFC732" w14:textId="77777777" w:rsidR="00F65683" w:rsidRPr="00801F5D" w:rsidRDefault="00F65683" w:rsidP="00F65683">
      <w:pPr>
        <w:pStyle w:val="NormalWeb"/>
        <w:shd w:val="clear" w:color="auto" w:fill="FFFFFF"/>
        <w:spacing w:before="0" w:beforeAutospacing="0" w:after="0" w:afterAutospacing="0"/>
        <w:rPr>
          <w:rFonts w:ascii="Calibri" w:hAnsi="Calibri" w:cs="Calibri"/>
          <w:color w:val="242424"/>
          <w:sz w:val="22"/>
          <w:szCs w:val="22"/>
        </w:rPr>
      </w:pPr>
      <w:r w:rsidRPr="00801F5D">
        <w:rPr>
          <w:rFonts w:ascii="Calibri" w:hAnsi="Calibri"/>
          <w:b/>
          <w:bCs/>
          <w:color w:val="242424"/>
          <w:sz w:val="22"/>
          <w:szCs w:val="22"/>
          <w:bdr w:val="none" w:sz="0" w:space="0" w:color="auto" w:frame="1"/>
        </w:rPr>
        <w:t>STELLANTIS</w:t>
      </w:r>
    </w:p>
    <w:p w14:paraId="7F899E81" w14:textId="09336F51" w:rsidR="00F65683" w:rsidRPr="00801F5D" w:rsidRDefault="00F65683" w:rsidP="00F65683">
      <w:pPr>
        <w:pStyle w:val="NormalWeb"/>
        <w:shd w:val="clear" w:color="auto" w:fill="FFFFFF"/>
        <w:spacing w:before="0" w:beforeAutospacing="0" w:after="0" w:afterAutospacing="0"/>
        <w:rPr>
          <w:rFonts w:ascii="Calibri" w:hAnsi="Calibri" w:cs="Calibri"/>
          <w:color w:val="242424"/>
          <w:sz w:val="22"/>
          <w:szCs w:val="22"/>
        </w:rPr>
      </w:pPr>
      <w:r w:rsidRPr="00801F5D">
        <w:rPr>
          <w:rFonts w:ascii="Calibri" w:hAnsi="Calibri"/>
          <w:i/>
          <w:iCs/>
          <w:color w:val="242424"/>
          <w:sz w:val="22"/>
          <w:szCs w:val="22"/>
          <w:bdr w:val="none" w:sz="0" w:space="0" w:color="auto" w:frame="1"/>
        </w:rPr>
        <w:t>Stellantis N.V. (NYSE: STLA / Euronext Milan: STLAM / Euronext Pari</w:t>
      </w:r>
      <w:r w:rsidR="00801F5D">
        <w:rPr>
          <w:rFonts w:ascii="Calibri" w:hAnsi="Calibri"/>
          <w:i/>
          <w:iCs/>
          <w:color w:val="242424"/>
          <w:sz w:val="22"/>
          <w:szCs w:val="22"/>
          <w:bdr w:val="none" w:sz="0" w:space="0" w:color="auto" w:frame="1"/>
        </w:rPr>
        <w:t>s</w:t>
      </w:r>
      <w:r w:rsidRPr="00801F5D">
        <w:rPr>
          <w:rFonts w:ascii="Calibri" w:hAnsi="Calibri"/>
          <w:i/>
          <w:iCs/>
          <w:color w:val="242424"/>
          <w:sz w:val="22"/>
          <w:szCs w:val="22"/>
          <w:bdr w:val="none" w:sz="0" w:space="0" w:color="auto" w:frame="1"/>
        </w:rPr>
        <w:t>: STLAP)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t>
      </w:r>
      <w:hyperlink r:id="rId14" w:tgtFrame="_blank" w:history="1">
        <w:r w:rsidRPr="00801F5D">
          <w:rPr>
            <w:rStyle w:val="Hyperlink"/>
            <w:rFonts w:ascii="Calibri" w:hAnsi="Calibri"/>
            <w:i/>
            <w:iCs/>
            <w:sz w:val="22"/>
            <w:szCs w:val="22"/>
            <w:bdr w:val="none" w:sz="0" w:space="0" w:color="auto" w:frame="1"/>
          </w:rPr>
          <w:t>www.stellantis.com</w:t>
        </w:r>
      </w:hyperlink>
      <w:r w:rsidRPr="00801F5D">
        <w:rPr>
          <w:rFonts w:ascii="Calibri" w:hAnsi="Calibri"/>
          <w:i/>
          <w:iCs/>
          <w:color w:val="242424"/>
          <w:sz w:val="22"/>
          <w:szCs w:val="22"/>
          <w:bdr w:val="none" w:sz="0" w:space="0" w:color="auto" w:frame="1"/>
        </w:rPr>
        <w:t>.</w:t>
      </w:r>
    </w:p>
    <w:p w14:paraId="67C22327" w14:textId="77777777" w:rsidR="00F65683" w:rsidRPr="00801F5D" w:rsidRDefault="00F65683" w:rsidP="00F65683">
      <w:pPr>
        <w:pStyle w:val="NormalWeb"/>
        <w:shd w:val="clear" w:color="auto" w:fill="FFFFFF"/>
        <w:spacing w:before="0" w:beforeAutospacing="0" w:after="0" w:afterAutospacing="0"/>
        <w:rPr>
          <w:rFonts w:ascii="Calibri" w:hAnsi="Calibri" w:cs="Calibri"/>
          <w:color w:val="242424"/>
          <w:sz w:val="22"/>
          <w:szCs w:val="22"/>
        </w:rPr>
      </w:pPr>
      <w:r w:rsidRPr="00801F5D">
        <w:rPr>
          <w:rFonts w:ascii="Calibri" w:hAnsi="Calibri"/>
          <w:i/>
          <w:iCs/>
          <w:color w:val="242424"/>
          <w:sz w:val="22"/>
          <w:szCs w:val="22"/>
          <w:bdr w:val="none" w:sz="0" w:space="0" w:color="auto" w:frame="1"/>
        </w:rPr>
        <w:t> </w:t>
      </w:r>
    </w:p>
    <w:p w14:paraId="1DCB8B07" w14:textId="77777777" w:rsidR="00F65683" w:rsidRPr="00801F5D" w:rsidRDefault="00F65683" w:rsidP="00F65683">
      <w:pPr>
        <w:pStyle w:val="NormalWeb"/>
        <w:shd w:val="clear" w:color="auto" w:fill="FFFFFF"/>
        <w:spacing w:before="0" w:beforeAutospacing="0" w:after="0" w:afterAutospacing="0"/>
        <w:rPr>
          <w:rFonts w:ascii="Calibri" w:hAnsi="Calibri" w:cs="Calibri"/>
          <w:color w:val="242424"/>
          <w:sz w:val="22"/>
          <w:szCs w:val="22"/>
        </w:rPr>
      </w:pPr>
      <w:r w:rsidRPr="00801F5D">
        <w:rPr>
          <w:rFonts w:ascii="Calibri" w:hAnsi="Calibri"/>
          <w:b/>
          <w:bCs/>
          <w:color w:val="242424"/>
          <w:sz w:val="22"/>
          <w:szCs w:val="22"/>
          <w:bdr w:val="none" w:sz="0" w:space="0" w:color="auto" w:frame="1"/>
        </w:rPr>
        <w:t>MCEWEN COPPER</w:t>
      </w:r>
    </w:p>
    <w:p w14:paraId="24A148B0" w14:textId="2AF162E5" w:rsidR="00F65683" w:rsidRPr="00801F5D" w:rsidRDefault="00F65683" w:rsidP="00F65683">
      <w:pPr>
        <w:pStyle w:val="NormalWeb"/>
        <w:shd w:val="clear" w:color="auto" w:fill="FFFFFF"/>
        <w:spacing w:before="0" w:beforeAutospacing="0" w:after="0" w:afterAutospacing="0"/>
        <w:rPr>
          <w:rFonts w:ascii="Calibri" w:hAnsi="Calibri"/>
          <w:i/>
          <w:iCs/>
          <w:color w:val="242424"/>
          <w:sz w:val="22"/>
          <w:szCs w:val="22"/>
          <w:bdr w:val="none" w:sz="0" w:space="0" w:color="auto" w:frame="1"/>
        </w:rPr>
      </w:pPr>
      <w:r w:rsidRPr="00801F5D">
        <w:rPr>
          <w:rFonts w:ascii="Calibri" w:hAnsi="Calibri"/>
          <w:i/>
          <w:iCs/>
          <w:color w:val="242424"/>
          <w:sz w:val="22"/>
          <w:szCs w:val="22"/>
          <w:bdr w:val="none" w:sz="0" w:space="0" w:color="auto" w:frame="1"/>
        </w:rPr>
        <w:t>McEwen Copper Inc. detiene il 100% del progetto di prospezione del rame Los Azules a San Juan, Argentina, e del progetto Elder Creek in Nevada, USA. Mining Intelligence ha classificato Los Azules come uno dei 10 maggiori depositi di rame non sviluppati al mondo (2022). Le sue attuali risorse sono stimate in</w:t>
      </w:r>
      <w:r w:rsidRPr="004A5357">
        <w:rPr>
          <w:rFonts w:ascii="Calibri" w:hAnsi="Calibri"/>
          <w:i/>
          <w:iCs/>
          <w:color w:val="242424"/>
          <w:sz w:val="22"/>
          <w:szCs w:val="22"/>
          <w:bdr w:val="none" w:sz="0" w:space="0" w:color="auto" w:frame="1"/>
        </w:rPr>
        <w:t xml:space="preserve"> 10,2 miliardi </w:t>
      </w:r>
      <w:r w:rsidRPr="00801F5D">
        <w:rPr>
          <w:rFonts w:ascii="Calibri" w:hAnsi="Calibri"/>
          <w:i/>
          <w:iCs/>
          <w:color w:val="242424"/>
          <w:sz w:val="22"/>
          <w:szCs w:val="22"/>
          <w:bdr w:val="none" w:sz="0" w:space="0" w:color="auto" w:frame="1"/>
        </w:rPr>
        <w:t xml:space="preserve">di libbre di rame di grado 0,48% Cu (categoria indicata) e altri </w:t>
      </w:r>
      <w:r w:rsidRPr="004A5357">
        <w:rPr>
          <w:rFonts w:ascii="Calibri" w:hAnsi="Calibri"/>
          <w:i/>
          <w:iCs/>
          <w:color w:val="242424"/>
          <w:sz w:val="22"/>
          <w:szCs w:val="22"/>
          <w:bdr w:val="none" w:sz="0" w:space="0" w:color="auto" w:frame="1"/>
        </w:rPr>
        <w:t>19,3 miliardi</w:t>
      </w:r>
      <w:r w:rsidRPr="00801F5D">
        <w:rPr>
          <w:rFonts w:ascii="Calibri" w:hAnsi="Calibri"/>
          <w:i/>
          <w:iCs/>
          <w:color w:val="242424"/>
          <w:sz w:val="22"/>
          <w:szCs w:val="22"/>
          <w:bdr w:val="none" w:sz="0" w:space="0" w:color="auto" w:frame="1"/>
        </w:rPr>
        <w:t xml:space="preserve"> di libbre di grado 0,33% Cu (categoria desunta).</w:t>
      </w:r>
    </w:p>
    <w:p w14:paraId="096BAA0F" w14:textId="0267C424" w:rsidR="002530B6" w:rsidRPr="00801F5D" w:rsidRDefault="002530B6" w:rsidP="00F65683">
      <w:pPr>
        <w:pStyle w:val="NormalWeb"/>
        <w:shd w:val="clear" w:color="auto" w:fill="FFFFFF"/>
        <w:spacing w:before="0" w:beforeAutospacing="0" w:after="0" w:afterAutospacing="0"/>
        <w:rPr>
          <w:rFonts w:ascii="Calibri" w:hAnsi="Calibri"/>
          <w:b/>
          <w:bCs/>
          <w:i/>
          <w:iCs/>
          <w:color w:val="242424"/>
          <w:sz w:val="22"/>
          <w:szCs w:val="22"/>
          <w:bdr w:val="none" w:sz="0" w:space="0" w:color="auto" w:frame="1"/>
        </w:rPr>
      </w:pPr>
    </w:p>
    <w:p w14:paraId="3B284A8E" w14:textId="77777777" w:rsidR="002530B6" w:rsidRPr="00801F5D" w:rsidRDefault="002530B6" w:rsidP="002530B6">
      <w:pPr>
        <w:rPr>
          <w:rFonts w:ascii="Arial" w:hAnsi="Arial" w:cs="Arial"/>
          <w:b/>
          <w:bCs/>
          <w:sz w:val="18"/>
          <w:szCs w:val="18"/>
        </w:rPr>
      </w:pPr>
    </w:p>
    <w:p w14:paraId="597D8BC3" w14:textId="344AF867" w:rsidR="002530B6" w:rsidRPr="00801F5D" w:rsidRDefault="002530B6" w:rsidP="002530B6">
      <w:pPr>
        <w:rPr>
          <w:rFonts w:ascii="Arial" w:hAnsi="Arial" w:cs="Arial"/>
          <w:b/>
          <w:bCs/>
          <w:sz w:val="18"/>
          <w:szCs w:val="18"/>
        </w:rPr>
      </w:pPr>
      <w:r w:rsidRPr="00801F5D">
        <w:rPr>
          <w:rFonts w:ascii="Arial" w:hAnsi="Arial" w:cs="Arial"/>
          <w:b/>
          <w:bCs/>
          <w:sz w:val="18"/>
          <w:szCs w:val="18"/>
        </w:rPr>
        <w:t>For more information, contact:</w:t>
      </w:r>
    </w:p>
    <w:p w14:paraId="40679C65" w14:textId="77777777" w:rsidR="002530B6" w:rsidRPr="00801F5D" w:rsidRDefault="002530B6" w:rsidP="002530B6">
      <w:pPr>
        <w:rPr>
          <w:rFonts w:ascii="Arial" w:hAnsi="Arial" w:cs="Arial"/>
          <w:sz w:val="18"/>
          <w:szCs w:val="18"/>
        </w:rPr>
      </w:pPr>
      <w:r w:rsidRPr="003447D7">
        <w:rPr>
          <w:rFonts w:ascii="Arial" w:hAnsi="Arial" w:cs="Arial"/>
          <w:b/>
          <w:bCs/>
          <w:sz w:val="18"/>
          <w:szCs w:val="18"/>
        </w:rPr>
        <w:t>Fernão SILVEIRA</w:t>
      </w:r>
      <w:r w:rsidRPr="00801F5D">
        <w:rPr>
          <w:rFonts w:ascii="Arial" w:hAnsi="Arial" w:cs="Arial"/>
          <w:sz w:val="18"/>
          <w:szCs w:val="18"/>
        </w:rPr>
        <w:t xml:space="preserve"> +31 6 43 25 43 41 – fernao.silveira@stellantis.com</w:t>
      </w:r>
    </w:p>
    <w:p w14:paraId="61E79F63" w14:textId="77777777" w:rsidR="002530B6" w:rsidRPr="001E0A09" w:rsidRDefault="002530B6" w:rsidP="002530B6">
      <w:pPr>
        <w:rPr>
          <w:rFonts w:ascii="Arial" w:hAnsi="Arial" w:cs="Arial"/>
          <w:sz w:val="18"/>
          <w:szCs w:val="18"/>
        </w:rPr>
      </w:pPr>
      <w:r w:rsidRPr="003447D7">
        <w:rPr>
          <w:rFonts w:ascii="Arial" w:hAnsi="Arial" w:cs="Arial"/>
          <w:b/>
          <w:bCs/>
          <w:sz w:val="18"/>
          <w:szCs w:val="18"/>
        </w:rPr>
        <w:t>Fabricio BIONDO</w:t>
      </w:r>
      <w:r w:rsidRPr="001E0A09">
        <w:rPr>
          <w:rFonts w:ascii="Arial" w:hAnsi="Arial" w:cs="Arial"/>
          <w:sz w:val="18"/>
          <w:szCs w:val="18"/>
        </w:rPr>
        <w:t xml:space="preserve"> +55 11 99299 2833 – fabricio.biondo@stellantis.com</w:t>
      </w:r>
    </w:p>
    <w:p w14:paraId="0DDA8ADC" w14:textId="77777777" w:rsidR="002530B6" w:rsidRPr="001E0A09" w:rsidRDefault="002530B6" w:rsidP="002530B6">
      <w:pPr>
        <w:rPr>
          <w:rFonts w:ascii="Arial" w:hAnsi="Arial" w:cs="Arial"/>
          <w:sz w:val="18"/>
          <w:szCs w:val="18"/>
        </w:rPr>
      </w:pPr>
      <w:r w:rsidRPr="001E0A09">
        <w:rPr>
          <w:rFonts w:ascii="Arial" w:hAnsi="Arial" w:cs="Arial"/>
          <w:sz w:val="18"/>
          <w:szCs w:val="18"/>
        </w:rPr>
        <w:t>communications@stellantis.com</w:t>
      </w:r>
    </w:p>
    <w:p w14:paraId="74583636" w14:textId="77777777" w:rsidR="00787035" w:rsidRDefault="002530B6" w:rsidP="002530B6">
      <w:pPr>
        <w:pStyle w:val="NormalWeb"/>
        <w:shd w:val="clear" w:color="auto" w:fill="FFFFFF"/>
        <w:spacing w:before="0" w:beforeAutospacing="0" w:after="0" w:afterAutospacing="0"/>
        <w:rPr>
          <w:rFonts w:ascii="Arial" w:hAnsi="Arial" w:cs="Arial"/>
          <w:sz w:val="18"/>
          <w:szCs w:val="18"/>
        </w:rPr>
        <w:sectPr w:rsidR="00787035" w:rsidSect="00787035">
          <w:headerReference w:type="default" r:id="rId15"/>
          <w:footerReference w:type="default" r:id="rId16"/>
          <w:type w:val="continuous"/>
          <w:pgSz w:w="12240" w:h="15840"/>
          <w:pgMar w:top="1440" w:right="1440" w:bottom="1440" w:left="1440" w:header="720" w:footer="720" w:gutter="0"/>
          <w:cols w:space="720"/>
          <w:docGrid w:linePitch="360"/>
        </w:sectPr>
      </w:pPr>
      <w:r w:rsidRPr="001E0A09">
        <w:rPr>
          <w:rFonts w:ascii="Arial" w:hAnsi="Arial" w:cs="Arial"/>
          <w:sz w:val="18"/>
          <w:szCs w:val="18"/>
        </w:rPr>
        <w:t>www.stellantis.com</w:t>
      </w:r>
    </w:p>
    <w:p w14:paraId="61DC3F84" w14:textId="140DD0FF" w:rsidR="002530B6" w:rsidRPr="00801F5D" w:rsidRDefault="002530B6" w:rsidP="002530B6">
      <w:pPr>
        <w:pStyle w:val="NormalWeb"/>
        <w:shd w:val="clear" w:color="auto" w:fill="FFFFFF"/>
        <w:spacing w:before="0" w:beforeAutospacing="0" w:after="0" w:afterAutospacing="0"/>
        <w:rPr>
          <w:rFonts w:ascii="Calibri" w:hAnsi="Calibri" w:cs="Calibri"/>
          <w:color w:val="242424"/>
          <w:sz w:val="22"/>
          <w:szCs w:val="22"/>
        </w:rPr>
      </w:pPr>
    </w:p>
    <w:p w14:paraId="22CB5926" w14:textId="3458E2CE" w:rsidR="002530B6" w:rsidRPr="00801F5D" w:rsidRDefault="002530B6">
      <w:r w:rsidRPr="00801F5D">
        <w:br w:type="page"/>
      </w:r>
    </w:p>
    <w:p w14:paraId="4CF1804A" w14:textId="09A25C9A" w:rsidR="002530B6" w:rsidRPr="00801F5D" w:rsidRDefault="002530B6" w:rsidP="002530B6">
      <w:pPr>
        <w:rPr>
          <w:rFonts w:ascii="Arial" w:hAnsi="Arial" w:cs="Arial"/>
          <w:b/>
          <w:bCs/>
          <w:sz w:val="18"/>
          <w:szCs w:val="18"/>
        </w:rPr>
      </w:pPr>
      <w:r w:rsidRPr="00801F5D">
        <w:rPr>
          <w:rFonts w:ascii="Arial" w:hAnsi="Arial" w:cs="Arial"/>
          <w:b/>
          <w:bCs/>
          <w:sz w:val="18"/>
          <w:szCs w:val="18"/>
        </w:rPr>
        <w:lastRenderedPageBreak/>
        <w:t>DICHIARAZIONI PREVISIONALI</w:t>
      </w:r>
      <w:r w:rsidR="00801F5D">
        <w:rPr>
          <w:rFonts w:ascii="Arial" w:hAnsi="Arial" w:cs="Arial"/>
          <w:b/>
          <w:bCs/>
          <w:sz w:val="18"/>
          <w:szCs w:val="18"/>
        </w:rPr>
        <w:t xml:space="preserve"> DI STELLANTIS</w:t>
      </w:r>
    </w:p>
    <w:p w14:paraId="67D362B6" w14:textId="77777777" w:rsidR="002530B6" w:rsidRPr="00801F5D" w:rsidRDefault="002530B6" w:rsidP="002530B6">
      <w:pPr>
        <w:rPr>
          <w:rFonts w:ascii="Arial" w:hAnsi="Arial" w:cs="Arial"/>
          <w:i/>
          <w:iCs/>
          <w:sz w:val="18"/>
          <w:szCs w:val="18"/>
        </w:rPr>
      </w:pPr>
      <w:r w:rsidRPr="00801F5D">
        <w:rPr>
          <w:rFonts w:ascii="Arial" w:hAnsi="Arial" w:cs="Arial"/>
          <w:i/>
          <w:iCs/>
          <w:sz w:val="18"/>
          <w:szCs w:val="18"/>
        </w:rPr>
        <w:t>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nostre operazioni o ai nostri risultati operativi sono dichiarazioni previsionali.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sono garanzie di prestazioni future. Piuttosto, si basano sullo stato attuale delle conoscenze di Stellantis,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337EBE87" w14:textId="77777777" w:rsidR="002530B6" w:rsidRPr="00801F5D" w:rsidRDefault="002530B6" w:rsidP="002530B6">
      <w:pPr>
        <w:rPr>
          <w:rFonts w:ascii="Arial" w:hAnsi="Arial" w:cs="Arial"/>
          <w:i/>
          <w:iCs/>
          <w:sz w:val="18"/>
          <w:szCs w:val="18"/>
        </w:rPr>
      </w:pPr>
      <w:r w:rsidRPr="00801F5D">
        <w:rPr>
          <w:rFonts w:ascii="Arial" w:hAnsi="Arial" w:cs="Arial"/>
          <w:i/>
          <w:iCs/>
          <w:sz w:val="18"/>
          <w:szCs w:val="18"/>
        </w:rPr>
        <w:t>I risultati effettivi potrebbero differire materialmente da quelli espressi nelle dichiarazioni previsionali quale risultato di una molteplicità di fattori, inclusi: l’impatto della pandemia da COVID-19, la capacità di Stellantis di lanciare nuovi prodotti con successo e di mantenere i volumi di consegna dei veicoli; i cambiamenti nei mercati finanziari globali, nel contesto economico generale e i cambiamenti nella domanda di prodotti automobilistici, soggetta a ciclicità; i cambiamenti delle condizioni economiche e politiche locali, i cambiamenti delle politiche commerciali e l’imposizione di dazi a livello globale e regionale o dazi mirati all’industria automobilistica, l’attuazione di riforme fiscali o altre variazioni nelle normative e regolamentazioni fiscali; la capacità di Stellantis di espandere a livello globale alcuni dei suoi marchi; la sua capacità di offrire prodotti innovativi e attraenti; la sua capacità di sviluppare, produrre e vendere veicoli con caratteristiche avanzate tra cui elettrificazione potenziata, connettività e guida autonoma; diversi tipi di reclami, azioni legali, indagini governative e altre controversie legali, inclusi responsabilità del prodotto e reclami di garanzia del prodotto e reclami, indagini e azioni legali in materia ambientale; costi operativi in relazione alla conformità con le normative di tutela dell’ambiente, della salute e della sicurezza; l’elevato livello di concorrenza nel settore automobilistico, che potrebbe aumentare a causa di consolidamenti; la potenziale carenza nel finanziamento dei piani pensionistici di Stellantis; la capacità di fornire o organizzare accesso a finanziamenti adeguati per i concessionari e i clienti finali e i rischi associati alla costituzione e alle operazioni di società di servizi finanziari; la capacità di accedere a finanziamenti per realizzare i piani industriali di Stellantis e migliorare le attività, la situazione finanziaria e i risultati operativi; un significativo malfunzionamento, interruzione o violazione della sicurezza che possa compromettere i sistemi di information technology o i sistemi di controllo elettronico contenuti nei veicoli di Stellantis; la capacità di Stellantis di realizzare i benefici previsti dagli accordi di joint venture; interruzioni dovute a instabilità politica, sociale ed economica; i rischi associati alle relazioni con dipendenti, concessionari e fornitori; aumenti dei costi, interruzioni di forniture o carenza di materie prime, parti, componenti e sistemi utilizzati nei veicoli di Stellantis; sviluppi in relazioni sindacali, industriali e nella normativa del lavoro; fluttuazioni dei tassi di cambio, variazioni dai tassi di interesse, rischio di credito e altri rischi di mercato; tensioni politiche e sociali; terremoti o altri disastri; altri rischi e incertezze.</w:t>
      </w:r>
    </w:p>
    <w:p w14:paraId="5101C87C" w14:textId="206015CA" w:rsidR="00AB6B85" w:rsidRPr="00801F5D" w:rsidRDefault="002530B6" w:rsidP="002530B6">
      <w:pPr>
        <w:rPr>
          <w:rFonts w:ascii="Arial" w:hAnsi="Arial" w:cs="Arial"/>
          <w:i/>
          <w:iCs/>
          <w:sz w:val="18"/>
          <w:szCs w:val="18"/>
        </w:rPr>
      </w:pPr>
      <w:r w:rsidRPr="00801F5D">
        <w:rPr>
          <w:rFonts w:ascii="Arial" w:hAnsi="Arial" w:cs="Arial"/>
          <w:i/>
          <w:iCs/>
          <w:sz w:val="18"/>
          <w:szCs w:val="18"/>
        </w:rPr>
        <w:t>Tutte le dichiarazioni previsionali riportate nella presente comunicazione si riferiscono solo alla data di questo documento e Stellantis declina qualsiasi obbligo di aggiornarle o rivederle pubblicamente. Ulteriori informazioni su Stellantis e le sue attività, inclusi i fattori che potrebbero materialmente influenzare i risultati finanziari di Stellantis, sono contenute nelle relazioni e nei documenti di Stellantis depositati presso la U.S. Securities and Exchange Commission e AFM.</w:t>
      </w:r>
    </w:p>
    <w:sectPr w:rsidR="00AB6B85" w:rsidRPr="00801F5D" w:rsidSect="00787035">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A3A7" w14:textId="77777777" w:rsidR="0067783B" w:rsidRDefault="0067783B" w:rsidP="0008052A">
      <w:pPr>
        <w:spacing w:after="0" w:line="240" w:lineRule="auto"/>
      </w:pPr>
      <w:r>
        <w:separator/>
      </w:r>
    </w:p>
  </w:endnote>
  <w:endnote w:type="continuationSeparator" w:id="0">
    <w:p w14:paraId="2A17242A" w14:textId="77777777" w:rsidR="0067783B" w:rsidRDefault="0067783B" w:rsidP="0008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190C" w14:textId="77777777" w:rsidR="00AD501D" w:rsidRDefault="00AD5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0C98" w14:textId="77777777" w:rsidR="0008052A" w:rsidRDefault="00080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52F3" w14:textId="77777777" w:rsidR="00AD501D" w:rsidRDefault="00AD50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F3B2" w14:textId="77777777" w:rsidR="00787035" w:rsidRPr="006030DC" w:rsidRDefault="00787035" w:rsidP="0008052A">
    <w:pPr>
      <w:numPr>
        <w:ilvl w:val="0"/>
        <w:numId w:val="1"/>
      </w:numPr>
      <w:shd w:val="clear" w:color="auto" w:fill="FFFFFF"/>
      <w:spacing w:after="0" w:line="240" w:lineRule="auto"/>
      <w:rPr>
        <w:rFonts w:ascii="Calibri" w:hAnsi="Calibri" w:cs="Calibri"/>
        <w:color w:val="242424"/>
        <w:sz w:val="16"/>
        <w:szCs w:val="16"/>
      </w:rPr>
    </w:pPr>
    <w:r>
      <w:rPr>
        <w:rFonts w:ascii="Calibri" w:hAnsi="Calibri"/>
        <w:color w:val="242424"/>
        <w:sz w:val="16"/>
        <w:szCs w:val="16"/>
        <w:bdr w:val="none" w:sz="0" w:space="0" w:color="auto" w:frame="1"/>
      </w:rPr>
      <w:t>Intensità scope 1-2-3 tCO2eq/veh</w:t>
    </w:r>
  </w:p>
  <w:p w14:paraId="2BF99F6C" w14:textId="77777777" w:rsidR="00787035" w:rsidRPr="006030DC" w:rsidRDefault="00787035" w:rsidP="0008052A">
    <w:pPr>
      <w:pStyle w:val="ListParagraph"/>
      <w:keepLines/>
      <w:widowControl w:val="0"/>
      <w:numPr>
        <w:ilvl w:val="0"/>
        <w:numId w:val="1"/>
      </w:numPr>
      <w:tabs>
        <w:tab w:val="center" w:pos="4320"/>
        <w:tab w:val="left" w:pos="8640"/>
        <w:tab w:val="left" w:pos="9360"/>
        <w:tab w:val="left" w:pos="10080"/>
        <w:tab w:val="left" w:pos="10800"/>
        <w:tab w:val="left" w:pos="11520"/>
      </w:tabs>
      <w:spacing w:after="240" w:line="288" w:lineRule="auto"/>
      <w:ind w:right="-90"/>
      <w:rPr>
        <w:sz w:val="14"/>
        <w:szCs w:val="18"/>
      </w:rPr>
    </w:pPr>
    <w:r>
      <w:rPr>
        <w:rFonts w:ascii="Calibri" w:hAnsi="Calibri"/>
        <w:color w:val="242424"/>
        <w:sz w:val="16"/>
        <w:szCs w:val="16"/>
        <w:shd w:val="clear" w:color="auto" w:fill="FFFFFF"/>
      </w:rPr>
      <w:t>con una compensazione a una cifra % nel 2038</w:t>
    </w:r>
  </w:p>
  <w:p w14:paraId="2265CF13" w14:textId="77777777" w:rsidR="00787035" w:rsidRDefault="007870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F525" w14:textId="77777777" w:rsidR="00787035" w:rsidRDefault="0078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24A5" w14:textId="77777777" w:rsidR="0067783B" w:rsidRDefault="0067783B" w:rsidP="0008052A">
      <w:pPr>
        <w:spacing w:after="0" w:line="240" w:lineRule="auto"/>
      </w:pPr>
      <w:r>
        <w:separator/>
      </w:r>
    </w:p>
  </w:footnote>
  <w:footnote w:type="continuationSeparator" w:id="0">
    <w:p w14:paraId="10245D6C" w14:textId="77777777" w:rsidR="0067783B" w:rsidRDefault="0067783B" w:rsidP="0008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AD94" w14:textId="77777777" w:rsidR="00AD501D" w:rsidRDefault="00AD5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6656" w14:textId="692929D7" w:rsidR="002530B6" w:rsidRPr="002530B6" w:rsidRDefault="002530B6" w:rsidP="002530B6">
    <w:pPr>
      <w:pStyle w:val="Header"/>
      <w:jc w:val="center"/>
    </w:pPr>
    <w:r>
      <w:rPr>
        <w:noProof/>
      </w:rPr>
      <w:drawing>
        <wp:inline distT="0" distB="0" distL="0" distR="0" wp14:anchorId="6B371AFC" wp14:editId="3C131561">
          <wp:extent cx="4508010" cy="10668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6820" cy="107598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1226" w14:textId="77777777" w:rsidR="00AD501D" w:rsidRDefault="00AD50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869A" w14:textId="25251AF5" w:rsidR="00AD501D" w:rsidRPr="002530B6" w:rsidRDefault="00AD501D" w:rsidP="002530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A67"/>
    <w:multiLevelType w:val="hybridMultilevel"/>
    <w:tmpl w:val="8526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E6A97"/>
    <w:multiLevelType w:val="hybridMultilevel"/>
    <w:tmpl w:val="F50A0AE2"/>
    <w:lvl w:ilvl="0" w:tplc="7D58338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83"/>
    <w:rsid w:val="0008052A"/>
    <w:rsid w:val="00080E0F"/>
    <w:rsid w:val="000824D2"/>
    <w:rsid w:val="000F1478"/>
    <w:rsid w:val="0014674F"/>
    <w:rsid w:val="001C4DC7"/>
    <w:rsid w:val="001E0A09"/>
    <w:rsid w:val="001E684A"/>
    <w:rsid w:val="002530B6"/>
    <w:rsid w:val="002B4F12"/>
    <w:rsid w:val="003447D7"/>
    <w:rsid w:val="00361833"/>
    <w:rsid w:val="003F7D54"/>
    <w:rsid w:val="0049620E"/>
    <w:rsid w:val="004A5357"/>
    <w:rsid w:val="004C1453"/>
    <w:rsid w:val="005476B2"/>
    <w:rsid w:val="005810BA"/>
    <w:rsid w:val="005B2E4C"/>
    <w:rsid w:val="005B3A30"/>
    <w:rsid w:val="0067783B"/>
    <w:rsid w:val="0071533D"/>
    <w:rsid w:val="007231D7"/>
    <w:rsid w:val="00727AF1"/>
    <w:rsid w:val="00775F81"/>
    <w:rsid w:val="00787035"/>
    <w:rsid w:val="007B4F70"/>
    <w:rsid w:val="00801F5D"/>
    <w:rsid w:val="008264EB"/>
    <w:rsid w:val="00883A90"/>
    <w:rsid w:val="008B0023"/>
    <w:rsid w:val="008B6165"/>
    <w:rsid w:val="008E4D1F"/>
    <w:rsid w:val="00970C5E"/>
    <w:rsid w:val="009F0ECF"/>
    <w:rsid w:val="00AA133C"/>
    <w:rsid w:val="00AA3DAE"/>
    <w:rsid w:val="00AB6652"/>
    <w:rsid w:val="00AB6B85"/>
    <w:rsid w:val="00AD501D"/>
    <w:rsid w:val="00B32476"/>
    <w:rsid w:val="00BB4B31"/>
    <w:rsid w:val="00BD5068"/>
    <w:rsid w:val="00BE2D31"/>
    <w:rsid w:val="00BF199A"/>
    <w:rsid w:val="00C61235"/>
    <w:rsid w:val="00C95217"/>
    <w:rsid w:val="00C95F2E"/>
    <w:rsid w:val="00D37C5E"/>
    <w:rsid w:val="00D820CB"/>
    <w:rsid w:val="00DD31CB"/>
    <w:rsid w:val="00DD5B9A"/>
    <w:rsid w:val="00DF7308"/>
    <w:rsid w:val="00E5169E"/>
    <w:rsid w:val="00E82E65"/>
    <w:rsid w:val="00E87F09"/>
    <w:rsid w:val="00EB07B5"/>
    <w:rsid w:val="00F1313A"/>
    <w:rsid w:val="00F65683"/>
    <w:rsid w:val="00F8397B"/>
    <w:rsid w:val="00FC56F3"/>
    <w:rsid w:val="00FD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9014A"/>
  <w15:chartTrackingRefBased/>
  <w15:docId w15:val="{8BEA9C9B-6F3C-4803-8BA7-7CF6FF80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6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5683"/>
    <w:rPr>
      <w:color w:val="0000FF"/>
      <w:u w:val="single"/>
    </w:rPr>
  </w:style>
  <w:style w:type="character" w:styleId="Strong">
    <w:name w:val="Strong"/>
    <w:basedOn w:val="DefaultParagraphFont"/>
    <w:uiPriority w:val="22"/>
    <w:qFormat/>
    <w:rsid w:val="00F65683"/>
    <w:rPr>
      <w:b/>
      <w:bCs/>
    </w:rPr>
  </w:style>
  <w:style w:type="paragraph" w:styleId="Header">
    <w:name w:val="header"/>
    <w:basedOn w:val="Normal"/>
    <w:link w:val="HeaderChar"/>
    <w:uiPriority w:val="99"/>
    <w:unhideWhenUsed/>
    <w:rsid w:val="00080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2A"/>
  </w:style>
  <w:style w:type="paragraph" w:styleId="Footer">
    <w:name w:val="footer"/>
    <w:basedOn w:val="Normal"/>
    <w:link w:val="FooterChar"/>
    <w:uiPriority w:val="99"/>
    <w:unhideWhenUsed/>
    <w:rsid w:val="00080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2A"/>
  </w:style>
  <w:style w:type="paragraph" w:styleId="ListParagraph">
    <w:name w:val="List Paragraph"/>
    <w:basedOn w:val="Normal"/>
    <w:uiPriority w:val="34"/>
    <w:qFormat/>
    <w:rsid w:val="0008052A"/>
    <w:pPr>
      <w:spacing w:after="0" w:line="240" w:lineRule="auto"/>
      <w:ind w:left="720"/>
      <w:contextualSpacing/>
    </w:pPr>
    <w:rPr>
      <w:rFonts w:ascii="Times New Roman" w:eastAsia="Times New Roman" w:hAnsi="Times New Roman" w:cs="Times New Roman"/>
      <w:kern w:val="16"/>
      <w:sz w:val="24"/>
      <w:szCs w:val="24"/>
    </w:rPr>
  </w:style>
  <w:style w:type="paragraph" w:styleId="Revision">
    <w:name w:val="Revision"/>
    <w:hidden/>
    <w:uiPriority w:val="99"/>
    <w:semiHidden/>
    <w:rsid w:val="008B0023"/>
    <w:pPr>
      <w:spacing w:after="0" w:line="240" w:lineRule="auto"/>
    </w:pPr>
  </w:style>
  <w:style w:type="character" w:customStyle="1" w:styleId="Menzionenonrisolta1">
    <w:name w:val="Menzione non risolta1"/>
    <w:basedOn w:val="DefaultParagraphFont"/>
    <w:uiPriority w:val="99"/>
    <w:semiHidden/>
    <w:unhideWhenUsed/>
    <w:rsid w:val="00BB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tellantis.com/it/il-gruppo/dare-forward-20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tellanti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1483</Words>
  <Characters>8459</Characters>
  <Application>Microsoft Office Word</Application>
  <DocSecurity>0</DocSecurity>
  <Lines>70</Lines>
  <Paragraphs>19</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Stellantis</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KAILEEN</dc:creator>
  <cp:keywords/>
  <dc:description/>
  <cp:lastModifiedBy>KAILEEN</cp:lastModifiedBy>
  <cp:revision>4</cp:revision>
  <dcterms:created xsi:type="dcterms:W3CDTF">2023-02-27T15:01:00Z</dcterms:created>
  <dcterms:modified xsi:type="dcterms:W3CDTF">2023-02-27T15:17:00Z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2023-02-25T12:01:43Z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4d66ad78-d415-4ec2-888e-a9dfc79be574</vt:lpwstr>
  </property>
  <property fmtid="{D5CDD505-2E9C-101B-9397-08002B2CF9AE}" pid="8" name="MSIP_Label_2fd53d93-3f4c-4b90-b511-bd6bdbb4fba9_ContentBits">
    <vt:lpwstr>0</vt:lpwstr>
  </property>
</Properties>
</file>