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266308"/>
    <w:p w14:paraId="4F72D4A4" w14:textId="778DBDC8" w:rsidR="00FB6763" w:rsidRPr="00FB6763" w:rsidRDefault="0086416D" w:rsidP="00502A75">
      <w:pPr>
        <w:pStyle w:val="SSubjectBlock"/>
      </w:pPr>
      <w:r>
        <mc:AlternateContent>
          <mc:Choice Requires="wps">
            <w:drawing>
              <wp:anchor distT="0" distB="0" distL="114300" distR="114300" simplePos="0" relativeHeight="251658240" behindDoc="0" locked="1" layoutInCell="1" allowOverlap="0" wp14:anchorId="42679433" wp14:editId="1AAD449E">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2B1232"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00FB6763">
        <w:t>Stellantis</w:t>
      </w:r>
      <w:r w:rsidR="00B30050">
        <w:t xml:space="preserve"> </w:t>
      </w:r>
      <w:r w:rsidR="00FB6763">
        <w:t>annonce un investissement de 155</w:t>
      </w:r>
      <w:r w:rsidR="00B30050">
        <w:t xml:space="preserve"> </w:t>
      </w:r>
      <w:r w:rsidR="00FB6763">
        <w:t>millions de dollars</w:t>
      </w:r>
      <w:r w:rsidR="00B30050">
        <w:t xml:space="preserve"> </w:t>
      </w:r>
      <w:r w:rsidR="00FB6763">
        <w:t>dans trois</w:t>
      </w:r>
      <w:r w:rsidR="00B30050">
        <w:t xml:space="preserve"> </w:t>
      </w:r>
      <w:r w:rsidR="00FB6763">
        <w:t>usines</w:t>
      </w:r>
      <w:r w:rsidR="00B30050">
        <w:t xml:space="preserve"> </w:t>
      </w:r>
      <w:r w:rsidR="00FB6763">
        <w:t>de l’Indiana</w:t>
      </w:r>
      <w:r w:rsidR="00F47450">
        <w:t xml:space="preserve"> </w:t>
      </w:r>
      <w:r w:rsidR="00A31962">
        <w:t>pour</w:t>
      </w:r>
      <w:r w:rsidR="00FB6763">
        <w:t xml:space="preserve"> soutenir ses objectifs en matière d’électrification</w:t>
      </w:r>
      <w:r w:rsidR="00B30050">
        <w:t xml:space="preserve"> </w:t>
      </w:r>
      <w:r w:rsidR="00F47450">
        <w:t xml:space="preserve">en Amérique du Nord </w:t>
      </w:r>
    </w:p>
    <w:p w14:paraId="5D10BF31" w14:textId="3173E91D" w:rsidR="00FB6763" w:rsidRPr="000679E5" w:rsidRDefault="00FB6763" w:rsidP="000679E5">
      <w:pPr>
        <w:pStyle w:val="xxxxxparagraph"/>
        <w:numPr>
          <w:ilvl w:val="0"/>
          <w:numId w:val="17"/>
        </w:numPr>
        <w:shd w:val="clear" w:color="auto" w:fill="FFFFFF"/>
        <w:spacing w:before="100" w:beforeAutospacing="1" w:after="240"/>
        <w:jc w:val="both"/>
        <w:rPr>
          <w:rFonts w:asciiTheme="majorHAnsi" w:hAnsiTheme="majorHAnsi"/>
          <w:sz w:val="24"/>
          <w:szCs w:val="24"/>
        </w:rPr>
      </w:pPr>
      <w:r w:rsidRPr="000679E5">
        <w:rPr>
          <w:rFonts w:asciiTheme="majorHAnsi" w:hAnsiTheme="majorHAnsi"/>
          <w:sz w:val="24"/>
          <w:szCs w:val="24"/>
        </w:rPr>
        <w:t>L’entreprise prévoit de localiser la production de ses</w:t>
      </w:r>
      <w:r w:rsidR="00B30050" w:rsidRPr="000679E5">
        <w:rPr>
          <w:rFonts w:asciiTheme="majorHAnsi" w:hAnsiTheme="majorHAnsi"/>
          <w:sz w:val="24"/>
          <w:szCs w:val="24"/>
        </w:rPr>
        <w:t xml:space="preserve"> </w:t>
      </w:r>
      <w:r w:rsidRPr="000679E5">
        <w:rPr>
          <w:rFonts w:asciiTheme="majorHAnsi" w:hAnsiTheme="majorHAnsi"/>
          <w:sz w:val="24"/>
          <w:szCs w:val="24"/>
        </w:rPr>
        <w:t>nouveaux modules de propulsion électrique (EDM)</w:t>
      </w:r>
      <w:r w:rsidR="00B30050" w:rsidRPr="000679E5">
        <w:rPr>
          <w:rFonts w:asciiTheme="majorHAnsi" w:hAnsiTheme="majorHAnsi"/>
          <w:sz w:val="24"/>
          <w:szCs w:val="24"/>
        </w:rPr>
        <w:t xml:space="preserve"> </w:t>
      </w:r>
      <w:r w:rsidRPr="000679E5">
        <w:rPr>
          <w:rFonts w:asciiTheme="majorHAnsi" w:hAnsiTheme="majorHAnsi"/>
          <w:sz w:val="24"/>
          <w:szCs w:val="24"/>
        </w:rPr>
        <w:t>à</w:t>
      </w:r>
      <w:r w:rsidR="00B30050" w:rsidRPr="000679E5">
        <w:rPr>
          <w:rFonts w:asciiTheme="majorHAnsi" w:hAnsiTheme="majorHAnsi"/>
          <w:sz w:val="24"/>
          <w:szCs w:val="24"/>
        </w:rPr>
        <w:t xml:space="preserve"> </w:t>
      </w:r>
      <w:r w:rsidRPr="000679E5">
        <w:rPr>
          <w:rFonts w:asciiTheme="majorHAnsi" w:hAnsiTheme="majorHAnsi"/>
          <w:sz w:val="24"/>
          <w:szCs w:val="24"/>
        </w:rPr>
        <w:t>Kokomo </w:t>
      </w:r>
    </w:p>
    <w:p w14:paraId="6683A6C6" w14:textId="46C2B92E" w:rsidR="00FB6763" w:rsidRPr="000679E5" w:rsidRDefault="00FB6763" w:rsidP="000679E5">
      <w:pPr>
        <w:pStyle w:val="xxxxxparagraph"/>
        <w:numPr>
          <w:ilvl w:val="0"/>
          <w:numId w:val="17"/>
        </w:numPr>
        <w:shd w:val="clear" w:color="auto" w:fill="FFFFFF"/>
        <w:spacing w:before="100" w:beforeAutospacing="1" w:after="240"/>
        <w:jc w:val="both"/>
        <w:rPr>
          <w:rFonts w:asciiTheme="majorHAnsi" w:hAnsiTheme="majorHAnsi" w:cstheme="minorBidi"/>
          <w:sz w:val="24"/>
          <w:szCs w:val="24"/>
        </w:rPr>
      </w:pPr>
      <w:r w:rsidRPr="000679E5">
        <w:rPr>
          <w:rFonts w:asciiTheme="majorHAnsi" w:hAnsiTheme="majorHAnsi"/>
          <w:sz w:val="24"/>
          <w:szCs w:val="24"/>
        </w:rPr>
        <w:t xml:space="preserve">Les EDM offrent une solution tout-en-un permettant d’améliorer les performances des groupes motopropulseurs des véhicules électriques à un prix </w:t>
      </w:r>
      <w:r w:rsidR="00A31962" w:rsidRPr="000679E5">
        <w:rPr>
          <w:rFonts w:asciiTheme="majorHAnsi" w:hAnsiTheme="majorHAnsi"/>
          <w:sz w:val="24"/>
          <w:szCs w:val="24"/>
        </w:rPr>
        <w:t>compétitif</w:t>
      </w:r>
    </w:p>
    <w:p w14:paraId="63A1E0F4" w14:textId="433C2EC3" w:rsidR="00FB6763" w:rsidRPr="000679E5" w:rsidRDefault="00A502E8" w:rsidP="000679E5">
      <w:pPr>
        <w:pStyle w:val="xxxxxparagraph"/>
        <w:numPr>
          <w:ilvl w:val="0"/>
          <w:numId w:val="17"/>
        </w:numPr>
        <w:shd w:val="clear" w:color="auto" w:fill="FFFFFF"/>
        <w:spacing w:before="100" w:beforeAutospacing="1" w:after="240"/>
        <w:jc w:val="both"/>
        <w:rPr>
          <w:rFonts w:asciiTheme="majorHAnsi" w:hAnsiTheme="majorHAnsi" w:cstheme="minorBidi"/>
          <w:sz w:val="24"/>
          <w:szCs w:val="24"/>
        </w:rPr>
      </w:pPr>
      <w:r w:rsidRPr="000679E5">
        <w:rPr>
          <w:rFonts w:asciiTheme="majorHAnsi" w:hAnsiTheme="majorHAnsi"/>
          <w:sz w:val="24"/>
          <w:szCs w:val="24"/>
        </w:rPr>
        <w:t>D</w:t>
      </w:r>
      <w:r w:rsidR="00FB6763" w:rsidRPr="000679E5">
        <w:rPr>
          <w:rFonts w:asciiTheme="majorHAnsi" w:hAnsiTheme="majorHAnsi"/>
          <w:sz w:val="24"/>
          <w:szCs w:val="24"/>
        </w:rPr>
        <w:t>es investissements s</w:t>
      </w:r>
      <w:r w:rsidRPr="000679E5">
        <w:rPr>
          <w:rFonts w:asciiTheme="majorHAnsi" w:hAnsiTheme="majorHAnsi"/>
          <w:sz w:val="24"/>
          <w:szCs w:val="24"/>
        </w:rPr>
        <w:t>er</w:t>
      </w:r>
      <w:r w:rsidR="00FB6763" w:rsidRPr="000679E5">
        <w:rPr>
          <w:rFonts w:asciiTheme="majorHAnsi" w:hAnsiTheme="majorHAnsi"/>
          <w:sz w:val="24"/>
          <w:szCs w:val="24"/>
        </w:rPr>
        <w:t xml:space="preserve">ont </w:t>
      </w:r>
      <w:r w:rsidRPr="000679E5">
        <w:rPr>
          <w:rFonts w:asciiTheme="majorHAnsi" w:hAnsiTheme="majorHAnsi"/>
          <w:sz w:val="24"/>
          <w:szCs w:val="24"/>
        </w:rPr>
        <w:t xml:space="preserve">réalisés dans les </w:t>
      </w:r>
      <w:r w:rsidR="00FB6763" w:rsidRPr="000679E5">
        <w:rPr>
          <w:rFonts w:asciiTheme="majorHAnsi" w:hAnsiTheme="majorHAnsi"/>
          <w:sz w:val="24"/>
          <w:szCs w:val="24"/>
        </w:rPr>
        <w:t>usines Indiana Transmission, Kokomo Transmission et Kokomo Casting </w:t>
      </w:r>
    </w:p>
    <w:p w14:paraId="543FE77A" w14:textId="77777777" w:rsidR="00FB6763" w:rsidRPr="000679E5" w:rsidRDefault="00FB6763" w:rsidP="000679E5">
      <w:pPr>
        <w:pStyle w:val="xxxxxparagraph"/>
        <w:numPr>
          <w:ilvl w:val="0"/>
          <w:numId w:val="17"/>
        </w:numPr>
        <w:shd w:val="clear" w:color="auto" w:fill="FFFFFF"/>
        <w:spacing w:before="100" w:beforeAutospacing="1" w:after="240"/>
        <w:jc w:val="both"/>
        <w:rPr>
          <w:rFonts w:asciiTheme="majorHAnsi" w:hAnsiTheme="majorHAnsi" w:cstheme="minorBidi"/>
          <w:sz w:val="24"/>
          <w:szCs w:val="24"/>
        </w:rPr>
      </w:pPr>
      <w:r w:rsidRPr="000679E5">
        <w:rPr>
          <w:rFonts w:asciiTheme="majorHAnsi" w:hAnsiTheme="majorHAnsi"/>
          <w:sz w:val="24"/>
          <w:szCs w:val="24"/>
        </w:rPr>
        <w:t>Plus de 265 emplois seront préservés </w:t>
      </w:r>
    </w:p>
    <w:p w14:paraId="32A0104F" w14:textId="2B3A41D5" w:rsidR="00FB6763" w:rsidRPr="000679E5" w:rsidRDefault="00FB6763" w:rsidP="000679E5">
      <w:pPr>
        <w:pStyle w:val="xxxxxparagraph"/>
        <w:numPr>
          <w:ilvl w:val="0"/>
          <w:numId w:val="17"/>
        </w:numPr>
        <w:shd w:val="clear" w:color="auto" w:fill="FFFFFF"/>
        <w:spacing w:before="100" w:beforeAutospacing="1" w:after="240"/>
        <w:jc w:val="both"/>
        <w:rPr>
          <w:rFonts w:asciiTheme="majorHAnsi" w:hAnsiTheme="majorHAnsi" w:cstheme="minorBidi"/>
          <w:sz w:val="24"/>
          <w:szCs w:val="24"/>
        </w:rPr>
      </w:pPr>
      <w:r w:rsidRPr="000679E5">
        <w:rPr>
          <w:rFonts w:asciiTheme="majorHAnsi" w:hAnsiTheme="majorHAnsi"/>
          <w:sz w:val="24"/>
          <w:szCs w:val="24"/>
        </w:rPr>
        <w:t xml:space="preserve">Le total des investissements consentis dans l’Indiana depuis 2020 </w:t>
      </w:r>
      <w:r w:rsidR="00A502E8" w:rsidRPr="000679E5">
        <w:rPr>
          <w:rFonts w:asciiTheme="majorHAnsi" w:hAnsiTheme="majorHAnsi"/>
          <w:sz w:val="24"/>
          <w:szCs w:val="24"/>
        </w:rPr>
        <w:t>pour</w:t>
      </w:r>
      <w:r w:rsidRPr="000679E5">
        <w:rPr>
          <w:rFonts w:asciiTheme="majorHAnsi" w:hAnsiTheme="majorHAnsi"/>
          <w:sz w:val="24"/>
          <w:szCs w:val="24"/>
        </w:rPr>
        <w:t xml:space="preserve"> souten</w:t>
      </w:r>
      <w:r w:rsidR="00A502E8" w:rsidRPr="000679E5">
        <w:rPr>
          <w:rFonts w:asciiTheme="majorHAnsi" w:hAnsiTheme="majorHAnsi"/>
          <w:sz w:val="24"/>
          <w:szCs w:val="24"/>
        </w:rPr>
        <w:t>ir</w:t>
      </w:r>
      <w:r w:rsidRPr="000679E5">
        <w:rPr>
          <w:rFonts w:asciiTheme="majorHAnsi" w:hAnsiTheme="majorHAnsi"/>
          <w:sz w:val="24"/>
          <w:szCs w:val="24"/>
        </w:rPr>
        <w:t xml:space="preserve"> </w:t>
      </w:r>
      <w:r w:rsidR="00A502E8" w:rsidRPr="000679E5">
        <w:rPr>
          <w:rFonts w:asciiTheme="majorHAnsi" w:hAnsiTheme="majorHAnsi"/>
          <w:sz w:val="24"/>
          <w:szCs w:val="24"/>
        </w:rPr>
        <w:t xml:space="preserve">les </w:t>
      </w:r>
      <w:r w:rsidRPr="000679E5">
        <w:rPr>
          <w:rFonts w:asciiTheme="majorHAnsi" w:hAnsiTheme="majorHAnsi"/>
          <w:sz w:val="24"/>
          <w:szCs w:val="24"/>
        </w:rPr>
        <w:t xml:space="preserve">objectifs de Stellantis en matière d’électrification s’élève à près de 3,3 milliards de dollars, incluant </w:t>
      </w:r>
      <w:r w:rsidR="00B30050" w:rsidRPr="000679E5">
        <w:rPr>
          <w:rFonts w:asciiTheme="majorHAnsi" w:hAnsiTheme="majorHAnsi"/>
          <w:sz w:val="24"/>
          <w:szCs w:val="24"/>
        </w:rPr>
        <w:t>une</w:t>
      </w:r>
      <w:r w:rsidRPr="000679E5">
        <w:rPr>
          <w:rFonts w:asciiTheme="majorHAnsi" w:hAnsiTheme="majorHAnsi"/>
          <w:sz w:val="24"/>
          <w:szCs w:val="24"/>
        </w:rPr>
        <w:t xml:space="preserve"> </w:t>
      </w:r>
      <w:proofErr w:type="spellStart"/>
      <w:r w:rsidR="00F47450" w:rsidRPr="000679E5">
        <w:rPr>
          <w:rFonts w:asciiTheme="majorHAnsi" w:hAnsiTheme="majorHAnsi"/>
          <w:sz w:val="24"/>
          <w:szCs w:val="24"/>
        </w:rPr>
        <w:t>gigafactory</w:t>
      </w:r>
      <w:proofErr w:type="spellEnd"/>
      <w:r w:rsidR="00F47450" w:rsidRPr="000679E5">
        <w:rPr>
          <w:rFonts w:asciiTheme="majorHAnsi" w:hAnsiTheme="majorHAnsi"/>
          <w:sz w:val="24"/>
          <w:szCs w:val="24"/>
        </w:rPr>
        <w:t>,</w:t>
      </w:r>
      <w:r w:rsidRPr="000679E5">
        <w:rPr>
          <w:rFonts w:asciiTheme="majorHAnsi" w:hAnsiTheme="majorHAnsi"/>
          <w:sz w:val="24"/>
          <w:szCs w:val="24"/>
        </w:rPr>
        <w:t xml:space="preserve"> </w:t>
      </w:r>
      <w:r w:rsidR="00A31962" w:rsidRPr="000679E5">
        <w:rPr>
          <w:rFonts w:asciiTheme="majorHAnsi" w:hAnsiTheme="majorHAnsi"/>
          <w:sz w:val="24"/>
          <w:szCs w:val="24"/>
        </w:rPr>
        <w:t>coentreprise</w:t>
      </w:r>
      <w:r w:rsidRPr="000679E5">
        <w:rPr>
          <w:rFonts w:asciiTheme="majorHAnsi" w:hAnsiTheme="majorHAnsi"/>
          <w:sz w:val="24"/>
          <w:szCs w:val="24"/>
        </w:rPr>
        <w:t xml:space="preserve"> </w:t>
      </w:r>
      <w:r w:rsidR="00F47450" w:rsidRPr="000679E5">
        <w:rPr>
          <w:rFonts w:asciiTheme="majorHAnsi" w:hAnsiTheme="majorHAnsi"/>
          <w:sz w:val="24"/>
          <w:szCs w:val="24"/>
        </w:rPr>
        <w:t>avec Samsung SDI</w:t>
      </w:r>
    </w:p>
    <w:p w14:paraId="68FC270D" w14:textId="37D90837" w:rsidR="00F47450" w:rsidRPr="000679E5" w:rsidRDefault="00FB6763" w:rsidP="000679E5">
      <w:pPr>
        <w:pStyle w:val="xxxxxparagraph"/>
        <w:numPr>
          <w:ilvl w:val="0"/>
          <w:numId w:val="17"/>
        </w:numPr>
        <w:shd w:val="clear" w:color="auto" w:fill="FFFFFF"/>
        <w:spacing w:before="100" w:beforeAutospacing="1" w:after="240"/>
        <w:jc w:val="both"/>
        <w:rPr>
          <w:rFonts w:asciiTheme="majorHAnsi" w:hAnsiTheme="majorHAnsi"/>
          <w:sz w:val="24"/>
          <w:szCs w:val="24"/>
        </w:rPr>
      </w:pPr>
      <w:r w:rsidRPr="000679E5">
        <w:rPr>
          <w:rFonts w:asciiTheme="majorHAnsi" w:hAnsiTheme="majorHAnsi"/>
          <w:sz w:val="24"/>
          <w:szCs w:val="24"/>
        </w:rPr>
        <w:t>Cette annonce s’inscrit dans le cadre de la stratégie à long terme de l’entreprise visant à atteindre 50 % de véhicules électriques vendus aux États-Unis à l’horizon 2030 </w:t>
      </w:r>
      <w:r w:rsidR="00F47450" w:rsidRPr="000679E5">
        <w:rPr>
          <w:rFonts w:asciiTheme="majorHAnsi" w:hAnsiTheme="majorHAnsi"/>
          <w:sz w:val="24"/>
          <w:szCs w:val="24"/>
        </w:rPr>
        <w:t>en commençant par les premiers véhicules entièrement électriques</w:t>
      </w:r>
      <w:r w:rsidR="00087EE2" w:rsidRPr="000679E5">
        <w:rPr>
          <w:rFonts w:asciiTheme="majorHAnsi" w:hAnsiTheme="majorHAnsi"/>
          <w:sz w:val="24"/>
          <w:szCs w:val="24"/>
        </w:rPr>
        <w:t xml:space="preserve"> Ram</w:t>
      </w:r>
      <w:r w:rsidR="00F47450" w:rsidRPr="000679E5">
        <w:rPr>
          <w:rFonts w:asciiTheme="majorHAnsi" w:hAnsiTheme="majorHAnsi"/>
          <w:sz w:val="24"/>
          <w:szCs w:val="24"/>
        </w:rPr>
        <w:t xml:space="preserve"> à partir de 2023 et Jeep à partir de 2024.</w:t>
      </w:r>
    </w:p>
    <w:p w14:paraId="2CE5ADEB" w14:textId="59B1F7BD" w:rsidR="00A31962" w:rsidRDefault="000679E5" w:rsidP="00502A75">
      <w:pPr>
        <w:pStyle w:val="xxxxxparagraph"/>
        <w:shd w:val="clear" w:color="auto" w:fill="FFFFFF"/>
        <w:spacing w:before="240"/>
        <w:jc w:val="both"/>
        <w:rPr>
          <w:rFonts w:asciiTheme="minorHAnsi" w:hAnsiTheme="minorHAnsi"/>
          <w:sz w:val="24"/>
          <w:szCs w:val="24"/>
        </w:rPr>
      </w:pPr>
      <w:r>
        <w:rPr>
          <w:rFonts w:asciiTheme="minorHAnsi" w:hAnsiTheme="minorHAnsi"/>
          <w:sz w:val="24"/>
          <w:szCs w:val="24"/>
        </w:rPr>
        <w:t>AMSTERDAM</w:t>
      </w:r>
      <w:r w:rsidR="00FB6763">
        <w:rPr>
          <w:rFonts w:asciiTheme="minorHAnsi" w:hAnsiTheme="minorHAnsi"/>
          <w:sz w:val="24"/>
          <w:szCs w:val="24"/>
        </w:rPr>
        <w:t>, le 28</w:t>
      </w:r>
      <w:r w:rsidR="00727517">
        <w:rPr>
          <w:rFonts w:asciiTheme="minorHAnsi" w:hAnsiTheme="minorHAnsi"/>
          <w:sz w:val="24"/>
          <w:szCs w:val="24"/>
        </w:rPr>
        <w:t xml:space="preserve"> </w:t>
      </w:r>
      <w:r w:rsidR="00FB6763">
        <w:rPr>
          <w:rFonts w:asciiTheme="minorHAnsi" w:hAnsiTheme="minorHAnsi"/>
          <w:sz w:val="24"/>
          <w:szCs w:val="24"/>
        </w:rPr>
        <w:t>févrie</w:t>
      </w:r>
      <w:r w:rsidR="00727517">
        <w:rPr>
          <w:rFonts w:asciiTheme="minorHAnsi" w:hAnsiTheme="minorHAnsi"/>
          <w:sz w:val="24"/>
          <w:szCs w:val="24"/>
        </w:rPr>
        <w:t xml:space="preserve">r </w:t>
      </w:r>
      <w:r w:rsidR="00FB6763">
        <w:rPr>
          <w:rFonts w:asciiTheme="minorHAnsi" w:hAnsiTheme="minorHAnsi"/>
          <w:sz w:val="24"/>
          <w:szCs w:val="24"/>
        </w:rPr>
        <w:t>2023 - Stellantis annonc</w:t>
      </w:r>
      <w:r w:rsidR="00A31962">
        <w:rPr>
          <w:rFonts w:asciiTheme="minorHAnsi" w:hAnsiTheme="minorHAnsi"/>
          <w:sz w:val="24"/>
          <w:szCs w:val="24"/>
        </w:rPr>
        <w:t>e</w:t>
      </w:r>
      <w:r w:rsidR="00FB6763">
        <w:rPr>
          <w:rFonts w:asciiTheme="minorHAnsi" w:hAnsiTheme="minorHAnsi"/>
          <w:sz w:val="24"/>
          <w:szCs w:val="24"/>
        </w:rPr>
        <w:t xml:space="preserve"> un investissement total de 155 millions de dollars dans trois usines de Kokomo, dans l’Indiana, </w:t>
      </w:r>
      <w:r w:rsidR="00F306F9">
        <w:rPr>
          <w:rFonts w:asciiTheme="minorHAnsi" w:hAnsiTheme="minorHAnsi"/>
          <w:sz w:val="24"/>
          <w:szCs w:val="24"/>
        </w:rPr>
        <w:t>pour</w:t>
      </w:r>
      <w:r w:rsidR="00FB6763">
        <w:rPr>
          <w:rFonts w:asciiTheme="minorHAnsi" w:hAnsiTheme="minorHAnsi"/>
          <w:sz w:val="24"/>
          <w:szCs w:val="24"/>
        </w:rPr>
        <w:t xml:space="preserve"> soutenir la production des nouveaux modules de propulsion électrique (EDM)</w:t>
      </w:r>
      <w:r w:rsidR="00F306F9">
        <w:rPr>
          <w:rFonts w:asciiTheme="minorHAnsi" w:hAnsiTheme="minorHAnsi"/>
          <w:sz w:val="24"/>
          <w:szCs w:val="24"/>
        </w:rPr>
        <w:t xml:space="preserve">. Ces modules seront utilisés dans </w:t>
      </w:r>
      <w:r w:rsidR="00FB6763">
        <w:rPr>
          <w:rFonts w:asciiTheme="minorHAnsi" w:hAnsiTheme="minorHAnsi"/>
          <w:sz w:val="24"/>
          <w:szCs w:val="24"/>
        </w:rPr>
        <w:t>les futurs véhicules électriques assemblés en Amérique du Nord, </w:t>
      </w:r>
      <w:r w:rsidR="00F306F9">
        <w:rPr>
          <w:rFonts w:asciiTheme="minorHAnsi" w:hAnsiTheme="minorHAnsi"/>
          <w:sz w:val="24"/>
          <w:szCs w:val="24"/>
        </w:rPr>
        <w:t>et contribueront</w:t>
      </w:r>
      <w:r w:rsidR="00FB6763">
        <w:rPr>
          <w:rFonts w:asciiTheme="minorHAnsi" w:hAnsiTheme="minorHAnsi"/>
          <w:sz w:val="24"/>
          <w:szCs w:val="24"/>
        </w:rPr>
        <w:t xml:space="preserve"> </w:t>
      </w:r>
      <w:r w:rsidR="00F306F9">
        <w:rPr>
          <w:rFonts w:asciiTheme="minorHAnsi" w:hAnsiTheme="minorHAnsi"/>
          <w:sz w:val="24"/>
          <w:szCs w:val="24"/>
        </w:rPr>
        <w:lastRenderedPageBreak/>
        <w:t xml:space="preserve">à </w:t>
      </w:r>
      <w:r w:rsidR="00FB6763">
        <w:rPr>
          <w:rFonts w:asciiTheme="minorHAnsi" w:hAnsiTheme="minorHAnsi"/>
          <w:sz w:val="24"/>
          <w:szCs w:val="24"/>
        </w:rPr>
        <w:t xml:space="preserve">atteindre </w:t>
      </w:r>
      <w:r w:rsidR="00F306F9">
        <w:rPr>
          <w:rFonts w:asciiTheme="minorHAnsi" w:hAnsiTheme="minorHAnsi"/>
          <w:sz w:val="24"/>
          <w:szCs w:val="24"/>
        </w:rPr>
        <w:t xml:space="preserve">l’objectif de </w:t>
      </w:r>
      <w:r w:rsidR="00FB6763">
        <w:rPr>
          <w:rFonts w:asciiTheme="minorHAnsi" w:hAnsiTheme="minorHAnsi"/>
          <w:sz w:val="24"/>
          <w:szCs w:val="24"/>
        </w:rPr>
        <w:t>50 % de véhicules électriques vendus aux États-Unis à l’horizon 2030.</w:t>
      </w:r>
    </w:p>
    <w:p w14:paraId="024DE1D2" w14:textId="70D37EFD" w:rsidR="00FB6763" w:rsidRPr="000679E5" w:rsidRDefault="00FB6763" w:rsidP="000679E5">
      <w:pPr>
        <w:spacing w:before="240" w:after="0"/>
        <w:jc w:val="left"/>
        <w:rPr>
          <w:rFonts w:cs="Calibri"/>
          <w:szCs w:val="24"/>
        </w:rPr>
      </w:pPr>
      <w:r>
        <w:rPr>
          <w:szCs w:val="24"/>
        </w:rPr>
        <w:t>Avec la commercialisation de plus de 25 véhicules électriques (BEV) prévue aux États-Unis d’ici 2030, les EDM fabriqués à Kokomo seront intégrés dans les véhicules issus des plateformes STLA Large et STLA Frame. Co</w:t>
      </w:r>
      <w:r w:rsidR="00087EE2">
        <w:rPr>
          <w:szCs w:val="24"/>
        </w:rPr>
        <w:t>nstitués</w:t>
      </w:r>
      <w:r>
        <w:rPr>
          <w:szCs w:val="24"/>
        </w:rPr>
        <w:t xml:space="preserve"> de trois composants principaux – le moteur électrique, le convertisseur et la transmission – combinés en un seul module, les EDM offrent une solution tout-en-un </w:t>
      </w:r>
      <w:r w:rsidR="00020038">
        <w:rPr>
          <w:szCs w:val="24"/>
        </w:rPr>
        <w:t xml:space="preserve">pour offrir des </w:t>
      </w:r>
      <w:r>
        <w:rPr>
          <w:szCs w:val="24"/>
        </w:rPr>
        <w:t>performances</w:t>
      </w:r>
      <w:r w:rsidR="00F47450">
        <w:rPr>
          <w:szCs w:val="24"/>
        </w:rPr>
        <w:t xml:space="preserve"> et une </w:t>
      </w:r>
      <w:r w:rsidR="00020038">
        <w:rPr>
          <w:szCs w:val="24"/>
        </w:rPr>
        <w:t>autonomie améliorée</w:t>
      </w:r>
      <w:r>
        <w:rPr>
          <w:szCs w:val="24"/>
        </w:rPr>
        <w:t xml:space="preserve"> à un prix concurrentiel. L’efficacité optimisée des nouveaux EDM permettra à chaque plateforme d’atteindre une autonomie de 800 km.  </w:t>
      </w:r>
    </w:p>
    <w:p w14:paraId="3866FB85" w14:textId="20A8A80B" w:rsidR="00FB6763" w:rsidRDefault="00FB6763">
      <w:pPr>
        <w:pStyle w:val="xxxxxparagraph"/>
        <w:shd w:val="clear" w:color="auto" w:fill="FFFFFF"/>
        <w:spacing w:before="240" w:after="240"/>
        <w:jc w:val="both"/>
        <w:rPr>
          <w:rFonts w:asciiTheme="minorHAnsi" w:hAnsiTheme="minorHAnsi"/>
          <w:sz w:val="24"/>
          <w:szCs w:val="24"/>
        </w:rPr>
      </w:pPr>
      <w:r>
        <w:rPr>
          <w:rFonts w:asciiTheme="minorHAnsi" w:hAnsiTheme="minorHAnsi"/>
          <w:sz w:val="24"/>
          <w:szCs w:val="24"/>
        </w:rPr>
        <w:t>« </w:t>
      </w:r>
      <w:r w:rsidR="00A502E8">
        <w:rPr>
          <w:rFonts w:asciiTheme="minorHAnsi" w:hAnsiTheme="minorHAnsi"/>
          <w:sz w:val="24"/>
          <w:szCs w:val="24"/>
        </w:rPr>
        <w:t xml:space="preserve">Alors que </w:t>
      </w:r>
      <w:r w:rsidR="00020038">
        <w:rPr>
          <w:rFonts w:asciiTheme="minorHAnsi" w:hAnsiTheme="minorHAnsi"/>
          <w:sz w:val="24"/>
          <w:szCs w:val="24"/>
        </w:rPr>
        <w:t xml:space="preserve">nous poursuivons </w:t>
      </w:r>
      <w:r w:rsidR="00986062">
        <w:rPr>
          <w:rFonts w:asciiTheme="minorHAnsi" w:hAnsiTheme="minorHAnsi"/>
          <w:sz w:val="24"/>
          <w:szCs w:val="24"/>
        </w:rPr>
        <w:t>notre</w:t>
      </w:r>
      <w:r w:rsidR="00020038">
        <w:rPr>
          <w:rFonts w:asciiTheme="minorHAnsi" w:hAnsiTheme="minorHAnsi"/>
          <w:sz w:val="24"/>
          <w:szCs w:val="24"/>
        </w:rPr>
        <w:t xml:space="preserve"> transition réussie vers un avenir décarboné dans nos activités européennes, nous mettons en place ces mêmes fondamentaux pour le marché nord-américain </w:t>
      </w:r>
      <w:r>
        <w:rPr>
          <w:rFonts w:asciiTheme="minorHAnsi" w:hAnsiTheme="minorHAnsi"/>
          <w:sz w:val="24"/>
          <w:szCs w:val="24"/>
        </w:rPr>
        <w:t xml:space="preserve"> », a déclaré Carlos Tavares, CEO de Stellantis. « En combinant les avantages des EDM avec </w:t>
      </w:r>
      <w:r w:rsidR="00986062" w:rsidRPr="00986062">
        <w:rPr>
          <w:rFonts w:asciiTheme="minorHAnsi" w:hAnsiTheme="minorHAnsi"/>
          <w:sz w:val="24"/>
          <w:szCs w:val="24"/>
        </w:rPr>
        <w:t>nos nouvelles plateformes centrées sur les BEV et nos technologies de batteries innovantes</w:t>
      </w:r>
      <w:r w:rsidR="00986062">
        <w:rPr>
          <w:rFonts w:asciiTheme="minorHAnsi" w:hAnsiTheme="minorHAnsi"/>
          <w:sz w:val="24"/>
          <w:szCs w:val="24"/>
        </w:rPr>
        <w:t xml:space="preserve">, </w:t>
      </w:r>
      <w:r>
        <w:rPr>
          <w:rFonts w:asciiTheme="minorHAnsi" w:hAnsiTheme="minorHAnsi"/>
          <w:sz w:val="24"/>
          <w:szCs w:val="24"/>
        </w:rPr>
        <w:t xml:space="preserve">nous </w:t>
      </w:r>
      <w:r w:rsidR="00B30050">
        <w:rPr>
          <w:rFonts w:asciiTheme="minorHAnsi" w:hAnsiTheme="minorHAnsi"/>
          <w:sz w:val="24"/>
          <w:szCs w:val="24"/>
        </w:rPr>
        <w:t>serons</w:t>
      </w:r>
      <w:r w:rsidR="00020038">
        <w:rPr>
          <w:rFonts w:asciiTheme="minorHAnsi" w:hAnsiTheme="minorHAnsi"/>
          <w:sz w:val="24"/>
          <w:szCs w:val="24"/>
        </w:rPr>
        <w:t xml:space="preserve"> en me</w:t>
      </w:r>
      <w:r w:rsidR="00B30050">
        <w:rPr>
          <w:rFonts w:asciiTheme="minorHAnsi" w:hAnsiTheme="minorHAnsi"/>
          <w:sz w:val="24"/>
          <w:szCs w:val="24"/>
        </w:rPr>
        <w:t>sure d’</w:t>
      </w:r>
      <w:r>
        <w:rPr>
          <w:rFonts w:asciiTheme="minorHAnsi" w:hAnsiTheme="minorHAnsi"/>
          <w:sz w:val="24"/>
          <w:szCs w:val="24"/>
        </w:rPr>
        <w:t>offrir à nos clients un large choix de véhicules électriques dotés de performances exceptionnelles et d’une autonomie sans égale à des prix plus abordables. Et grâce à notre expertise</w:t>
      </w:r>
      <w:r w:rsidR="00A31962">
        <w:rPr>
          <w:rFonts w:asciiTheme="minorHAnsi" w:hAnsiTheme="minorHAnsi"/>
          <w:sz w:val="24"/>
          <w:szCs w:val="24"/>
        </w:rPr>
        <w:t xml:space="preserve"> en interne </w:t>
      </w:r>
      <w:r>
        <w:rPr>
          <w:rFonts w:asciiTheme="minorHAnsi" w:hAnsiTheme="minorHAnsi"/>
          <w:sz w:val="24"/>
          <w:szCs w:val="24"/>
        </w:rPr>
        <w:t xml:space="preserve">et à nos capacités de fabrication, nous </w:t>
      </w:r>
      <w:r w:rsidR="00A31962">
        <w:rPr>
          <w:rFonts w:asciiTheme="minorHAnsi" w:hAnsiTheme="minorHAnsi"/>
          <w:sz w:val="24"/>
          <w:szCs w:val="24"/>
        </w:rPr>
        <w:t xml:space="preserve">y parviendrons </w:t>
      </w:r>
      <w:r>
        <w:rPr>
          <w:rFonts w:asciiTheme="minorHAnsi" w:hAnsiTheme="minorHAnsi"/>
          <w:sz w:val="24"/>
          <w:szCs w:val="24"/>
        </w:rPr>
        <w:t>avec encore plus de flexibilité et d’efficacité. » </w:t>
      </w:r>
    </w:p>
    <w:p w14:paraId="6A004448" w14:textId="1B79E900" w:rsidR="00FB6763" w:rsidRPr="00FB6763" w:rsidRDefault="00A502E8" w:rsidP="00502A75">
      <w:pPr>
        <w:pStyle w:val="xxxxxparagraph"/>
        <w:shd w:val="clear" w:color="auto" w:fill="FFFFFF"/>
        <w:jc w:val="both"/>
        <w:rPr>
          <w:rFonts w:asciiTheme="minorHAnsi" w:hAnsiTheme="minorHAnsi" w:cstheme="minorBidi"/>
          <w:sz w:val="24"/>
          <w:szCs w:val="24"/>
        </w:rPr>
      </w:pPr>
      <w:r>
        <w:rPr>
          <w:rFonts w:asciiTheme="minorHAnsi" w:hAnsiTheme="minorHAnsi"/>
          <w:sz w:val="24"/>
          <w:szCs w:val="24"/>
        </w:rPr>
        <w:t>D</w:t>
      </w:r>
      <w:r w:rsidR="00FB6763">
        <w:rPr>
          <w:rFonts w:asciiTheme="minorHAnsi" w:hAnsiTheme="minorHAnsi"/>
          <w:sz w:val="24"/>
          <w:szCs w:val="24"/>
        </w:rPr>
        <w:t xml:space="preserve">es investissements seront </w:t>
      </w:r>
      <w:r>
        <w:rPr>
          <w:rFonts w:asciiTheme="minorHAnsi" w:hAnsiTheme="minorHAnsi"/>
          <w:sz w:val="24"/>
          <w:szCs w:val="24"/>
        </w:rPr>
        <w:t>réalisés dans les</w:t>
      </w:r>
      <w:r w:rsidR="00FB6763">
        <w:rPr>
          <w:rFonts w:asciiTheme="minorHAnsi" w:hAnsiTheme="minorHAnsi"/>
          <w:sz w:val="24"/>
          <w:szCs w:val="24"/>
        </w:rPr>
        <w:t xml:space="preserve"> usines Indiana Transmission, Kokomo Transmission et Kokomo Casting. Les couvercles de</w:t>
      </w:r>
      <w:r w:rsidR="00A31962">
        <w:rPr>
          <w:rFonts w:asciiTheme="minorHAnsi" w:hAnsiTheme="minorHAnsi"/>
          <w:sz w:val="24"/>
          <w:szCs w:val="24"/>
        </w:rPr>
        <w:t>s</w:t>
      </w:r>
      <w:r w:rsidR="00FB6763">
        <w:rPr>
          <w:rFonts w:asciiTheme="minorHAnsi" w:hAnsiTheme="minorHAnsi"/>
          <w:sz w:val="24"/>
          <w:szCs w:val="24"/>
        </w:rPr>
        <w:t xml:space="preserve"> boîtes de vitesses seront moulés à Kokomo Casting et usinés à Kokomo Transmission. L’usinage </w:t>
      </w:r>
      <w:r w:rsidR="00A31962">
        <w:rPr>
          <w:rFonts w:asciiTheme="minorHAnsi" w:hAnsiTheme="minorHAnsi"/>
          <w:sz w:val="24"/>
          <w:szCs w:val="24"/>
        </w:rPr>
        <w:t xml:space="preserve">des engrenages </w:t>
      </w:r>
      <w:r w:rsidR="00FB6763">
        <w:rPr>
          <w:rFonts w:asciiTheme="minorHAnsi" w:hAnsiTheme="minorHAnsi"/>
          <w:sz w:val="24"/>
          <w:szCs w:val="24"/>
        </w:rPr>
        <w:t>et l’assemblage final se</w:t>
      </w:r>
      <w:r w:rsidR="00C01C43">
        <w:rPr>
          <w:rFonts w:asciiTheme="minorHAnsi" w:hAnsiTheme="minorHAnsi"/>
          <w:sz w:val="24"/>
          <w:szCs w:val="24"/>
        </w:rPr>
        <w:t xml:space="preserve"> fe</w:t>
      </w:r>
      <w:r w:rsidR="00FB6763">
        <w:rPr>
          <w:rFonts w:asciiTheme="minorHAnsi" w:hAnsiTheme="minorHAnsi"/>
          <w:sz w:val="24"/>
          <w:szCs w:val="24"/>
        </w:rPr>
        <w:t xml:space="preserve">ront dans l’usine Indiana Transmission. </w:t>
      </w:r>
      <w:r>
        <w:rPr>
          <w:rFonts w:asciiTheme="minorHAnsi" w:hAnsiTheme="minorHAnsi"/>
          <w:sz w:val="24"/>
          <w:szCs w:val="24"/>
        </w:rPr>
        <w:t>L</w:t>
      </w:r>
      <w:r w:rsidR="00FB6763">
        <w:rPr>
          <w:rFonts w:asciiTheme="minorHAnsi" w:hAnsiTheme="minorHAnsi"/>
          <w:sz w:val="24"/>
          <w:szCs w:val="24"/>
        </w:rPr>
        <w:t xml:space="preserve">a production </w:t>
      </w:r>
      <w:r>
        <w:rPr>
          <w:rFonts w:asciiTheme="minorHAnsi" w:hAnsiTheme="minorHAnsi"/>
          <w:sz w:val="24"/>
          <w:szCs w:val="24"/>
        </w:rPr>
        <w:t xml:space="preserve">devrait démarrer au </w:t>
      </w:r>
      <w:r w:rsidR="00FB6763">
        <w:rPr>
          <w:rFonts w:asciiTheme="minorHAnsi" w:hAnsiTheme="minorHAnsi"/>
          <w:sz w:val="24"/>
          <w:szCs w:val="24"/>
        </w:rPr>
        <w:t>troisième trimestre 2024, une fois les sites modernisés.  </w:t>
      </w:r>
    </w:p>
    <w:p w14:paraId="2041A255" w14:textId="77777777" w:rsidR="00FB6763" w:rsidRPr="00FB6763" w:rsidRDefault="00FB6763" w:rsidP="00502A75">
      <w:pPr>
        <w:pStyle w:val="xxxxxparagraph"/>
        <w:shd w:val="clear" w:color="auto" w:fill="FFFFFF"/>
        <w:spacing w:before="240" w:after="240"/>
        <w:jc w:val="both"/>
        <w:rPr>
          <w:rFonts w:asciiTheme="minorHAnsi" w:hAnsiTheme="minorHAnsi" w:cstheme="minorBidi"/>
          <w:sz w:val="24"/>
          <w:szCs w:val="24"/>
        </w:rPr>
      </w:pPr>
      <w:r>
        <w:rPr>
          <w:rFonts w:asciiTheme="minorHAnsi" w:hAnsiTheme="minorHAnsi"/>
          <w:sz w:val="24"/>
          <w:szCs w:val="24"/>
        </w:rPr>
        <w:t>Cet investissement permettra de préserver plus de 265 emplois sur l’ensemble des trois usines. </w:t>
      </w:r>
    </w:p>
    <w:p w14:paraId="49D56DA2" w14:textId="4AA3D58B" w:rsidR="00B30050" w:rsidRPr="000679E5" w:rsidRDefault="00FB6763" w:rsidP="000679E5">
      <w:pPr>
        <w:pStyle w:val="xxxxxparagraph"/>
        <w:shd w:val="clear" w:color="auto" w:fill="FFFFFF"/>
        <w:spacing w:before="240" w:after="240"/>
        <w:jc w:val="both"/>
        <w:rPr>
          <w:rFonts w:asciiTheme="minorHAnsi" w:hAnsiTheme="minorHAnsi"/>
          <w:sz w:val="24"/>
          <w:szCs w:val="24"/>
        </w:rPr>
      </w:pPr>
      <w:r>
        <w:rPr>
          <w:rFonts w:asciiTheme="minorHAnsi" w:hAnsiTheme="minorHAnsi"/>
          <w:sz w:val="24"/>
          <w:szCs w:val="24"/>
        </w:rPr>
        <w:t xml:space="preserve">« Avec plus de 7 000 collaborateurs dans l’Indiana, ces investissements s’appuieront sur les compétences </w:t>
      </w:r>
      <w:r w:rsidR="00C01C43">
        <w:rPr>
          <w:rFonts w:asciiTheme="minorHAnsi" w:hAnsiTheme="minorHAnsi"/>
          <w:sz w:val="24"/>
          <w:szCs w:val="24"/>
        </w:rPr>
        <w:t>de fabrication de base</w:t>
      </w:r>
      <w:r>
        <w:rPr>
          <w:rFonts w:asciiTheme="minorHAnsi" w:hAnsiTheme="minorHAnsi"/>
          <w:sz w:val="24"/>
          <w:szCs w:val="24"/>
        </w:rPr>
        <w:t xml:space="preserve"> des équipes locales dans les domaines du moulage, de l’usinage et de l’assemblage, qui restent essentielles</w:t>
      </w:r>
      <w:r w:rsidR="00C01C43">
        <w:rPr>
          <w:rFonts w:asciiTheme="minorHAnsi" w:hAnsiTheme="minorHAnsi"/>
          <w:sz w:val="24"/>
          <w:szCs w:val="24"/>
        </w:rPr>
        <w:t xml:space="preserve"> ; </w:t>
      </w:r>
      <w:r>
        <w:rPr>
          <w:rFonts w:asciiTheme="minorHAnsi" w:hAnsiTheme="minorHAnsi"/>
          <w:sz w:val="24"/>
          <w:szCs w:val="24"/>
        </w:rPr>
        <w:t xml:space="preserve">même </w:t>
      </w:r>
      <w:r w:rsidR="00C01C43">
        <w:rPr>
          <w:rFonts w:asciiTheme="minorHAnsi" w:hAnsiTheme="minorHAnsi"/>
          <w:sz w:val="24"/>
          <w:szCs w:val="24"/>
        </w:rPr>
        <w:t xml:space="preserve">si le marché effectue la transition vers un avenir électrifié </w:t>
      </w:r>
      <w:r>
        <w:rPr>
          <w:rFonts w:asciiTheme="minorHAnsi" w:hAnsiTheme="minorHAnsi"/>
          <w:sz w:val="24"/>
          <w:szCs w:val="24"/>
        </w:rPr>
        <w:t> », a déclaré Mark Stewart, COO de Stellantis North America. « La ville de Kokomo et l’État de l’Indiana sont des partenaires importants depuis de nombreuses années. Les membres de cette communauté continueront de jouer un rôle clé dans nos efforts pour offrir à nos clients des solutions de mobilité sûres, propres et abordables pendant les années à venir. » </w:t>
      </w:r>
    </w:p>
    <w:p w14:paraId="667B6226" w14:textId="1B0904A5" w:rsidR="00B30050" w:rsidRPr="00FB6763" w:rsidRDefault="00FB6763" w:rsidP="00502A75">
      <w:pPr>
        <w:rPr>
          <w:szCs w:val="24"/>
        </w:rPr>
      </w:pPr>
      <w:r>
        <w:rPr>
          <w:szCs w:val="24"/>
        </w:rPr>
        <w:lastRenderedPageBreak/>
        <w:t>Depuis 2020, Stellantis a investi près de 3,3 milliards de dollars dans l’Indiana pour soutenir sa transition</w:t>
      </w:r>
      <w:r w:rsidR="00C01C43">
        <w:rPr>
          <w:szCs w:val="24"/>
        </w:rPr>
        <w:t xml:space="preserve"> vers l’électrification</w:t>
      </w:r>
      <w:r>
        <w:rPr>
          <w:szCs w:val="24"/>
        </w:rPr>
        <w:t xml:space="preserve">. Cela inclut la récente annonce d’un investissement de 643 millions de dollars destiné à la production d’un nouveau moteur pour des applications conventionnelles et </w:t>
      </w:r>
      <w:r w:rsidR="00986062">
        <w:rPr>
          <w:szCs w:val="24"/>
        </w:rPr>
        <w:t>PHEV</w:t>
      </w:r>
      <w:r>
        <w:rPr>
          <w:szCs w:val="24"/>
        </w:rPr>
        <w:t>, la fabrication d’une nouvelle génération de transmission à huit rapports et un</w:t>
      </w:r>
      <w:r w:rsidR="00B30050">
        <w:rPr>
          <w:szCs w:val="24"/>
        </w:rPr>
        <w:t xml:space="preserve">e </w:t>
      </w:r>
      <w:proofErr w:type="spellStart"/>
      <w:r w:rsidR="00B30050">
        <w:rPr>
          <w:szCs w:val="24"/>
        </w:rPr>
        <w:t>gigafactory</w:t>
      </w:r>
      <w:proofErr w:type="spellEnd"/>
      <w:r w:rsidR="00B30050">
        <w:rPr>
          <w:szCs w:val="24"/>
        </w:rPr>
        <w:t xml:space="preserve"> </w:t>
      </w:r>
      <w:r>
        <w:rPr>
          <w:szCs w:val="24"/>
        </w:rPr>
        <w:t xml:space="preserve">en </w:t>
      </w:r>
      <w:r w:rsidR="00C01C43">
        <w:rPr>
          <w:szCs w:val="24"/>
        </w:rPr>
        <w:t>coentreprise</w:t>
      </w:r>
      <w:r w:rsidR="00B30050">
        <w:rPr>
          <w:szCs w:val="24"/>
        </w:rPr>
        <w:t xml:space="preserve"> </w:t>
      </w:r>
      <w:r w:rsidR="00B30050" w:rsidRPr="00B30050">
        <w:rPr>
          <w:szCs w:val="24"/>
        </w:rPr>
        <w:t>avec Samsung SDI.</w:t>
      </w:r>
    </w:p>
    <w:p w14:paraId="426D3E9F" w14:textId="101D938B" w:rsidR="001716C8" w:rsidRDefault="00FB6763" w:rsidP="000679E5">
      <w:pPr>
        <w:pStyle w:val="xxxxxparagraph"/>
        <w:shd w:val="clear" w:color="auto" w:fill="FFFFFF"/>
        <w:spacing w:before="240"/>
        <w:jc w:val="both"/>
        <w:rPr>
          <w:rFonts w:asciiTheme="minorHAnsi" w:hAnsiTheme="minorHAnsi" w:cstheme="minorBidi"/>
          <w:sz w:val="24"/>
          <w:szCs w:val="24"/>
        </w:rPr>
      </w:pPr>
      <w:r>
        <w:rPr>
          <w:rFonts w:asciiTheme="minorHAnsi" w:hAnsiTheme="minorHAnsi"/>
          <w:sz w:val="24"/>
          <w:szCs w:val="24"/>
        </w:rPr>
        <w:t xml:space="preserve">L’ensemble de ces investissements soutient l’objectif de Stellantis énoncé dans son Plan Stratégique </w:t>
      </w:r>
      <w:hyperlink r:id="rId7" w:history="1">
        <w:r w:rsidRPr="000679E5">
          <w:rPr>
            <w:rStyle w:val="Hyperlink"/>
            <w:rFonts w:asciiTheme="minorHAnsi" w:hAnsiTheme="minorHAnsi"/>
            <w:sz w:val="24"/>
            <w:szCs w:val="24"/>
            <w:u w:val="single"/>
          </w:rPr>
          <w:t>Dare Forward 2030</w:t>
        </w:r>
      </w:hyperlink>
      <w:r>
        <w:rPr>
          <w:rFonts w:asciiTheme="minorHAnsi" w:hAnsiTheme="minorHAnsi"/>
          <w:sz w:val="24"/>
          <w:szCs w:val="24"/>
        </w:rPr>
        <w:t xml:space="preserve"> : atteindre une </w:t>
      </w:r>
      <w:r w:rsidR="00C01C43">
        <w:rPr>
          <w:rFonts w:asciiTheme="minorHAnsi" w:hAnsiTheme="minorHAnsi"/>
          <w:sz w:val="24"/>
          <w:szCs w:val="24"/>
        </w:rPr>
        <w:t xml:space="preserve">neutralité </w:t>
      </w:r>
      <w:r>
        <w:rPr>
          <w:rFonts w:asciiTheme="minorHAnsi" w:hAnsiTheme="minorHAnsi"/>
          <w:sz w:val="24"/>
          <w:szCs w:val="24"/>
        </w:rPr>
        <w:t>carbone l’horizon 2038.  </w:t>
      </w:r>
    </w:p>
    <w:p w14:paraId="5E98F10B" w14:textId="77777777" w:rsidR="000679E5" w:rsidRDefault="000679E5" w:rsidP="000679E5">
      <w:pPr>
        <w:pStyle w:val="xxxxxparagraph"/>
        <w:shd w:val="clear" w:color="auto" w:fill="FFFFFF"/>
        <w:spacing w:before="240"/>
        <w:jc w:val="both"/>
        <w:rPr>
          <w:rFonts w:asciiTheme="minorHAnsi" w:hAnsiTheme="minorHAnsi" w:cstheme="minorBidi"/>
          <w:sz w:val="24"/>
          <w:szCs w:val="24"/>
        </w:rPr>
      </w:pPr>
    </w:p>
    <w:p w14:paraId="1673FD30" w14:textId="578C74E4" w:rsidR="001716C8" w:rsidRPr="002B0833" w:rsidRDefault="00FB6763" w:rsidP="00502A75">
      <w:pPr>
        <w:pStyle w:val="xxxxxparagraph"/>
        <w:shd w:val="clear" w:color="auto" w:fill="FFFFFF"/>
        <w:spacing w:after="240"/>
        <w:jc w:val="both"/>
        <w:rPr>
          <w:rFonts w:asciiTheme="minorHAnsi" w:hAnsiTheme="minorHAnsi" w:cstheme="minorBidi"/>
          <w:sz w:val="24"/>
          <w:szCs w:val="24"/>
        </w:rPr>
      </w:pPr>
      <w:r w:rsidRPr="002B0833">
        <w:rPr>
          <w:rFonts w:asciiTheme="minorHAnsi" w:hAnsiTheme="minorHAnsi"/>
          <w:b/>
          <w:szCs w:val="18"/>
        </w:rPr>
        <w:t>Stellantis dans l’Indiana</w:t>
      </w:r>
      <w:r w:rsidRPr="002B0833">
        <w:rPr>
          <w:rFonts w:asciiTheme="minorHAnsi" w:hAnsiTheme="minorHAnsi"/>
          <w:sz w:val="24"/>
          <w:szCs w:val="24"/>
        </w:rPr>
        <w:t> </w:t>
      </w:r>
    </w:p>
    <w:p w14:paraId="16D6616C" w14:textId="740833E6" w:rsidR="00FB6763" w:rsidRPr="00FB6763" w:rsidRDefault="00FB6763" w:rsidP="00502A75">
      <w:pPr>
        <w:pStyle w:val="xxxxxparagraph"/>
        <w:shd w:val="clear" w:color="auto" w:fill="FFFFFF"/>
        <w:jc w:val="both"/>
        <w:rPr>
          <w:rFonts w:asciiTheme="minorHAnsi" w:hAnsiTheme="minorHAnsi" w:cstheme="minorBidi"/>
          <w:sz w:val="24"/>
          <w:szCs w:val="24"/>
        </w:rPr>
      </w:pPr>
      <w:r>
        <w:rPr>
          <w:rFonts w:asciiTheme="minorHAnsi" w:hAnsiTheme="minorHAnsi"/>
          <w:sz w:val="24"/>
          <w:szCs w:val="24"/>
        </w:rPr>
        <w:t>Stellantis exploite actuellement cinq sites de production de groupes motopropulseurs dans l’Indiana : trois usines de boîtes de vitesses, une usine de moulage et une usine de moteurs. La gamme de transmissions proposée inclut des boîtes à six, huit et neuf rapports, ainsi que la transmission </w:t>
      </w:r>
      <w:proofErr w:type="spellStart"/>
      <w:r>
        <w:rPr>
          <w:rFonts w:asciiTheme="minorHAnsi" w:hAnsiTheme="minorHAnsi"/>
          <w:sz w:val="24"/>
          <w:szCs w:val="24"/>
        </w:rPr>
        <w:t>SiEVT</w:t>
      </w:r>
      <w:proofErr w:type="spellEnd"/>
      <w:r>
        <w:rPr>
          <w:rFonts w:asciiTheme="minorHAnsi" w:hAnsiTheme="minorHAnsi"/>
          <w:sz w:val="24"/>
          <w:szCs w:val="24"/>
        </w:rPr>
        <w:t xml:space="preserve"> destinée à la mini-fourgonnette Chrysler Pacifica hybride rechargeable conçue à l’usine d’assemblage de Windsor dans l’Ontario, au Canada. L’usine de moulage produit les pièces en aluminium destinées aux composants automobiles, aux boîtes de vitesses et aux boîtiers de transmission, ainsi que les moulages des blocs moteurs. L’usine de moteurs produit le GME T4, le moteur turbo Global Medium Engine quatre cylindres en ligne de 2,0 litres de Stellantis. </w:t>
      </w:r>
    </w:p>
    <w:p w14:paraId="01CED025" w14:textId="4F4EA120" w:rsidR="00BA5133" w:rsidRPr="001716C8" w:rsidRDefault="00FB6763" w:rsidP="001716C8">
      <w:pPr>
        <w:pStyle w:val="xmsonormal"/>
        <w:shd w:val="clear" w:color="auto" w:fill="FFFFFF"/>
      </w:pPr>
      <w:r>
        <w:rPr>
          <w:color w:val="000000"/>
          <w:sz w:val="24"/>
          <w:szCs w:val="24"/>
        </w:rPr>
        <w:t> </w:t>
      </w:r>
      <w:bookmarkEnd w:id="0"/>
      <w:r>
        <w:t xml:space="preserve"> </w:t>
      </w:r>
    </w:p>
    <w:p w14:paraId="71338CF7" w14:textId="5A135EA2" w:rsidR="000C24E1" w:rsidRPr="0026471E" w:rsidRDefault="007E72E8" w:rsidP="00C444A9">
      <w:pPr>
        <w:jc w:val="center"/>
      </w:pPr>
      <w:r>
        <w:t>###</w:t>
      </w:r>
    </w:p>
    <w:p w14:paraId="4B74147A" w14:textId="77777777" w:rsidR="00B96799" w:rsidRPr="007819D6" w:rsidRDefault="00B96799" w:rsidP="000F2FE8">
      <w:pPr>
        <w:pStyle w:val="SDatePlace"/>
        <w:rPr>
          <w:b/>
          <w:color w:val="243782" w:themeColor="accent1"/>
          <w:sz w:val="22"/>
        </w:rPr>
      </w:pPr>
      <w:r>
        <w:rPr>
          <w:b/>
          <w:color w:val="243782" w:themeColor="accent1"/>
          <w:sz w:val="22"/>
        </w:rPr>
        <w:t>À propos de Stellantis</w:t>
      </w:r>
    </w:p>
    <w:p w14:paraId="3F427392" w14:textId="622310A9" w:rsidR="007819D6" w:rsidRPr="007819D6" w:rsidRDefault="007819D6" w:rsidP="007819D6">
      <w:pPr>
        <w:rPr>
          <w:rFonts w:eastAsia="Encode Sans" w:cs="Encode Sans"/>
          <w:i/>
          <w:color w:val="222222"/>
          <w:sz w:val="22"/>
          <w:szCs w:val="24"/>
          <w:highlight w:val="white"/>
        </w:rPr>
      </w:pPr>
      <w:r>
        <w:rPr>
          <w:i/>
          <w:color w:val="222222"/>
          <w:sz w:val="22"/>
          <w:szCs w:val="24"/>
        </w:rPr>
        <w:t xml:space="preserve">Stellantis N.V. (NYSE : STLA / Euronext Milan : STLAM / Euronext Paris : STLAP) </w:t>
      </w:r>
      <w:r>
        <w:rPr>
          <w:i/>
          <w:color w:val="222222"/>
          <w:sz w:val="22"/>
          <w:szCs w:val="24"/>
          <w:highlight w:val="white"/>
        </w:rPr>
        <w:t>fait partie des principaux constructeurs automobiles et fournisseurs de services de mobilité internationaux</w:t>
      </w:r>
      <w:r>
        <w:rPr>
          <w:i/>
          <w:color w:val="222222"/>
          <w:sz w:val="22"/>
          <w:szCs w:val="24"/>
        </w:rPr>
        <w:t xml:space="preserve">. </w:t>
      </w:r>
      <w:proofErr w:type="spellStart"/>
      <w:r>
        <w:rPr>
          <w:i/>
          <w:color w:val="222222"/>
          <w:sz w:val="22"/>
          <w:szCs w:val="24"/>
        </w:rPr>
        <w:t>Abarth</w:t>
      </w:r>
      <w:proofErr w:type="spellEnd"/>
      <w:r>
        <w:rPr>
          <w:i/>
          <w:color w:val="222222"/>
          <w:sz w:val="22"/>
          <w:szCs w:val="24"/>
          <w:highlight w:val="white"/>
        </w:rPr>
        <w:t>, Alfa Romeo, Chrysler, Citroën, Dodge, DS Automobiles, Fiat, Jeep</w:t>
      </w:r>
      <w:r>
        <w:rPr>
          <w:i/>
          <w:color w:val="222222"/>
          <w:sz w:val="22"/>
          <w:szCs w:val="24"/>
          <w:highlight w:val="white"/>
          <w:vertAlign w:val="subscript"/>
        </w:rPr>
        <w:t>®</w:t>
      </w:r>
      <w:r>
        <w:rPr>
          <w:i/>
          <w:color w:val="222222"/>
          <w:sz w:val="22"/>
          <w:szCs w:val="24"/>
          <w:highlight w:val="white"/>
        </w:rPr>
        <w:t xml:space="preserve">, Lancia, Maserati, Opel, Peugeot, Ram, Vauxhall, Free2move et </w:t>
      </w:r>
      <w:proofErr w:type="spellStart"/>
      <w:r>
        <w:rPr>
          <w:i/>
          <w:color w:val="222222"/>
          <w:sz w:val="22"/>
          <w:szCs w:val="24"/>
          <w:highlight w:val="white"/>
        </w:rPr>
        <w:t>Leasys</w:t>
      </w:r>
      <w:proofErr w:type="spellEnd"/>
      <w:r>
        <w:rPr>
          <w:i/>
          <w:color w:val="222222"/>
          <w:sz w:val="22"/>
          <w:szCs w:val="24"/>
          <w:highlight w:val="white"/>
        </w:rP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r>
        <w:rPr>
          <w:i/>
          <w:color w:val="243782" w:themeColor="accent1"/>
          <w:sz w:val="22"/>
          <w:szCs w:val="24"/>
          <w:highlight w:val="white"/>
        </w:rPr>
        <w:t>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346587CB" w14:textId="77777777" w:rsidTr="0023542B">
        <w:trPr>
          <w:trHeight w:val="729"/>
        </w:trPr>
        <w:tc>
          <w:tcPr>
            <w:tcW w:w="579" w:type="dxa"/>
            <w:vAlign w:val="center"/>
          </w:tcPr>
          <w:p w14:paraId="73588D6A" w14:textId="77777777" w:rsidR="001E6C1E" w:rsidRPr="006279C9" w:rsidRDefault="001E6C1E" w:rsidP="00F903F7">
            <w:pPr>
              <w:spacing w:after="0"/>
              <w:jc w:val="left"/>
              <w:rPr>
                <w:color w:val="243782" w:themeColor="text2"/>
                <w:sz w:val="22"/>
                <w:szCs w:val="22"/>
              </w:rPr>
            </w:pPr>
            <w:bookmarkStart w:id="1" w:name="_Hlk127889686"/>
            <w:r>
              <w:rPr>
                <w:noProof/>
                <w:color w:val="243782" w:themeColor="text2"/>
                <w:sz w:val="22"/>
                <w:szCs w:val="22"/>
              </w:rPr>
              <w:drawing>
                <wp:anchor distT="0" distB="0" distL="114300" distR="114300" simplePos="0" relativeHeight="251663360" behindDoc="0" locked="0" layoutInCell="1" allowOverlap="1" wp14:anchorId="042E1DF2" wp14:editId="783F7765">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736127F" w14:textId="77777777" w:rsidR="001E6C1E" w:rsidRPr="006279C9" w:rsidRDefault="001E6C1E" w:rsidP="00F903F7">
            <w:pPr>
              <w:spacing w:before="120" w:after="0"/>
              <w:jc w:val="left"/>
              <w:rPr>
                <w:color w:val="243782" w:themeColor="text2"/>
                <w:sz w:val="22"/>
                <w:szCs w:val="22"/>
              </w:rPr>
            </w:pPr>
            <w:r>
              <w:rPr>
                <w:color w:val="243782" w:themeColor="text2"/>
                <w:sz w:val="22"/>
                <w:szCs w:val="22"/>
              </w:rPr>
              <w:t>@Stellantis</w:t>
            </w:r>
          </w:p>
        </w:tc>
        <w:tc>
          <w:tcPr>
            <w:tcW w:w="570" w:type="dxa"/>
            <w:vAlign w:val="center"/>
          </w:tcPr>
          <w:p w14:paraId="607056B2" w14:textId="77777777" w:rsidR="001E6C1E" w:rsidRPr="006279C9" w:rsidRDefault="001E6C1E" w:rsidP="00F903F7">
            <w:pPr>
              <w:spacing w:after="0"/>
              <w:jc w:val="left"/>
              <w:rPr>
                <w:color w:val="243782" w:themeColor="text2"/>
                <w:sz w:val="22"/>
                <w:szCs w:val="22"/>
              </w:rPr>
            </w:pPr>
            <w:r>
              <w:rPr>
                <w:noProof/>
                <w:color w:val="243782" w:themeColor="text2"/>
                <w:sz w:val="22"/>
                <w:szCs w:val="22"/>
              </w:rPr>
              <w:drawing>
                <wp:anchor distT="0" distB="0" distL="114300" distR="114300" simplePos="0" relativeHeight="251660288" behindDoc="1" locked="0" layoutInCell="1" allowOverlap="1" wp14:anchorId="35D45D85" wp14:editId="2F148CA9">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50BACC38" w14:textId="77777777" w:rsidR="001E6C1E" w:rsidRPr="006279C9" w:rsidRDefault="001E6C1E" w:rsidP="00F903F7">
            <w:pPr>
              <w:spacing w:before="120" w:after="0"/>
              <w:jc w:val="left"/>
              <w:rPr>
                <w:color w:val="243782" w:themeColor="text2"/>
                <w:sz w:val="22"/>
                <w:szCs w:val="22"/>
              </w:rPr>
            </w:pPr>
            <w:r>
              <w:rPr>
                <w:color w:val="243782" w:themeColor="text2"/>
                <w:sz w:val="22"/>
                <w:szCs w:val="22"/>
              </w:rPr>
              <w:t>Stellantis</w:t>
            </w:r>
          </w:p>
        </w:tc>
        <w:tc>
          <w:tcPr>
            <w:tcW w:w="556" w:type="dxa"/>
            <w:vAlign w:val="center"/>
          </w:tcPr>
          <w:p w14:paraId="29396D37" w14:textId="77777777" w:rsidR="001E6C1E" w:rsidRPr="006279C9" w:rsidRDefault="001E6C1E" w:rsidP="00F903F7">
            <w:pPr>
              <w:spacing w:after="0"/>
              <w:jc w:val="left"/>
              <w:rPr>
                <w:color w:val="243782" w:themeColor="text2"/>
                <w:sz w:val="22"/>
                <w:szCs w:val="22"/>
              </w:rPr>
            </w:pPr>
            <w:r>
              <w:rPr>
                <w:noProof/>
                <w:color w:val="243782" w:themeColor="text2"/>
                <w:sz w:val="22"/>
                <w:szCs w:val="22"/>
              </w:rPr>
              <w:drawing>
                <wp:anchor distT="0" distB="0" distL="114300" distR="114300" simplePos="0" relativeHeight="251661312" behindDoc="1" locked="0" layoutInCell="1" allowOverlap="1" wp14:anchorId="426504F6" wp14:editId="387C3BD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B1FADE6" w14:textId="77777777" w:rsidR="001E6C1E" w:rsidRPr="006279C9" w:rsidRDefault="001E6C1E" w:rsidP="00F903F7">
            <w:pPr>
              <w:spacing w:before="120" w:after="0"/>
              <w:jc w:val="left"/>
              <w:rPr>
                <w:color w:val="243782" w:themeColor="text2"/>
                <w:sz w:val="22"/>
                <w:szCs w:val="22"/>
              </w:rPr>
            </w:pPr>
            <w:r>
              <w:rPr>
                <w:color w:val="243782" w:themeColor="text2"/>
                <w:sz w:val="22"/>
                <w:szCs w:val="22"/>
              </w:rPr>
              <w:t>Stellantis</w:t>
            </w:r>
          </w:p>
        </w:tc>
        <w:tc>
          <w:tcPr>
            <w:tcW w:w="568" w:type="dxa"/>
            <w:vAlign w:val="center"/>
          </w:tcPr>
          <w:p w14:paraId="295F1F02" w14:textId="77777777" w:rsidR="001E6C1E" w:rsidRPr="006279C9" w:rsidRDefault="001E6C1E" w:rsidP="00F903F7">
            <w:pPr>
              <w:spacing w:after="0"/>
              <w:jc w:val="left"/>
              <w:rPr>
                <w:color w:val="243782" w:themeColor="text2"/>
                <w:sz w:val="22"/>
                <w:szCs w:val="22"/>
              </w:rPr>
            </w:pPr>
            <w:r>
              <w:rPr>
                <w:noProof/>
                <w:color w:val="243782" w:themeColor="text2"/>
                <w:sz w:val="22"/>
                <w:szCs w:val="22"/>
              </w:rPr>
              <w:drawing>
                <wp:anchor distT="0" distB="0" distL="114300" distR="114300" simplePos="0" relativeHeight="251662336" behindDoc="1" locked="0" layoutInCell="1" allowOverlap="1" wp14:anchorId="11108538" wp14:editId="41D36E3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1354A05" w14:textId="77777777" w:rsidR="001E6C1E" w:rsidRPr="006279C9" w:rsidRDefault="001E6C1E" w:rsidP="00F903F7">
            <w:pPr>
              <w:spacing w:before="120" w:after="0"/>
              <w:jc w:val="left"/>
              <w:rPr>
                <w:color w:val="243782" w:themeColor="text2"/>
                <w:sz w:val="22"/>
                <w:szCs w:val="22"/>
              </w:rPr>
            </w:pPr>
            <w:r>
              <w:rPr>
                <w:color w:val="243782" w:themeColor="text2"/>
                <w:sz w:val="22"/>
                <w:szCs w:val="22"/>
              </w:rPr>
              <w:t>Stellantis</w:t>
            </w:r>
          </w:p>
        </w:tc>
      </w:tr>
      <w:tr w:rsidR="001E6C1E" w:rsidRPr="007970E2" w14:paraId="3F9E34AD" w14:textId="77777777" w:rsidTr="0023542B">
        <w:tblPrEx>
          <w:tblCellMar>
            <w:right w:w="57" w:type="dxa"/>
          </w:tblCellMar>
        </w:tblPrEx>
        <w:trPr>
          <w:gridAfter w:val="1"/>
          <w:wAfter w:w="22" w:type="dxa"/>
          <w:trHeight w:val="2043"/>
        </w:trPr>
        <w:tc>
          <w:tcPr>
            <w:tcW w:w="8364" w:type="dxa"/>
            <w:gridSpan w:val="8"/>
          </w:tcPr>
          <w:p w14:paraId="361758C1" w14:textId="77777777" w:rsidR="001E6C1E" w:rsidRDefault="001E6C1E" w:rsidP="00F903F7">
            <w:r>
              <w:rPr>
                <w:noProof/>
              </w:rPr>
              <w:lastRenderedPageBreak/>
              <mc:AlternateContent>
                <mc:Choice Requires="wps">
                  <w:drawing>
                    <wp:inline distT="0" distB="0" distL="0" distR="0" wp14:anchorId="673808A6" wp14:editId="6BB0ABE2">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38B4AE11" w14:textId="77777777" w:rsidR="001E6C1E" w:rsidRPr="007819D6" w:rsidRDefault="001E6C1E" w:rsidP="007819D6">
            <w:pPr>
              <w:pStyle w:val="SContact-Title"/>
            </w:pPr>
            <w:bookmarkStart w:id="2" w:name="_Hlk61784883"/>
            <w:r>
              <w:t>Pour plus d’informations, merci de contacter :</w:t>
            </w:r>
          </w:p>
          <w:bookmarkStart w:id="3" w:name="_Hlk97712922" w:displacedByCustomXml="next"/>
          <w:sdt>
            <w:sdtPr>
              <w:rPr>
                <w:sz w:val="20"/>
              </w:rPr>
              <w:id w:val="143632974"/>
              <w:placeholder>
                <w:docPart w:val="E13664CCD2AD4979B4C83BA5335883C9"/>
              </w:placeholder>
            </w:sdtPr>
            <w:sdtEndPr>
              <w:rPr>
                <w:rFonts w:ascii="Encode Sans ExpandedLight" w:hAnsi="Encode Sans ExpandedLight"/>
                <w:szCs w:val="20"/>
              </w:rPr>
            </w:sdtEndPr>
            <w:sdtContent>
              <w:sdt>
                <w:sdtPr>
                  <w:rPr>
                    <w:sz w:val="20"/>
                  </w:rPr>
                  <w:id w:val="39095885"/>
                  <w:placeholder>
                    <w:docPart w:val="1E6518F82F9F49ABB069319A82154F78"/>
                  </w:placeholder>
                </w:sdtPr>
                <w:sdtEndPr/>
                <w:sdtContent>
                  <w:p w14:paraId="49E46809" w14:textId="45814100" w:rsidR="000679E5" w:rsidRPr="000679E5" w:rsidRDefault="002B0833" w:rsidP="00FE7FA9">
                    <w:pPr>
                      <w:pStyle w:val="SContact-Sendersinfo"/>
                      <w:rPr>
                        <w:lang w:val="es-ES"/>
                      </w:rPr>
                    </w:pPr>
                    <w:sdt>
                      <w:sdtPr>
                        <w:rPr>
                          <w:sz w:val="20"/>
                          <w:szCs w:val="20"/>
                        </w:rPr>
                        <w:id w:val="-1917617824"/>
                        <w:placeholder>
                          <w:docPart w:val="9A702CFC1381438D8982E26C8C55D3DE"/>
                        </w:placeholder>
                      </w:sdtPr>
                      <w:sdtEndPr/>
                      <w:sdtContent>
                        <w:proofErr w:type="spellStart"/>
                        <w:r w:rsidR="000679E5" w:rsidRPr="000679E5">
                          <w:rPr>
                            <w:sz w:val="20"/>
                            <w:szCs w:val="20"/>
                            <w:lang w:val="es-ES"/>
                          </w:rPr>
                          <w:t>Fernão</w:t>
                        </w:r>
                        <w:proofErr w:type="spellEnd"/>
                        <w:r w:rsidR="000679E5" w:rsidRPr="000679E5">
                          <w:rPr>
                            <w:sz w:val="20"/>
                            <w:szCs w:val="20"/>
                            <w:lang w:val="es-ES"/>
                          </w:rPr>
                          <w:t xml:space="preserve"> </w:t>
                        </w:r>
                        <w:sdt>
                          <w:sdtPr>
                            <w:rPr>
                              <w:sz w:val="20"/>
                              <w:szCs w:val="20"/>
                            </w:rPr>
                            <w:id w:val="-1490555721"/>
                            <w:placeholder>
                              <w:docPart w:val="0611E517AEDD409AA62E3E07AF62D0B2"/>
                            </w:placeholder>
                          </w:sdtPr>
                          <w:sdtEndPr/>
                          <w:sdtContent>
                            <w:sdt>
                              <w:sdtPr>
                                <w:rPr>
                                  <w:sz w:val="20"/>
                                  <w:szCs w:val="20"/>
                                </w:rPr>
                                <w:id w:val="-1986538778"/>
                                <w:placeholder>
                                  <w:docPart w:val="609494734A29484EBF632DE9DF33CD7C"/>
                                </w:placeholder>
                              </w:sdtPr>
                              <w:sdtEndPr/>
                              <w:sdtContent>
                                <w:r w:rsidR="000679E5" w:rsidRPr="000679E5">
                                  <w:rPr>
                                    <w:sz w:val="20"/>
                                    <w:szCs w:val="20"/>
                                    <w:lang w:val="es-ES"/>
                                  </w:rPr>
                                  <w:t>SILVEIRA</w:t>
                                </w:r>
                              </w:sdtContent>
                            </w:sdt>
                          </w:sdtContent>
                        </w:sdt>
                        <w:r w:rsidR="000679E5" w:rsidRPr="000679E5">
                          <w:rPr>
                            <w:sz w:val="20"/>
                            <w:szCs w:val="20"/>
                            <w:lang w:val="es-ES"/>
                          </w:rPr>
                          <w:t xml:space="preserve"> </w:t>
                        </w:r>
                        <w:sdt>
                          <w:sdtPr>
                            <w:rPr>
                              <w:rFonts w:ascii="Encode Sans ExpandedLight" w:hAnsi="Encode Sans ExpandedLight"/>
                              <w:sz w:val="20"/>
                              <w:szCs w:val="20"/>
                            </w:rPr>
                            <w:id w:val="693660746"/>
                            <w:placeholder>
                              <w:docPart w:val="B5E6BE070BF64A3A8BBF4C1A4BBD89E6"/>
                            </w:placeholder>
                          </w:sdtPr>
                          <w:sdtEndPr/>
                          <w:sdtContent>
                            <w:r w:rsidR="000679E5" w:rsidRPr="000679E5">
                              <w:rPr>
                                <w:rFonts w:ascii="Encode Sans ExpandedLight" w:hAnsi="Encode Sans ExpandedLight"/>
                                <w:sz w:val="20"/>
                                <w:szCs w:val="20"/>
                                <w:lang w:val="es-ES"/>
                              </w:rPr>
                              <w:t>+31 6 43 25 43 41 – fernao.silveira@stellantis.com</w:t>
                            </w:r>
                          </w:sdtContent>
                        </w:sdt>
                      </w:sdtContent>
                    </w:sdt>
                  </w:p>
                </w:sdtContent>
              </w:sdt>
            </w:sdtContent>
          </w:sdt>
          <w:p w14:paraId="3A38B78D" w14:textId="77777777" w:rsidR="000679E5" w:rsidRPr="000679E5" w:rsidRDefault="000679E5" w:rsidP="000679E5">
            <w:pPr>
              <w:pStyle w:val="SContact-Sendersinfo"/>
              <w:rPr>
                <w:lang w:val="en-US"/>
              </w:rPr>
            </w:pPr>
            <w:r w:rsidRPr="000679E5">
              <w:rPr>
                <w:sz w:val="20"/>
                <w:szCs w:val="20"/>
                <w:lang w:val="en-US"/>
              </w:rPr>
              <w:t xml:space="preserve">Shawn MORGAN </w:t>
            </w:r>
            <w:sdt>
              <w:sdtPr>
                <w:rPr>
                  <w:rFonts w:ascii="Encode Sans ExpandedLight" w:hAnsi="Encode Sans ExpandedLight"/>
                  <w:sz w:val="20"/>
                  <w:szCs w:val="20"/>
                </w:rPr>
                <w:id w:val="983514247"/>
                <w:placeholder>
                  <w:docPart w:val="70E86BA007684F27864188BA45AD679C"/>
                </w:placeholder>
              </w:sdtPr>
              <w:sdtEndPr/>
              <w:sdtContent>
                <w:r w:rsidRPr="000679E5">
                  <w:rPr>
                    <w:rFonts w:ascii="Encode Sans ExpandedLight" w:hAnsi="Encode Sans ExpandedLight"/>
                    <w:sz w:val="20"/>
                    <w:szCs w:val="20"/>
                    <w:lang w:val="en-US"/>
                  </w:rPr>
                  <w:t>+1 248 760 2621 – shawn.morgan@stellantis.com</w:t>
                </w:r>
              </w:sdtContent>
            </w:sdt>
          </w:p>
          <w:bookmarkEnd w:id="3"/>
          <w:p w14:paraId="6B052661" w14:textId="5C17AC4E" w:rsidR="001E6C1E" w:rsidRPr="00A31962" w:rsidRDefault="00B862DF" w:rsidP="000F2FE8">
            <w:pPr>
              <w:pStyle w:val="SFooter-Emailwebsite"/>
              <w:rPr>
                <w:lang w:val="en-US"/>
              </w:rPr>
            </w:pPr>
            <w:r>
              <w:fldChar w:fldCharType="begin"/>
            </w:r>
            <w:r w:rsidR="00F65CC1" w:rsidRPr="00502A75">
              <w:rPr>
                <w:lang w:val="en-US"/>
              </w:rPr>
              <w:instrText>HYPERLINK "C:\\Users\\u035310\\AppData\\Local\\Microsoft\\Windows\\INetCache\\Content.Outlook\\F4NZ8DAU\\communications@stellantis.com"</w:instrText>
            </w:r>
            <w:r>
              <w:fldChar w:fldCharType="separate"/>
            </w:r>
            <w:r w:rsidRPr="00A31962">
              <w:rPr>
                <w:rStyle w:val="Hyperlink"/>
                <w:lang w:val="en-US"/>
              </w:rPr>
              <w:t>communications@stellantis.com</w:t>
            </w:r>
            <w:r>
              <w:rPr>
                <w:rStyle w:val="Hyperlink"/>
              </w:rPr>
              <w:fldChar w:fldCharType="end"/>
            </w:r>
            <w:r w:rsidRPr="00A31962">
              <w:rPr>
                <w:lang w:val="en-US"/>
              </w:rPr>
              <w:br/>
              <w:t>www.stellantis.com</w:t>
            </w:r>
            <w:bookmarkEnd w:id="2"/>
          </w:p>
        </w:tc>
      </w:tr>
      <w:bookmarkEnd w:id="1"/>
    </w:tbl>
    <w:p w14:paraId="335797CE" w14:textId="77777777" w:rsidR="00D814DF" w:rsidRPr="00A31962" w:rsidRDefault="00D814DF" w:rsidP="0026471E">
      <w:pPr>
        <w:tabs>
          <w:tab w:val="left" w:pos="8280"/>
        </w:tabs>
        <w:spacing w:after="0"/>
        <w:jc w:val="left"/>
        <w:rPr>
          <w:lang w:val="en-US"/>
        </w:rPr>
      </w:pPr>
    </w:p>
    <w:sectPr w:rsidR="00D814DF" w:rsidRPr="00A31962" w:rsidSect="0026471E">
      <w:headerReference w:type="first" r:id="rId12"/>
      <w:pgSz w:w="12242" w:h="15842" w:code="134"/>
      <w:pgMar w:top="1134" w:right="1928" w:bottom="1134" w:left="1928" w:header="1021" w:footer="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CDBF0" w14:textId="77777777" w:rsidR="004771A3" w:rsidRDefault="004771A3" w:rsidP="008D3E4C">
      <w:r>
        <w:separator/>
      </w:r>
    </w:p>
  </w:endnote>
  <w:endnote w:type="continuationSeparator" w:id="0">
    <w:p w14:paraId="76ECE587" w14:textId="77777777" w:rsidR="004771A3" w:rsidRDefault="004771A3"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6D86D091-ADD3-4B6E-A288-7FBD8CEB211C}"/>
    <w:embedBold r:id="rId2" w:fontKey="{0E60D8F6-7671-4B39-8C06-69FF8C3FC3A1}"/>
    <w:embedItalic r:id="rId3" w:fontKey="{01B87A22-FB5F-42C8-9B75-9C429DAFBC8C}"/>
  </w:font>
  <w:font w:name="Encode Sans ExpandedSemiBold">
    <w:panose1 w:val="00000000000000000000"/>
    <w:charset w:val="00"/>
    <w:family w:val="auto"/>
    <w:pitch w:val="variable"/>
    <w:sig w:usb0="A00000FF" w:usb1="4000207B" w:usb2="00000000" w:usb3="00000000" w:csb0="00000193" w:csb1="00000000"/>
    <w:embedRegular r:id="rId4" w:fontKey="{DC3C6AE0-48FB-417C-A7C9-AE09224AFF5F}"/>
    <w:embedItalic r:id="rId5" w:fontKey="{E93EB594-4816-4485-A8A1-DE36075E0F8E}"/>
  </w:font>
  <w:font w:name="Calibri">
    <w:panose1 w:val="020F0502020204030204"/>
    <w:charset w:val="00"/>
    <w:family w:val="swiss"/>
    <w:pitch w:val="variable"/>
    <w:sig w:usb0="E0002EFF" w:usb1="C000247B" w:usb2="00000009" w:usb3="00000000" w:csb0="000001FF" w:csb1="00000000"/>
    <w:embedRegular r:id="rId6" w:subsetted="1" w:fontKey="{9243522B-B1A7-4A71-A427-90E4B51011CA}"/>
  </w:font>
  <w:font w:name="Encode Sans">
    <w:panose1 w:val="00000000000000000000"/>
    <w:charset w:val="00"/>
    <w:family w:val="auto"/>
    <w:pitch w:val="variable"/>
    <w:sig w:usb0="A00000FF" w:usb1="40002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852D6" w14:textId="77777777" w:rsidR="004771A3" w:rsidRDefault="004771A3" w:rsidP="008D3E4C">
      <w:r>
        <w:separator/>
      </w:r>
    </w:p>
  </w:footnote>
  <w:footnote w:type="continuationSeparator" w:id="0">
    <w:p w14:paraId="7E614A58" w14:textId="77777777" w:rsidR="004771A3" w:rsidRDefault="004771A3"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CFF8" w14:textId="77777777" w:rsidR="005F2120" w:rsidRDefault="00A33E8D" w:rsidP="008D3E4C">
    <w:pPr>
      <w:pStyle w:val="Header"/>
    </w:pPr>
    <w:r>
      <w:rPr>
        <w:noProof/>
      </w:rPr>
      <mc:AlternateContent>
        <mc:Choice Requires="wpg">
          <w:drawing>
            <wp:anchor distT="0" distB="0" distL="114300" distR="114300" simplePos="0" relativeHeight="251660288" behindDoc="1" locked="1" layoutInCell="1" allowOverlap="1" wp14:anchorId="76B7CFDE" wp14:editId="2B97B3F4">
              <wp:simplePos x="0" y="0"/>
              <wp:positionH relativeFrom="page">
                <wp:posOffset>450850</wp:posOffset>
              </wp:positionH>
              <wp:positionV relativeFrom="page">
                <wp:posOffset>-23495</wp:posOffset>
              </wp:positionV>
              <wp:extent cx="269875" cy="2594610"/>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594610"/>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F25FFFC" w14:textId="77777777" w:rsidR="00F65CC1" w:rsidRPr="00D56439" w:rsidRDefault="00F65CC1" w:rsidP="00F65CC1">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p w14:paraId="22533C88" w14:textId="133A0F3F" w:rsidR="00A33E8D" w:rsidRPr="00150AD4" w:rsidRDefault="00A33E8D" w:rsidP="008D3E4C">
                            <w:pPr>
                              <w:pStyle w:val="SPRESSRELEASESTRIP"/>
                            </w:pPr>
                            <w:r>
                              <w:t>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6B7CFDE" id="Groupe 29" o:spid="_x0000_s1026" style="position:absolute;margin-left:35.5pt;margin-top:-1.85pt;width:21.25pt;height:204.3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Xe3kQgAALAzAAAOAAAAZHJzL2Uyb0RvYy54bWzsW22P2zYM/j5g/8HwxwFtzq+Jg6ZF17XF&#10;gK4t0Bv2Wec4L5hje7bvcu2vH0nJjuST7tiuLQY09+EQK48o8hFFUrLy5NntofRuirbb19XKDx5f&#10;+F5R5fV6X21X/p+Xrx4tfK/rRbUWZV0VK/9j0fnPnv7805NjsyzCeleX66L1QEjVLY/Nyt/1fbOc&#10;zbp8VxxE97huigq+3NTtQfTw2G5n61YcQfqhnIUXF+nsWLfrpq3zouug9Tf5pf+U5G82Rd6/22y6&#10;ovfKlQ+69fS/pf9X+H/29IlYblvR7Pa5UkN8gRYHsa9g0FHUb6IX3nW7vyPqsM/buqs3/eO8Pszq&#10;zWafF2QDWBNcTKx53dbXDdmyXR63zUgTUDvh6YvF5m9v3rfefr3yI9+rxAGmiEYtvDBDco7NdgmY&#10;123zoXnfSgvh45s6/7vzqvrFTlTb4nnXANEw/dhjNu2Cz9tT/9tNe0A5YLt3SxPxcZyI4rb3cmgM&#10;02wxT3wvh6/CJIvTQM1UvoPpPHV7tMiiRSonMd+9VL2jIMmCUPVeRMk8lYqJpRybNBw1Ojbged2J&#10;3O6/kfthJ5qC5qxD4hS5YIsk9/l1XxPEm0t6CTVw2zmJPXHdtvVxV4g16BmA1PoSSHu53mv0ayLR&#10;uA4mzrs6/lGvYXIFjE+Oap2GKADWaUkMM2FwOY8jWHM0yQOXYtm0Xf+6qA8eflj5LXgCDSBu3nQ9&#10;+sMJgtNe1a/2ZUljlJXRAEBsgdmROqPzdcurev0R9IcQA8J3dfvJ946wXFd+98+1aAvfK3+vgIos&#10;iGNc3/QQJ/MQHlr9myv9m+r68KKGiAAEiioHqSu/Hz6+6GV4gPXZiP5N9aHJEYiqooWXt3+JtlHG&#10;9kDTWzmfNpslVpkkDVEP4HDSvG/ueengee9uROmpNa15iAD/mKxmw8PkitY6DNPzoEslUYZrGJdw&#10;mkaLcOpZcQZNtMQj+Fvc71ZFWe6bDheWWDo8q6vL/RqdCzGUQIoXJXiOgIkWeV5U/RAGDGRZeUfw&#10;nwSUMdxRLCH6VmvyVFxvL9XnXuxL+fnssN8iVM4Nh5WBH30OgqkzTH4lj4UYEqeQOM4ue46x7dpW&#10;kdmzO9S4MrtTjA0ozHwnlw0hdJ5d9lwWuDcRdpfNTJcNOcXo14qyF0EKVSRF2XkYB4mq7YeSM4wW&#10;Y/UehrJsgFQ7FKyTevNcGPwolSyUAkaYjb6nz0J9OITZs8+ed193z2rsYRZqAeWzr9qiwGMsL4jd&#10;fvvlmy0ZT/XzkCGcmjv4MIsy2gRqETW/ljt4fW8FJ1lr2L9j03atTLiEQTaHEs7Hfpl5i8A7wj+0&#10;RYeAvSPkwtt5qRxNh0CBrUFsQuAoSkNYhcQGxCYE9pajkDSL7LrA7ngEXVgNgu3IiHCKgQJwBNnF&#10;QL4dEU4xGOFOKKs66FAnSJbZzcL8OaKC0C5JZ9mtkk60SxKL6kDnOojsOrHYDnS6g4VdkkH4YmHn&#10;CU+JRp5Cu06hybjDkUKdcZckFuOhzrhLEovxUGc8zKw8hSbjDn8KdcajxC7JYNy14CKdcYekiMV4&#10;pDPuksRiPNIZj+1xLTIYd/lTpDMep1aeIpNxhz/BedjJM12SWIzjsejo4w5JMYvxWGfcJYnFeGww&#10;bucpNhh3+VOsM57YI11sMu7w8VhnPLFHlZjFOGxoTow7JCUsxhOdcZckFuOJznhqj3SJwbjLxxOd&#10;8dQeVRKTcYePJzrjLkksxlOdcYckeAl0mhVnvsMif1wtc3ukS03GHf6U6ow7qqXUYNzl46nOuEsS&#10;i/FUZ9wlicX4XGfcIWmuM64Vg1B6jsWl2Mm3RGKZ31aq4IRP8FoGXnJeyLcudYdv/LD6hIPZy+EQ&#10;H1BYejrAMI0Ipj0ijHc/GGYKwfSC4kEwTAaC6fXdg2DgG8FDxX2/Glj+IVoeID4oG4s8gvOMhH2H&#10;hPPMxHKNpPMMxZqM4DxTsfBCOBRXuOd5aIKwuiI4z1QsoQjOMxXrJILzTMViiOA8U7HiQThUNRxT&#10;sawhOM9UrF0IzjMVCxSC80zFKoTgPFOx1EA4lBMcU7GeIDjPVCwaCM4zFSsDgvNMxfRPcJ6pmOMR&#10;DnmcYyomcoLzTMVsTXCeqZiSCc4zFfMuwXmmYnJF+HiL4v4opo7JLiFLcpjBNEnSeaZiLiQ4z1RM&#10;eATnmYpZDeGQuTTdZXhSyQnvN0wvE7W+B5eJrrAPXBIQPea04SO+XIZjEm+38vEsBJsP9U1xWROg&#10;x8yGX8Oow8WK09f59dU+/7X4pIOlhurIvKH+9zeh9oYc80kXAVWRskGTe1/jDyFb3S+SREHpB1M1&#10;nmrJRumTqpHFiUr1Ezkqo6eZMeTYOi6oB6fT7AI+SfPJaeVpP7BguEvAaP088YaXB1ArI/ULuiky&#10;2iQXuGpliVe1x0SQKjHSzBg0NGziiTe6DHqaguyt/yvxhguqCmnirnBDUFsMLO2jgRyKxwMNeLhC&#10;q8oYdGzl+73Z5Y54w11NLE/7Qc97BNkH5Ykf4ojhgqoGm7grnticVgNLfKy4NxeQKpMmfj+28rk3&#10;uww0cFp52g/kGNyfxVNkH2mgqmjk3lifQ6sqRT8nW6n6crL8VRk5yVZjK99zzC6jniqymzWJiWV5&#10;jtnl64sfWDZWLZ42ndbnMCieHJ1aWdqrgney/FVdO1m16aAKn3uzy6inIcjeytOeIehriDcSB547&#10;UToxkoy6i/o5fj8fXNAQpMr1id+PrXzuzS4DDZxWFvccQfZB74gvK30LogSTvwN0+DIv666Q2ybc&#10;A9GxzrgZIpGn18zGDdzPuauLu6bxCjkNrm5U4y13eaW6v726BTXuXB7HK+Qh7vBs98fDBG+2q/vj&#10;8EHeHY/gohI8yLvjwQIe4MlyeTzvYQsob5J/v+vj9DMG+FkIEa1+woK/O9GfiZzTD22e/gsAAP//&#10;AwBQSwMEFAAGAAgAAAAhAJyPDIDgAAAACQEAAA8AAABkcnMvZG93bnJldi54bWxMj0FrwkAUhO+F&#10;/oflFXrTzTZabZoXEWl7kkK1ULytyTMJZt+G7JrEf9/11B6HGWa+SVejaURPnastI6hpBII4t0XN&#10;JcL3/n2yBOG85kI3lgnhSg5W2f1dqpPCDvxF/c6XIpSwSzRC5X2bSOnyiox2U9sSB+9kO6N9kF0p&#10;i04Podw08imKnqXRNYeFSre0qSg/7y4G4WPQwzpWb/32fNpcD/v5589WEeLjw7h+BeFp9H9huOEH&#10;dMgC09FeuHCiQViocMUjTOIFiJuv4jmII8Ismr2AzFL5/0H2CwAA//8DAFBLAQItABQABgAIAAAA&#10;IQC2gziS/gAAAOEBAAATAAAAAAAAAAAAAAAAAAAAAABbQ29udGVudF9UeXBlc10ueG1sUEsBAi0A&#10;FAAGAAgAAAAhADj9If/WAAAAlAEAAAsAAAAAAAAAAAAAAAAALwEAAF9yZWxzLy5yZWxzUEsBAi0A&#10;FAAGAAgAAAAhAB3td7eRCAAAsDMAAA4AAAAAAAAAAAAAAAAALgIAAGRycy9lMm9Eb2MueG1sUEsB&#10;Ai0AFAAGAAgAAAAhAJyPDIDgAAAACQEAAA8AAAAAAAAAAAAAAAAA6woAAGRycy9kb3ducmV2Lnht&#10;bFBLBQYAAAAABAAEAPMAAAD4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4F25FFFC" w14:textId="77777777" w:rsidR="00F65CC1" w:rsidRPr="00D56439" w:rsidRDefault="00F65CC1" w:rsidP="00F65CC1">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p w14:paraId="22533C88" w14:textId="133A0F3F" w:rsidR="00A33E8D" w:rsidRPr="00150AD4" w:rsidRDefault="00A33E8D" w:rsidP="008D3E4C">
                      <w:pPr>
                        <w:pStyle w:val="SPRESSRELEASESTRIP"/>
                      </w:pPr>
                      <w:r>
                        <w:t>PRESSE</w:t>
                      </w:r>
                    </w:p>
                  </w:txbxContent>
                </v:textbox>
              </v:shape>
              <w10:wrap anchorx="page" anchory="page"/>
              <w10:anchorlock/>
            </v:group>
          </w:pict>
        </mc:Fallback>
      </mc:AlternateContent>
    </w:r>
    <w:r>
      <w:rPr>
        <w:noProof/>
      </w:rPr>
      <w:drawing>
        <wp:inline distT="0" distB="0" distL="0" distR="0" wp14:anchorId="3352C24A" wp14:editId="08F461A9">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227882"/>
    <w:multiLevelType w:val="hybridMultilevel"/>
    <w:tmpl w:val="BB90F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954CF1"/>
    <w:multiLevelType w:val="hybridMultilevel"/>
    <w:tmpl w:val="2380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B2663"/>
    <w:multiLevelType w:val="multilevel"/>
    <w:tmpl w:val="C46E5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6"/>
  </w:num>
  <w:num w:numId="13">
    <w:abstractNumId w:val="10"/>
  </w:num>
  <w:num w:numId="14">
    <w:abstractNumId w:val="11"/>
  </w:num>
  <w:num w:numId="15">
    <w:abstractNumId w:val="1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5D93"/>
    <w:rsid w:val="00020038"/>
    <w:rsid w:val="00021C51"/>
    <w:rsid w:val="00023056"/>
    <w:rsid w:val="00032509"/>
    <w:rsid w:val="00034E71"/>
    <w:rsid w:val="00055F10"/>
    <w:rsid w:val="0006020F"/>
    <w:rsid w:val="000679E5"/>
    <w:rsid w:val="00074112"/>
    <w:rsid w:val="00087566"/>
    <w:rsid w:val="00087EE2"/>
    <w:rsid w:val="000B55A2"/>
    <w:rsid w:val="000B6E83"/>
    <w:rsid w:val="000C24E1"/>
    <w:rsid w:val="000F2FE8"/>
    <w:rsid w:val="00103DF5"/>
    <w:rsid w:val="0010465E"/>
    <w:rsid w:val="00126E5A"/>
    <w:rsid w:val="00136F07"/>
    <w:rsid w:val="00140A24"/>
    <w:rsid w:val="00140D0E"/>
    <w:rsid w:val="001507D9"/>
    <w:rsid w:val="00150AD4"/>
    <w:rsid w:val="00154A25"/>
    <w:rsid w:val="0015732F"/>
    <w:rsid w:val="001716C8"/>
    <w:rsid w:val="00186A14"/>
    <w:rsid w:val="00195CBD"/>
    <w:rsid w:val="001B0085"/>
    <w:rsid w:val="001B591C"/>
    <w:rsid w:val="001C0FF2"/>
    <w:rsid w:val="001D168B"/>
    <w:rsid w:val="001D6022"/>
    <w:rsid w:val="001E07C8"/>
    <w:rsid w:val="001E0AC3"/>
    <w:rsid w:val="001E5F48"/>
    <w:rsid w:val="001E6C1E"/>
    <w:rsid w:val="001F4703"/>
    <w:rsid w:val="001F6B51"/>
    <w:rsid w:val="00201B8F"/>
    <w:rsid w:val="00214443"/>
    <w:rsid w:val="0022588D"/>
    <w:rsid w:val="0023542B"/>
    <w:rsid w:val="00237EBF"/>
    <w:rsid w:val="00240E84"/>
    <w:rsid w:val="00242220"/>
    <w:rsid w:val="00251BEE"/>
    <w:rsid w:val="00253AD7"/>
    <w:rsid w:val="00257500"/>
    <w:rsid w:val="0026471E"/>
    <w:rsid w:val="00271869"/>
    <w:rsid w:val="00282E05"/>
    <w:rsid w:val="002836DD"/>
    <w:rsid w:val="002936D1"/>
    <w:rsid w:val="00293E0C"/>
    <w:rsid w:val="002A05E7"/>
    <w:rsid w:val="002A73B3"/>
    <w:rsid w:val="002B0833"/>
    <w:rsid w:val="002C508D"/>
    <w:rsid w:val="002F705B"/>
    <w:rsid w:val="00306422"/>
    <w:rsid w:val="00322BCE"/>
    <w:rsid w:val="00352C28"/>
    <w:rsid w:val="0036683D"/>
    <w:rsid w:val="00380020"/>
    <w:rsid w:val="00385D53"/>
    <w:rsid w:val="003864AD"/>
    <w:rsid w:val="003D0000"/>
    <w:rsid w:val="003D2648"/>
    <w:rsid w:val="003E68CC"/>
    <w:rsid w:val="003E727D"/>
    <w:rsid w:val="003F3F37"/>
    <w:rsid w:val="003F6AD7"/>
    <w:rsid w:val="004022B4"/>
    <w:rsid w:val="00425677"/>
    <w:rsid w:val="00427ABE"/>
    <w:rsid w:val="00433EDD"/>
    <w:rsid w:val="00435A04"/>
    <w:rsid w:val="0044219E"/>
    <w:rsid w:val="004502CD"/>
    <w:rsid w:val="0045216F"/>
    <w:rsid w:val="004532D9"/>
    <w:rsid w:val="00464B4C"/>
    <w:rsid w:val="004771A3"/>
    <w:rsid w:val="004830B1"/>
    <w:rsid w:val="00484232"/>
    <w:rsid w:val="004D61EA"/>
    <w:rsid w:val="004F7D4E"/>
    <w:rsid w:val="00501A19"/>
    <w:rsid w:val="00502A75"/>
    <w:rsid w:val="0051589C"/>
    <w:rsid w:val="00521D0C"/>
    <w:rsid w:val="00521EAA"/>
    <w:rsid w:val="00544345"/>
    <w:rsid w:val="00546209"/>
    <w:rsid w:val="00546DF7"/>
    <w:rsid w:val="0055479C"/>
    <w:rsid w:val="00561A2F"/>
    <w:rsid w:val="00562D3D"/>
    <w:rsid w:val="00581D2D"/>
    <w:rsid w:val="00590D1A"/>
    <w:rsid w:val="0059213B"/>
    <w:rsid w:val="005B024F"/>
    <w:rsid w:val="005B3444"/>
    <w:rsid w:val="005C775F"/>
    <w:rsid w:val="005D1D6D"/>
    <w:rsid w:val="005D2EA9"/>
    <w:rsid w:val="005E7E50"/>
    <w:rsid w:val="005F2120"/>
    <w:rsid w:val="0061682B"/>
    <w:rsid w:val="00622F76"/>
    <w:rsid w:val="0063678A"/>
    <w:rsid w:val="006444A1"/>
    <w:rsid w:val="00646166"/>
    <w:rsid w:val="00655A10"/>
    <w:rsid w:val="00666A99"/>
    <w:rsid w:val="0068065A"/>
    <w:rsid w:val="00682310"/>
    <w:rsid w:val="006B5C7E"/>
    <w:rsid w:val="006E27BF"/>
    <w:rsid w:val="006F2BCB"/>
    <w:rsid w:val="00700983"/>
    <w:rsid w:val="00725131"/>
    <w:rsid w:val="00727517"/>
    <w:rsid w:val="00753A05"/>
    <w:rsid w:val="00770627"/>
    <w:rsid w:val="007819D6"/>
    <w:rsid w:val="00792556"/>
    <w:rsid w:val="007970E2"/>
    <w:rsid w:val="007A46E2"/>
    <w:rsid w:val="007B6150"/>
    <w:rsid w:val="007D520B"/>
    <w:rsid w:val="007E317D"/>
    <w:rsid w:val="007E72E8"/>
    <w:rsid w:val="007F4C9B"/>
    <w:rsid w:val="0080313B"/>
    <w:rsid w:val="00805FAA"/>
    <w:rsid w:val="008124BD"/>
    <w:rsid w:val="00813079"/>
    <w:rsid w:val="00815B14"/>
    <w:rsid w:val="00833D94"/>
    <w:rsid w:val="00844956"/>
    <w:rsid w:val="008522CB"/>
    <w:rsid w:val="0086416D"/>
    <w:rsid w:val="008661D4"/>
    <w:rsid w:val="00877117"/>
    <w:rsid w:val="00896F71"/>
    <w:rsid w:val="008974FB"/>
    <w:rsid w:val="008A0D73"/>
    <w:rsid w:val="008B18D5"/>
    <w:rsid w:val="008B4CD5"/>
    <w:rsid w:val="008B718E"/>
    <w:rsid w:val="008C6A96"/>
    <w:rsid w:val="008D3E4C"/>
    <w:rsid w:val="008E56C7"/>
    <w:rsid w:val="008F0F07"/>
    <w:rsid w:val="008F2A13"/>
    <w:rsid w:val="00902878"/>
    <w:rsid w:val="00925C7D"/>
    <w:rsid w:val="00937AAD"/>
    <w:rsid w:val="00967AD8"/>
    <w:rsid w:val="00977537"/>
    <w:rsid w:val="00977905"/>
    <w:rsid w:val="009803AD"/>
    <w:rsid w:val="00986062"/>
    <w:rsid w:val="00992BE1"/>
    <w:rsid w:val="00994391"/>
    <w:rsid w:val="009968C5"/>
    <w:rsid w:val="009A12F3"/>
    <w:rsid w:val="009A2242"/>
    <w:rsid w:val="009A23AB"/>
    <w:rsid w:val="009C33F1"/>
    <w:rsid w:val="009D180E"/>
    <w:rsid w:val="009D5F52"/>
    <w:rsid w:val="009D79F4"/>
    <w:rsid w:val="00A00B9C"/>
    <w:rsid w:val="00A0245A"/>
    <w:rsid w:val="00A2101C"/>
    <w:rsid w:val="00A31962"/>
    <w:rsid w:val="00A33E8D"/>
    <w:rsid w:val="00A42BA7"/>
    <w:rsid w:val="00A502E8"/>
    <w:rsid w:val="00A748DE"/>
    <w:rsid w:val="00A76309"/>
    <w:rsid w:val="00A82C90"/>
    <w:rsid w:val="00A87390"/>
    <w:rsid w:val="00AA614D"/>
    <w:rsid w:val="00AB7CB4"/>
    <w:rsid w:val="00AF79B8"/>
    <w:rsid w:val="00B13E00"/>
    <w:rsid w:val="00B177DF"/>
    <w:rsid w:val="00B208D6"/>
    <w:rsid w:val="00B30050"/>
    <w:rsid w:val="00B32F4C"/>
    <w:rsid w:val="00B63033"/>
    <w:rsid w:val="00B64F18"/>
    <w:rsid w:val="00B705E2"/>
    <w:rsid w:val="00B862DF"/>
    <w:rsid w:val="00B92FB1"/>
    <w:rsid w:val="00B96799"/>
    <w:rsid w:val="00BA3E3E"/>
    <w:rsid w:val="00BA5133"/>
    <w:rsid w:val="00BA527D"/>
    <w:rsid w:val="00BC24AF"/>
    <w:rsid w:val="00BF5165"/>
    <w:rsid w:val="00C01C43"/>
    <w:rsid w:val="00C0321D"/>
    <w:rsid w:val="00C079E1"/>
    <w:rsid w:val="00C10E75"/>
    <w:rsid w:val="00C144D6"/>
    <w:rsid w:val="00C21B90"/>
    <w:rsid w:val="00C31F14"/>
    <w:rsid w:val="00C363C0"/>
    <w:rsid w:val="00C444A9"/>
    <w:rsid w:val="00C60A64"/>
    <w:rsid w:val="00C814CD"/>
    <w:rsid w:val="00C97693"/>
    <w:rsid w:val="00CC22A9"/>
    <w:rsid w:val="00CC6BBE"/>
    <w:rsid w:val="00CC6EFD"/>
    <w:rsid w:val="00CF3870"/>
    <w:rsid w:val="00CF4B75"/>
    <w:rsid w:val="00D00F9C"/>
    <w:rsid w:val="00D0485C"/>
    <w:rsid w:val="00D1177D"/>
    <w:rsid w:val="00D136C8"/>
    <w:rsid w:val="00D239E7"/>
    <w:rsid w:val="00D265D9"/>
    <w:rsid w:val="00D43A60"/>
    <w:rsid w:val="00D5456A"/>
    <w:rsid w:val="00D54C2A"/>
    <w:rsid w:val="00D76779"/>
    <w:rsid w:val="00D81238"/>
    <w:rsid w:val="00D814DF"/>
    <w:rsid w:val="00D82E59"/>
    <w:rsid w:val="00DA27E1"/>
    <w:rsid w:val="00DA2CDE"/>
    <w:rsid w:val="00DC18C2"/>
    <w:rsid w:val="00DE72B9"/>
    <w:rsid w:val="00DF5711"/>
    <w:rsid w:val="00E014CA"/>
    <w:rsid w:val="00E1100E"/>
    <w:rsid w:val="00E35DF9"/>
    <w:rsid w:val="00E45FDD"/>
    <w:rsid w:val="00E53F39"/>
    <w:rsid w:val="00E6144F"/>
    <w:rsid w:val="00E636E5"/>
    <w:rsid w:val="00E73507"/>
    <w:rsid w:val="00E8163B"/>
    <w:rsid w:val="00E82EAD"/>
    <w:rsid w:val="00E90B5F"/>
    <w:rsid w:val="00E93724"/>
    <w:rsid w:val="00E953BE"/>
    <w:rsid w:val="00EB1B20"/>
    <w:rsid w:val="00EB6453"/>
    <w:rsid w:val="00EF0F21"/>
    <w:rsid w:val="00EF16D8"/>
    <w:rsid w:val="00F306F9"/>
    <w:rsid w:val="00F40E56"/>
    <w:rsid w:val="00F47450"/>
    <w:rsid w:val="00F5284E"/>
    <w:rsid w:val="00F5685A"/>
    <w:rsid w:val="00F628D9"/>
    <w:rsid w:val="00F65CC1"/>
    <w:rsid w:val="00F663F7"/>
    <w:rsid w:val="00F66CF5"/>
    <w:rsid w:val="00F7137E"/>
    <w:rsid w:val="00F72D4C"/>
    <w:rsid w:val="00F74D4F"/>
    <w:rsid w:val="00F7559B"/>
    <w:rsid w:val="00F90273"/>
    <w:rsid w:val="00F90CCA"/>
    <w:rsid w:val="00F92EBF"/>
    <w:rsid w:val="00FB502F"/>
    <w:rsid w:val="00FB6763"/>
    <w:rsid w:val="00FD1F15"/>
    <w:rsid w:val="00FD6CFC"/>
    <w:rsid w:val="00FD7FB6"/>
    <w:rsid w:val="00FE52CB"/>
    <w:rsid w:val="00FE7FA9"/>
    <w:rsid w:val="00FF53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DDE76"/>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Revision">
    <w:name w:val="Revision"/>
    <w:hidden/>
    <w:uiPriority w:val="99"/>
    <w:semiHidden/>
    <w:rsid w:val="00E6144F"/>
    <w:rPr>
      <w:sz w:val="24"/>
    </w:rPr>
  </w:style>
  <w:style w:type="character" w:styleId="CommentReference">
    <w:name w:val="annotation reference"/>
    <w:basedOn w:val="DefaultParagraphFont"/>
    <w:uiPriority w:val="99"/>
    <w:semiHidden/>
    <w:rsid w:val="002A73B3"/>
    <w:rPr>
      <w:sz w:val="16"/>
      <w:szCs w:val="16"/>
    </w:rPr>
  </w:style>
  <w:style w:type="paragraph" w:styleId="CommentText">
    <w:name w:val="annotation text"/>
    <w:basedOn w:val="Normal"/>
    <w:link w:val="CommentTextChar"/>
    <w:uiPriority w:val="99"/>
    <w:semiHidden/>
    <w:rsid w:val="002A73B3"/>
    <w:rPr>
      <w:sz w:val="20"/>
      <w:szCs w:val="20"/>
    </w:rPr>
  </w:style>
  <w:style w:type="character" w:customStyle="1" w:styleId="CommentTextChar">
    <w:name w:val="Comment Text Char"/>
    <w:basedOn w:val="DefaultParagraphFont"/>
    <w:link w:val="CommentText"/>
    <w:uiPriority w:val="99"/>
    <w:semiHidden/>
    <w:rsid w:val="002A73B3"/>
    <w:rPr>
      <w:sz w:val="20"/>
      <w:szCs w:val="20"/>
      <w:lang w:val="fr-FR"/>
    </w:rPr>
  </w:style>
  <w:style w:type="paragraph" w:styleId="CommentSubject">
    <w:name w:val="annotation subject"/>
    <w:basedOn w:val="CommentText"/>
    <w:next w:val="CommentText"/>
    <w:link w:val="CommentSubjectChar"/>
    <w:uiPriority w:val="99"/>
    <w:semiHidden/>
    <w:unhideWhenUsed/>
    <w:rsid w:val="002A73B3"/>
    <w:rPr>
      <w:b/>
      <w:bCs/>
    </w:rPr>
  </w:style>
  <w:style w:type="character" w:customStyle="1" w:styleId="CommentSubjectChar">
    <w:name w:val="Comment Subject Char"/>
    <w:basedOn w:val="CommentTextChar"/>
    <w:link w:val="CommentSubject"/>
    <w:uiPriority w:val="99"/>
    <w:semiHidden/>
    <w:rsid w:val="002A73B3"/>
    <w:rPr>
      <w:b/>
      <w:bCs/>
      <w:sz w:val="20"/>
      <w:szCs w:val="20"/>
      <w:lang w:val="fr-FR"/>
    </w:rPr>
  </w:style>
  <w:style w:type="character" w:customStyle="1" w:styleId="Mentionnonrsolue1">
    <w:name w:val="Mention non résolue1"/>
    <w:basedOn w:val="DefaultParagraphFont"/>
    <w:uiPriority w:val="99"/>
    <w:semiHidden/>
    <w:unhideWhenUsed/>
    <w:rsid w:val="00FB502F"/>
    <w:rPr>
      <w:color w:val="605E5C"/>
      <w:shd w:val="clear" w:color="auto" w:fill="E1DFDD"/>
    </w:rPr>
  </w:style>
  <w:style w:type="character" w:styleId="FollowedHyperlink">
    <w:name w:val="FollowedHyperlink"/>
    <w:basedOn w:val="DefaultParagraphFont"/>
    <w:uiPriority w:val="99"/>
    <w:semiHidden/>
    <w:rsid w:val="0026471E"/>
    <w:rPr>
      <w:color w:val="272B35" w:themeColor="followedHyperlink"/>
      <w:u w:val="single"/>
    </w:rPr>
  </w:style>
  <w:style w:type="paragraph" w:customStyle="1" w:styleId="xmsonormal">
    <w:name w:val="x_msonormal"/>
    <w:basedOn w:val="Normal"/>
    <w:rsid w:val="00FB6763"/>
    <w:pPr>
      <w:spacing w:after="0"/>
      <w:jc w:val="left"/>
    </w:pPr>
    <w:rPr>
      <w:rFonts w:ascii="Calibri" w:hAnsi="Calibri" w:cs="Calibri"/>
      <w:sz w:val="22"/>
      <w:szCs w:val="22"/>
    </w:rPr>
  </w:style>
  <w:style w:type="paragraph" w:customStyle="1" w:styleId="xxxxxparagraph">
    <w:name w:val="x_xxxxparagraph"/>
    <w:basedOn w:val="Normal"/>
    <w:rsid w:val="00FB6763"/>
    <w:pPr>
      <w:spacing w:after="0"/>
      <w:jc w:val="left"/>
    </w:pPr>
    <w:rPr>
      <w:rFonts w:ascii="Calibri" w:hAnsi="Calibri" w:cs="Calibri"/>
      <w:sz w:val="22"/>
      <w:szCs w:val="22"/>
    </w:rPr>
  </w:style>
  <w:style w:type="character" w:customStyle="1" w:styleId="xxxxxnormaltextrun">
    <w:name w:val="x_xxxxnormaltextrun"/>
    <w:basedOn w:val="DefaultParagraphFont"/>
    <w:rsid w:val="00FB6763"/>
  </w:style>
  <w:style w:type="character" w:customStyle="1" w:styleId="xxxxxeop">
    <w:name w:val="x_xxxxeop"/>
    <w:basedOn w:val="DefaultParagraphFont"/>
    <w:rsid w:val="00FB6763"/>
  </w:style>
  <w:style w:type="character" w:customStyle="1" w:styleId="xxxxxscxw234711613">
    <w:name w:val="x_xxxxscxw234711613"/>
    <w:basedOn w:val="DefaultParagraphFont"/>
    <w:rsid w:val="00FB6763"/>
  </w:style>
  <w:style w:type="character" w:styleId="UnresolvedMention">
    <w:name w:val="Unresolved Mention"/>
    <w:basedOn w:val="DefaultParagraphFont"/>
    <w:uiPriority w:val="99"/>
    <w:semiHidden/>
    <w:unhideWhenUsed/>
    <w:rsid w:val="00067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567503">
      <w:bodyDiv w:val="1"/>
      <w:marLeft w:val="0"/>
      <w:marRight w:val="0"/>
      <w:marTop w:val="0"/>
      <w:marBottom w:val="0"/>
      <w:divBdr>
        <w:top w:val="none" w:sz="0" w:space="0" w:color="auto"/>
        <w:left w:val="none" w:sz="0" w:space="0" w:color="auto"/>
        <w:bottom w:val="none" w:sz="0" w:space="0" w:color="auto"/>
        <w:right w:val="none" w:sz="0" w:space="0" w:color="auto"/>
      </w:divBdr>
    </w:div>
    <w:div w:id="8549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ellantis.com/fr/groupe/dare-forward-203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3664CCD2AD4979B4C83BA5335883C9"/>
        <w:category>
          <w:name w:val="General"/>
          <w:gallery w:val="placeholder"/>
        </w:category>
        <w:types>
          <w:type w:val="bbPlcHdr"/>
        </w:types>
        <w:behaviors>
          <w:behavior w:val="content"/>
        </w:behaviors>
        <w:guid w:val="{F2A7BCE1-F0EA-4F25-8CCE-919B8095A882}"/>
      </w:docPartPr>
      <w:docPartBody>
        <w:p w:rsidR="002E5869" w:rsidRDefault="00904AA3" w:rsidP="00904AA3">
          <w:pPr>
            <w:pStyle w:val="E13664CCD2AD4979B4C83BA5335883C9"/>
          </w:pPr>
          <w:r w:rsidRPr="0086416D">
            <w:rPr>
              <w:rStyle w:val="PlaceholderText"/>
              <w:b/>
              <w:color w:val="44546A" w:themeColor="text2"/>
            </w:rPr>
            <w:t>First name LAST NAME</w:t>
          </w:r>
        </w:p>
      </w:docPartBody>
    </w:docPart>
    <w:docPart>
      <w:docPartPr>
        <w:name w:val="1E6518F82F9F49ABB069319A82154F78"/>
        <w:category>
          <w:name w:val="General"/>
          <w:gallery w:val="placeholder"/>
        </w:category>
        <w:types>
          <w:type w:val="bbPlcHdr"/>
        </w:types>
        <w:behaviors>
          <w:behavior w:val="content"/>
        </w:behaviors>
        <w:guid w:val="{F1F9CC56-D6E3-4ACB-B99F-2322B4515646}"/>
      </w:docPartPr>
      <w:docPartBody>
        <w:p w:rsidR="00BD7D97" w:rsidRDefault="009D0294" w:rsidP="009D0294">
          <w:pPr>
            <w:pStyle w:val="1E6518F82F9F49ABB069319A82154F78"/>
          </w:pPr>
          <w:r w:rsidRPr="0086416D">
            <w:rPr>
              <w:rStyle w:val="PlaceholderText"/>
              <w:b/>
              <w:color w:val="44546A" w:themeColor="text2"/>
            </w:rPr>
            <w:t>First name LAST NAME</w:t>
          </w:r>
        </w:p>
      </w:docPartBody>
    </w:docPart>
    <w:docPart>
      <w:docPartPr>
        <w:name w:val="9A702CFC1381438D8982E26C8C55D3DE"/>
        <w:category>
          <w:name w:val="General"/>
          <w:gallery w:val="placeholder"/>
        </w:category>
        <w:types>
          <w:type w:val="bbPlcHdr"/>
        </w:types>
        <w:behaviors>
          <w:behavior w:val="content"/>
        </w:behaviors>
        <w:guid w:val="{C97DDD3D-2E68-4804-AC89-87E4D103B4E2}"/>
      </w:docPartPr>
      <w:docPartBody>
        <w:p w:rsidR="00BD7D97" w:rsidRDefault="009D0294" w:rsidP="009D0294">
          <w:pPr>
            <w:pStyle w:val="9A702CFC1381438D8982E26C8C55D3DE"/>
          </w:pPr>
          <w:r w:rsidRPr="0086416D">
            <w:rPr>
              <w:rStyle w:val="PlaceholderText"/>
              <w:b/>
              <w:color w:val="44546A" w:themeColor="text2"/>
            </w:rPr>
            <w:t>First name LAST NAME</w:t>
          </w:r>
        </w:p>
      </w:docPartBody>
    </w:docPart>
    <w:docPart>
      <w:docPartPr>
        <w:name w:val="0611E517AEDD409AA62E3E07AF62D0B2"/>
        <w:category>
          <w:name w:val="General"/>
          <w:gallery w:val="placeholder"/>
        </w:category>
        <w:types>
          <w:type w:val="bbPlcHdr"/>
        </w:types>
        <w:behaviors>
          <w:behavior w:val="content"/>
        </w:behaviors>
        <w:guid w:val="{CFF45EF8-7637-4E0D-9DE9-45CD5B0F9982}"/>
      </w:docPartPr>
      <w:docPartBody>
        <w:p w:rsidR="00BD7D97" w:rsidRDefault="009D0294" w:rsidP="009D0294">
          <w:pPr>
            <w:pStyle w:val="0611E517AEDD409AA62E3E07AF62D0B2"/>
          </w:pPr>
          <w:r w:rsidRPr="0086416D">
            <w:rPr>
              <w:rStyle w:val="PlaceholderText"/>
              <w:b/>
              <w:color w:val="44546A" w:themeColor="text2"/>
            </w:rPr>
            <w:t>First name LAST NAME</w:t>
          </w:r>
        </w:p>
      </w:docPartBody>
    </w:docPart>
    <w:docPart>
      <w:docPartPr>
        <w:name w:val="609494734A29484EBF632DE9DF33CD7C"/>
        <w:category>
          <w:name w:val="General"/>
          <w:gallery w:val="placeholder"/>
        </w:category>
        <w:types>
          <w:type w:val="bbPlcHdr"/>
        </w:types>
        <w:behaviors>
          <w:behavior w:val="content"/>
        </w:behaviors>
        <w:guid w:val="{41CB671C-CAB7-4633-8517-EBD1F75EE744}"/>
      </w:docPartPr>
      <w:docPartBody>
        <w:p w:rsidR="00BD7D97" w:rsidRDefault="009D0294" w:rsidP="009D0294">
          <w:pPr>
            <w:pStyle w:val="609494734A29484EBF632DE9DF33CD7C"/>
          </w:pPr>
          <w:r w:rsidRPr="0086416D">
            <w:rPr>
              <w:rStyle w:val="PlaceholderText"/>
              <w:b/>
              <w:color w:val="44546A" w:themeColor="text2"/>
            </w:rPr>
            <w:t>First name LAST NAME</w:t>
          </w:r>
        </w:p>
      </w:docPartBody>
    </w:docPart>
    <w:docPart>
      <w:docPartPr>
        <w:name w:val="B5E6BE070BF64A3A8BBF4C1A4BBD89E6"/>
        <w:category>
          <w:name w:val="General"/>
          <w:gallery w:val="placeholder"/>
        </w:category>
        <w:types>
          <w:type w:val="bbPlcHdr"/>
        </w:types>
        <w:behaviors>
          <w:behavior w:val="content"/>
        </w:behaviors>
        <w:guid w:val="{BA6BED5E-F1BD-492F-B640-32B77896D800}"/>
      </w:docPartPr>
      <w:docPartBody>
        <w:p w:rsidR="00BD7D97" w:rsidRDefault="009D0294" w:rsidP="009D0294">
          <w:pPr>
            <w:pStyle w:val="B5E6BE070BF64A3A8BBF4C1A4BBD89E6"/>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70E86BA007684F27864188BA45AD679C"/>
        <w:category>
          <w:name w:val="General"/>
          <w:gallery w:val="placeholder"/>
        </w:category>
        <w:types>
          <w:type w:val="bbPlcHdr"/>
        </w:types>
        <w:behaviors>
          <w:behavior w:val="content"/>
        </w:behaviors>
        <w:guid w:val="{9BB4C6D7-A338-42BE-ADB8-92C2391C9284}"/>
      </w:docPartPr>
      <w:docPartBody>
        <w:p w:rsidR="00BD7D97" w:rsidRDefault="009D0294" w:rsidP="009D0294">
          <w:pPr>
            <w:pStyle w:val="70E86BA007684F27864188BA45AD679C"/>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17B3D"/>
    <w:rsid w:val="00040794"/>
    <w:rsid w:val="00080CF9"/>
    <w:rsid w:val="000E72C3"/>
    <w:rsid w:val="00152BC5"/>
    <w:rsid w:val="0017027B"/>
    <w:rsid w:val="00286664"/>
    <w:rsid w:val="002C0D46"/>
    <w:rsid w:val="002E5869"/>
    <w:rsid w:val="00303A22"/>
    <w:rsid w:val="00312839"/>
    <w:rsid w:val="00320C69"/>
    <w:rsid w:val="00350F86"/>
    <w:rsid w:val="0035789C"/>
    <w:rsid w:val="003846E1"/>
    <w:rsid w:val="003B479B"/>
    <w:rsid w:val="004117DE"/>
    <w:rsid w:val="00446CA8"/>
    <w:rsid w:val="00460C52"/>
    <w:rsid w:val="00463C8D"/>
    <w:rsid w:val="004739DE"/>
    <w:rsid w:val="00556BF1"/>
    <w:rsid w:val="0059417C"/>
    <w:rsid w:val="005F2BD3"/>
    <w:rsid w:val="006222F3"/>
    <w:rsid w:val="007063D6"/>
    <w:rsid w:val="00711DAD"/>
    <w:rsid w:val="00712010"/>
    <w:rsid w:val="00775A60"/>
    <w:rsid w:val="007814A7"/>
    <w:rsid w:val="00787479"/>
    <w:rsid w:val="007E53F2"/>
    <w:rsid w:val="0087101D"/>
    <w:rsid w:val="00871462"/>
    <w:rsid w:val="0087420C"/>
    <w:rsid w:val="00896646"/>
    <w:rsid w:val="008B4D03"/>
    <w:rsid w:val="00901F4B"/>
    <w:rsid w:val="00904AA3"/>
    <w:rsid w:val="009139EA"/>
    <w:rsid w:val="00957318"/>
    <w:rsid w:val="00966E45"/>
    <w:rsid w:val="009848C7"/>
    <w:rsid w:val="009907E8"/>
    <w:rsid w:val="009C4A50"/>
    <w:rsid w:val="009D0294"/>
    <w:rsid w:val="00A00D69"/>
    <w:rsid w:val="00A90464"/>
    <w:rsid w:val="00AD6838"/>
    <w:rsid w:val="00AE318E"/>
    <w:rsid w:val="00B328E2"/>
    <w:rsid w:val="00BD7D97"/>
    <w:rsid w:val="00C12EF2"/>
    <w:rsid w:val="00C330AB"/>
    <w:rsid w:val="00CE7CAF"/>
    <w:rsid w:val="00CF4DDB"/>
    <w:rsid w:val="00CF7107"/>
    <w:rsid w:val="00E20551"/>
    <w:rsid w:val="00E7553B"/>
    <w:rsid w:val="00E83D16"/>
    <w:rsid w:val="00EB4E0A"/>
    <w:rsid w:val="00EC2C2D"/>
    <w:rsid w:val="00ED39D5"/>
    <w:rsid w:val="00F2319B"/>
    <w:rsid w:val="00F46C01"/>
    <w:rsid w:val="00F502D0"/>
    <w:rsid w:val="00F635B3"/>
    <w:rsid w:val="00FF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294"/>
  </w:style>
  <w:style w:type="paragraph" w:customStyle="1" w:styleId="E13664CCD2AD4979B4C83BA5335883C9">
    <w:name w:val="E13664CCD2AD4979B4C83BA5335883C9"/>
    <w:rsid w:val="00904AA3"/>
  </w:style>
  <w:style w:type="paragraph" w:customStyle="1" w:styleId="1E6518F82F9F49ABB069319A82154F78">
    <w:name w:val="1E6518F82F9F49ABB069319A82154F78"/>
    <w:rsid w:val="009D0294"/>
  </w:style>
  <w:style w:type="paragraph" w:customStyle="1" w:styleId="9A702CFC1381438D8982E26C8C55D3DE">
    <w:name w:val="9A702CFC1381438D8982E26C8C55D3DE"/>
    <w:rsid w:val="009D0294"/>
  </w:style>
  <w:style w:type="paragraph" w:customStyle="1" w:styleId="0611E517AEDD409AA62E3E07AF62D0B2">
    <w:name w:val="0611E517AEDD409AA62E3E07AF62D0B2"/>
    <w:rsid w:val="009D0294"/>
  </w:style>
  <w:style w:type="paragraph" w:customStyle="1" w:styleId="609494734A29484EBF632DE9DF33CD7C">
    <w:name w:val="609494734A29484EBF632DE9DF33CD7C"/>
    <w:rsid w:val="009D0294"/>
  </w:style>
  <w:style w:type="paragraph" w:customStyle="1" w:styleId="B5E6BE070BF64A3A8BBF4C1A4BBD89E6">
    <w:name w:val="B5E6BE070BF64A3A8BBF4C1A4BBD89E6"/>
    <w:rsid w:val="009D0294"/>
  </w:style>
  <w:style w:type="paragraph" w:customStyle="1" w:styleId="70E86BA007684F27864188BA45AD679C">
    <w:name w:val="70E86BA007684F27864188BA45AD679C"/>
    <w:rsid w:val="009D0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Template>
  <TotalTime>1</TotalTime>
  <Pages>4</Pages>
  <Words>1010</Words>
  <Characters>5763</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CRAIG JOHNSTON</cp:lastModifiedBy>
  <cp:revision>3</cp:revision>
  <cp:lastPrinted>2021-12-06T22:23:00Z</cp:lastPrinted>
  <dcterms:created xsi:type="dcterms:W3CDTF">2023-02-28T10:04:00Z</dcterms:created>
  <dcterms:modified xsi:type="dcterms:W3CDTF">2023-02-28T11:48:00Z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2023-02-02T20:29:16Z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b4302e29-4316-4cf6-91d3-5eb35b1ddbbc</vt:lpwstr>
  </property>
  <property fmtid="{D5CDD505-2E9C-101B-9397-08002B2CF9AE}" pid="8" name="MSIP_Label_2fd53d93-3f4c-4b90-b511-bd6bdbb4fba9_ContentBits">
    <vt:lpwstr>0</vt:lpwstr>
  </property>
</Properties>
</file>