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EBAB" w14:textId="77777777" w:rsidR="00C2693A" w:rsidRDefault="00C2693A" w:rsidP="00C2693A">
      <w:pPr>
        <w:pStyle w:val="SSubject"/>
        <w:spacing w:before="0" w:after="0"/>
        <w:contextualSpacing w:val="0"/>
        <w:rPr>
          <w:lang w:val="it-IT"/>
        </w:rPr>
      </w:pPr>
      <w:r w:rsidRPr="00C2693A">
        <w:rPr>
          <w:lang w:val="it-IT"/>
        </w:rPr>
        <w:t xml:space="preserve"> </w:t>
      </w:r>
    </w:p>
    <w:p w14:paraId="432770B9" w14:textId="77777777" w:rsidR="00C2693A" w:rsidRDefault="00C2693A" w:rsidP="00C2693A">
      <w:pPr>
        <w:pStyle w:val="SSubject"/>
        <w:spacing w:before="0" w:after="0"/>
        <w:contextualSpacing w:val="0"/>
        <w:rPr>
          <w:lang w:val="it-IT"/>
        </w:rPr>
      </w:pPr>
    </w:p>
    <w:p w14:paraId="4210B812" w14:textId="77777777" w:rsidR="00E67C64" w:rsidRDefault="00E67C64" w:rsidP="00E67C64">
      <w:pPr>
        <w:pStyle w:val="SSubject"/>
        <w:spacing w:before="0" w:after="0"/>
        <w:contextualSpacing w:val="0"/>
        <w:jc w:val="both"/>
        <w:rPr>
          <w:bCs w:val="0"/>
          <w:lang w:val="it-IT"/>
        </w:rPr>
      </w:pPr>
    </w:p>
    <w:p w14:paraId="11C32A57" w14:textId="77777777" w:rsidR="003B2175" w:rsidRDefault="003B2175" w:rsidP="00C2693A">
      <w:pPr>
        <w:pStyle w:val="SSubject"/>
        <w:spacing w:before="0" w:after="0"/>
        <w:contextualSpacing w:val="0"/>
        <w:rPr>
          <w:bCs w:val="0"/>
          <w:lang w:val="it-IT"/>
        </w:rPr>
      </w:pPr>
    </w:p>
    <w:p w14:paraId="6165F4EF" w14:textId="151640DD" w:rsidR="00C2693A" w:rsidRPr="00182312" w:rsidRDefault="00C2693A" w:rsidP="00C2693A">
      <w:pPr>
        <w:pStyle w:val="SSubject"/>
        <w:spacing w:before="0" w:after="0"/>
        <w:contextualSpacing w:val="0"/>
        <w:rPr>
          <w:bCs w:val="0"/>
          <w:noProof w:val="0"/>
          <w:lang w:val="it-IT"/>
        </w:rPr>
      </w:pPr>
      <w:r w:rsidRPr="00182312">
        <w:rPr>
          <w:bCs w:val="0"/>
          <w:lang w:val="it-IT"/>
        </w:rPr>
        <w:t xml:space="preserve">Stellantis </w:t>
      </w:r>
      <w:r>
        <w:rPr>
          <w:bCs w:val="0"/>
          <w:lang w:val="it-IT"/>
        </w:rPr>
        <w:t>annuncia</w:t>
      </w:r>
      <w:r w:rsidRPr="00182312">
        <w:rPr>
          <w:bCs w:val="0"/>
          <w:lang w:val="it-IT"/>
        </w:rPr>
        <w:t xml:space="preserve"> l</w:t>
      </w:r>
      <w:r w:rsidR="00EA7AC0">
        <w:rPr>
          <w:bCs w:val="0"/>
          <w:lang w:val="it-IT"/>
        </w:rPr>
        <w:t>’</w:t>
      </w:r>
      <w:r w:rsidRPr="00182312">
        <w:rPr>
          <w:bCs w:val="0"/>
          <w:lang w:val="it-IT"/>
        </w:rPr>
        <w:t>ordine del giorno dell</w:t>
      </w:r>
      <w:r w:rsidR="00EA7AC0">
        <w:rPr>
          <w:bCs w:val="0"/>
          <w:lang w:val="it-IT"/>
        </w:rPr>
        <w:t>’</w:t>
      </w:r>
      <w:r w:rsidRPr="00182312">
        <w:rPr>
          <w:bCs w:val="0"/>
          <w:lang w:val="it-IT"/>
        </w:rPr>
        <w:t>AGM 202</w:t>
      </w:r>
      <w:r w:rsidRPr="007F3970">
        <w:rPr>
          <w:bCs w:val="0"/>
        </w:rPr>
        <mc:AlternateContent>
          <mc:Choice Requires="wps">
            <w:drawing>
              <wp:anchor distT="0" distB="0" distL="114300" distR="114300" simplePos="0" relativeHeight="251665408" behindDoc="0" locked="1" layoutInCell="1" allowOverlap="1" wp14:anchorId="153FAE28" wp14:editId="4709012F">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3EC1EB" id="Freeform 27" o:spid="_x0000_s1026" style="position:absolute;margin-left:0;margin-top:133.2pt;width:33.85pt;height: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" path="m329,39l,39,27,,354,,329,39xe" fillcolor="#243782 [3204]" stroked="f">
                <v:path arrowok="t" o:connecttype="custom" o:connectlocs="399417,64008;0,64008;32779,0;429768,0;399417,64008" o:connectangles="0,0,0,0,0"/>
                <w10:wrap anchorx="margin" anchory="page"/>
                <w10:anchorlock/>
              </v:shape>
            </w:pict>
          </mc:Fallback>
        </mc:AlternateContent>
      </w:r>
      <w:r w:rsidR="00087A36">
        <w:rPr>
          <w:bCs w:val="0"/>
          <w:lang w:val="it-IT"/>
        </w:rPr>
        <w:t>3</w:t>
      </w:r>
    </w:p>
    <w:p w14:paraId="1F72521D" w14:textId="77777777" w:rsidR="00C2693A" w:rsidRPr="00182312" w:rsidRDefault="00C2693A" w:rsidP="00C2693A">
      <w:pPr>
        <w:spacing w:after="0"/>
        <w:jc w:val="left"/>
        <w:rPr>
          <w:rFonts w:asciiTheme="majorHAnsi" w:hAnsiTheme="majorHAnsi"/>
          <w:bCs/>
          <w:noProof/>
          <w:color w:val="243782" w:themeColor="text2"/>
          <w:szCs w:val="24"/>
        </w:rPr>
      </w:pPr>
    </w:p>
    <w:p w14:paraId="7FC4DB7A" w14:textId="32C93669" w:rsidR="00C2693A" w:rsidRPr="00182312" w:rsidRDefault="00C2693A" w:rsidP="00087A36">
      <w:pPr>
        <w:rPr>
          <w:szCs w:val="24"/>
        </w:rPr>
      </w:pPr>
      <w:r w:rsidRPr="00182312">
        <w:rPr>
          <w:szCs w:val="24"/>
        </w:rPr>
        <w:t>AMSTERDAM, 2 marzo 202</w:t>
      </w:r>
      <w:r w:rsidR="00396EE7">
        <w:rPr>
          <w:szCs w:val="24"/>
        </w:rPr>
        <w:t>3</w:t>
      </w:r>
      <w:r w:rsidRPr="00182312">
        <w:rPr>
          <w:szCs w:val="24"/>
        </w:rPr>
        <w:t xml:space="preserve"> - Stellantis N.V. ha annunciato oggi di aver pubblicato l</w:t>
      </w:r>
      <w:r w:rsidR="00EA7AC0">
        <w:rPr>
          <w:szCs w:val="24"/>
        </w:rPr>
        <w:t>’</w:t>
      </w:r>
      <w:r w:rsidRPr="00182312">
        <w:rPr>
          <w:szCs w:val="24"/>
        </w:rPr>
        <w:t xml:space="preserve">ordine del giorno e le note </w:t>
      </w:r>
      <w:r>
        <w:rPr>
          <w:szCs w:val="24"/>
        </w:rPr>
        <w:t>esplicative</w:t>
      </w:r>
      <w:r w:rsidRPr="00182312">
        <w:rPr>
          <w:szCs w:val="24"/>
        </w:rPr>
        <w:t xml:space="preserve"> per l</w:t>
      </w:r>
      <w:r w:rsidR="00EA7AC0">
        <w:rPr>
          <w:szCs w:val="24"/>
        </w:rPr>
        <w:t>’</w:t>
      </w:r>
      <w:r>
        <w:rPr>
          <w:szCs w:val="24"/>
        </w:rPr>
        <w:t>A</w:t>
      </w:r>
      <w:r w:rsidRPr="00182312">
        <w:rPr>
          <w:szCs w:val="24"/>
        </w:rPr>
        <w:t>ssemblea</w:t>
      </w:r>
      <w:r>
        <w:rPr>
          <w:szCs w:val="24"/>
        </w:rPr>
        <w:t xml:space="preserve"> generale annuale </w:t>
      </w:r>
      <w:r w:rsidRPr="00182312">
        <w:rPr>
          <w:szCs w:val="24"/>
        </w:rPr>
        <w:t xml:space="preserve">degli </w:t>
      </w:r>
      <w:r>
        <w:rPr>
          <w:szCs w:val="24"/>
        </w:rPr>
        <w:t>a</w:t>
      </w:r>
      <w:r w:rsidRPr="00182312">
        <w:rPr>
          <w:szCs w:val="24"/>
        </w:rPr>
        <w:t xml:space="preserve">zionisti (AGM) </w:t>
      </w:r>
      <w:r>
        <w:rPr>
          <w:szCs w:val="24"/>
        </w:rPr>
        <w:t xml:space="preserve">del </w:t>
      </w:r>
      <w:r w:rsidRPr="00182312">
        <w:rPr>
          <w:szCs w:val="24"/>
        </w:rPr>
        <w:t>202</w:t>
      </w:r>
      <w:r w:rsidR="00087A36">
        <w:rPr>
          <w:szCs w:val="24"/>
        </w:rPr>
        <w:t>3</w:t>
      </w:r>
      <w:r w:rsidRPr="00182312">
        <w:rPr>
          <w:szCs w:val="24"/>
        </w:rPr>
        <w:t xml:space="preserve">, che </w:t>
      </w:r>
      <w:r>
        <w:rPr>
          <w:szCs w:val="24"/>
        </w:rPr>
        <w:t xml:space="preserve">si terrà </w:t>
      </w:r>
      <w:r w:rsidRPr="00182312">
        <w:rPr>
          <w:szCs w:val="24"/>
        </w:rPr>
        <w:t>il 13 aprile 202</w:t>
      </w:r>
      <w:r w:rsidR="00396EE7">
        <w:rPr>
          <w:szCs w:val="24"/>
        </w:rPr>
        <w:t>3</w:t>
      </w:r>
      <w:r w:rsidR="0005373C">
        <w:rPr>
          <w:szCs w:val="24"/>
        </w:rPr>
        <w:t xml:space="preserve"> ad Amsterdam</w:t>
      </w:r>
      <w:r w:rsidRPr="00182312">
        <w:rPr>
          <w:szCs w:val="24"/>
        </w:rPr>
        <w:t>.</w:t>
      </w:r>
    </w:p>
    <w:p w14:paraId="3E24D952" w14:textId="793ABBE5" w:rsidR="00C2693A" w:rsidRDefault="00C2693A" w:rsidP="00087A36">
      <w:pPr>
        <w:rPr>
          <w:szCs w:val="24"/>
        </w:rPr>
      </w:pPr>
      <w:r w:rsidRPr="00182312">
        <w:rPr>
          <w:szCs w:val="24"/>
        </w:rPr>
        <w:t>L</w:t>
      </w:r>
      <w:r w:rsidR="00EA7AC0">
        <w:rPr>
          <w:szCs w:val="24"/>
        </w:rPr>
        <w:t>’</w:t>
      </w:r>
      <w:r w:rsidR="0005373C">
        <w:rPr>
          <w:szCs w:val="24"/>
        </w:rPr>
        <w:t>ordine del giorno</w:t>
      </w:r>
      <w:r w:rsidRPr="00182312">
        <w:rPr>
          <w:szCs w:val="24"/>
        </w:rPr>
        <w:t xml:space="preserve"> e le note esplicative dell</w:t>
      </w:r>
      <w:r w:rsidR="00EA7AC0">
        <w:rPr>
          <w:szCs w:val="24"/>
        </w:rPr>
        <w:t>’</w:t>
      </w:r>
      <w:r w:rsidRPr="00182312">
        <w:rPr>
          <w:szCs w:val="24"/>
        </w:rPr>
        <w:t xml:space="preserve">AGM di Stellantis, </w:t>
      </w:r>
      <w:r>
        <w:rPr>
          <w:szCs w:val="24"/>
        </w:rPr>
        <w:t xml:space="preserve">insieme ad </w:t>
      </w:r>
      <w:r w:rsidRPr="00182312">
        <w:rPr>
          <w:szCs w:val="24"/>
        </w:rPr>
        <w:t>altri materiali dell</w:t>
      </w:r>
      <w:r w:rsidR="00EA7AC0">
        <w:rPr>
          <w:szCs w:val="24"/>
        </w:rPr>
        <w:t>’</w:t>
      </w:r>
      <w:r w:rsidRPr="00182312">
        <w:rPr>
          <w:szCs w:val="24"/>
        </w:rPr>
        <w:t>AGM e le istruzioni per votare sono disponibili nella sezione Invest</w:t>
      </w:r>
      <w:r>
        <w:rPr>
          <w:szCs w:val="24"/>
        </w:rPr>
        <w:t>ors</w:t>
      </w:r>
      <w:r w:rsidRPr="00182312">
        <w:rPr>
          <w:szCs w:val="24"/>
        </w:rPr>
        <w:t xml:space="preserve"> del sito web di Stellantis all</w:t>
      </w:r>
      <w:r w:rsidR="00EA7AC0">
        <w:rPr>
          <w:szCs w:val="24"/>
        </w:rPr>
        <w:t>’</w:t>
      </w:r>
      <w:r w:rsidRPr="00182312">
        <w:rPr>
          <w:szCs w:val="24"/>
        </w:rPr>
        <w:t xml:space="preserve">indirizzo </w:t>
      </w:r>
      <w:hyperlink r:id="rId7" w:history="1">
        <w:r w:rsidR="00071B01">
          <w:rPr>
            <w:rStyle w:val="Hyperlink"/>
            <w:szCs w:val="24"/>
          </w:rPr>
          <w:t>www.stellantis.com</w:t>
        </w:r>
      </w:hyperlink>
      <w:r w:rsidRPr="00182312">
        <w:rPr>
          <w:szCs w:val="24"/>
        </w:rPr>
        <w:t xml:space="preserve">, dove possono essere visualizzati e scaricati. Gli azionisti possono richiedere </w:t>
      </w:r>
      <w:r w:rsidR="0005373C" w:rsidRPr="0005373C">
        <w:rPr>
          <w:szCs w:val="24"/>
        </w:rPr>
        <w:t xml:space="preserve">gratuitamente </w:t>
      </w:r>
      <w:r w:rsidRPr="00182312">
        <w:rPr>
          <w:szCs w:val="24"/>
        </w:rPr>
        <w:t xml:space="preserve">una copia cartacea di questi materiali, che </w:t>
      </w:r>
      <w:r>
        <w:rPr>
          <w:szCs w:val="24"/>
        </w:rPr>
        <w:t>comprendono</w:t>
      </w:r>
      <w:r w:rsidRPr="00182312">
        <w:rPr>
          <w:szCs w:val="24"/>
        </w:rPr>
        <w:t xml:space="preserve"> i</w:t>
      </w:r>
      <w:r w:rsidR="00D626E5">
        <w:rPr>
          <w:szCs w:val="24"/>
        </w:rPr>
        <w:t>l</w:t>
      </w:r>
      <w:r w:rsidRPr="00182312">
        <w:rPr>
          <w:szCs w:val="24"/>
        </w:rPr>
        <w:t xml:space="preserve"> bilanci</w:t>
      </w:r>
      <w:r w:rsidR="00D626E5">
        <w:rPr>
          <w:szCs w:val="24"/>
        </w:rPr>
        <w:t>o</w:t>
      </w:r>
      <w:r w:rsidRPr="00182312">
        <w:rPr>
          <w:szCs w:val="24"/>
        </w:rPr>
        <w:t xml:space="preserve"> certificat</w:t>
      </w:r>
      <w:r w:rsidR="00D626E5">
        <w:rPr>
          <w:szCs w:val="24"/>
        </w:rPr>
        <w:t>o</w:t>
      </w:r>
      <w:r w:rsidRPr="00182312">
        <w:rPr>
          <w:szCs w:val="24"/>
        </w:rPr>
        <w:t xml:space="preserve"> di Stellantis per l</w:t>
      </w:r>
      <w:r w:rsidR="00EA7AC0">
        <w:rPr>
          <w:szCs w:val="24"/>
        </w:rPr>
        <w:t>’</w:t>
      </w:r>
      <w:r w:rsidRPr="00182312">
        <w:rPr>
          <w:szCs w:val="24"/>
        </w:rPr>
        <w:t>anno fiscale terminato il 31 dicembre 202</w:t>
      </w:r>
      <w:r w:rsidR="00087A36">
        <w:rPr>
          <w:szCs w:val="24"/>
        </w:rPr>
        <w:t>2</w:t>
      </w:r>
      <w:r w:rsidRPr="00182312">
        <w:rPr>
          <w:szCs w:val="24"/>
        </w:rPr>
        <w:t>, attraverso i contatt</w:t>
      </w:r>
      <w:r>
        <w:rPr>
          <w:szCs w:val="24"/>
        </w:rPr>
        <w:t>i</w:t>
      </w:r>
      <w:r w:rsidRPr="00182312">
        <w:rPr>
          <w:szCs w:val="24"/>
        </w:rPr>
        <w:t xml:space="preserve"> </w:t>
      </w:r>
      <w:r>
        <w:rPr>
          <w:szCs w:val="24"/>
        </w:rPr>
        <w:t>sotto riportati</w:t>
      </w:r>
      <w:r w:rsidRPr="00182312">
        <w:rPr>
          <w:szCs w:val="24"/>
        </w:rPr>
        <w:t>.</w:t>
      </w:r>
    </w:p>
    <w:p w14:paraId="5D474ABB" w14:textId="77777777" w:rsidR="003B2175" w:rsidRDefault="003B2175" w:rsidP="00087A36">
      <w:pPr>
        <w:rPr>
          <w:szCs w:val="24"/>
        </w:rPr>
      </w:pPr>
    </w:p>
    <w:p w14:paraId="141038ED" w14:textId="37B6C1EF" w:rsidR="003B2175" w:rsidRPr="003B2175" w:rsidRDefault="003B2175" w:rsidP="003B2175">
      <w:pPr>
        <w:jc w:val="center"/>
      </w:pPr>
      <w:r>
        <w:t>###</w:t>
      </w:r>
    </w:p>
    <w:p w14:paraId="26B1FE53" w14:textId="62C53B28" w:rsidR="00C2693A" w:rsidRDefault="005E0729" w:rsidP="005E0729">
      <w:pPr>
        <w:pStyle w:val="SSubtitle"/>
        <w:spacing w:before="0" w:after="240"/>
      </w:pPr>
      <w:r w:rsidRPr="00434ADB">
        <w:rPr>
          <w:sz w:val="10"/>
          <w:szCs w:val="10"/>
        </w:rPr>
        <w:br/>
      </w:r>
      <w:r w:rsidR="00C2693A">
        <w:t>Stellantis</w:t>
      </w:r>
    </w:p>
    <w:p w14:paraId="5DE71BB9" w14:textId="1049A58C" w:rsidR="00087A36" w:rsidRDefault="00087A36" w:rsidP="005E0729">
      <w:pPr>
        <w:contextualSpacing/>
        <w:rPr>
          <w:i/>
          <w:color w:val="243782" w:themeColor="accent1"/>
          <w:sz w:val="22"/>
          <w:szCs w:val="24"/>
          <w:highlight w:val="white"/>
        </w:rPr>
      </w:pPr>
      <w:r>
        <w:rPr>
          <w:i/>
          <w:color w:val="222222"/>
          <w:sz w:val="22"/>
          <w:szCs w:val="24"/>
        </w:rPr>
        <w:t xml:space="preserve">Stellantis N.V. (NYSE: STLA / Euronext Milan: STLAM / Euronext Paris: STLAP) </w:t>
      </w:r>
      <w:r>
        <w:rPr>
          <w:i/>
          <w:color w:val="222222"/>
          <w:sz w:val="22"/>
          <w:szCs w:val="24"/>
          <w:highlight w:val="white"/>
        </w:rPr>
        <w:t>è leader a livello mondiale nella produzione di veicoli e fornitore di mobilità</w:t>
      </w:r>
      <w:r>
        <w:rPr>
          <w:i/>
          <w:color w:val="222222"/>
          <w:sz w:val="22"/>
          <w:szCs w:val="24"/>
        </w:rPr>
        <w:t xml:space="preserve">. I suoi </w:t>
      </w:r>
      <w:r>
        <w:rPr>
          <w:i/>
          <w:color w:val="222222"/>
          <w:sz w:val="22"/>
          <w:szCs w:val="24"/>
          <w:highlight w:val="white"/>
        </w:rPr>
        <w:t>brand iconici e storici incarnano la passione dei fondatori visionari e dei clienti di oggi nei loro prodotti e servizi innovativi, tra cui Abarth,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Ram, Vauxhall, Free2move e Leasys.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t>
      </w:r>
      <w:hyperlink r:id="rId8" w:history="1">
        <w:r w:rsidR="00756352" w:rsidRPr="009E5EBC">
          <w:rPr>
            <w:rStyle w:val="Hyperlink"/>
            <w:i/>
            <w:sz w:val="22"/>
            <w:szCs w:val="24"/>
            <w:highlight w:val="white"/>
          </w:rPr>
          <w:t>www.stellantis.com</w:t>
        </w:r>
      </w:hyperlink>
      <w:r>
        <w:rPr>
          <w:i/>
          <w:color w:val="243782" w:themeColor="accent1"/>
          <w:sz w:val="22"/>
          <w:szCs w:val="24"/>
          <w:highlight w:val="white"/>
        </w:rPr>
        <w:t>.</w:t>
      </w:r>
    </w:p>
    <w:p w14:paraId="191BCE6E" w14:textId="01F680CD" w:rsidR="00756352" w:rsidRPr="00756352" w:rsidRDefault="00756352" w:rsidP="005E0729">
      <w:pPr>
        <w:contextualSpacing/>
        <w:rPr>
          <w:rFonts w:eastAsia="Encode Sans" w:cs="Encode Sans"/>
          <w:i/>
          <w:color w:val="243782" w:themeColor="accent1"/>
          <w:sz w:val="10"/>
          <w:szCs w:val="10"/>
          <w:highlight w:val="white"/>
        </w:rPr>
      </w:pPr>
    </w:p>
    <w:p w14:paraId="68B7E0B5" w14:textId="77777777" w:rsidR="00756352" w:rsidRPr="007819D6" w:rsidRDefault="00756352" w:rsidP="005E0729">
      <w:pPr>
        <w:contextualSpacing/>
        <w:rPr>
          <w:rFonts w:eastAsia="Encode Sans" w:cs="Encode Sans"/>
          <w:i/>
          <w:color w:val="222222"/>
          <w:sz w:val="22"/>
          <w:szCs w:val="24"/>
          <w:highlight w:val="whit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132CD2B4" w14:textId="77777777" w:rsidTr="0023542B">
        <w:trPr>
          <w:trHeight w:val="729"/>
        </w:trPr>
        <w:tc>
          <w:tcPr>
            <w:tcW w:w="579" w:type="dxa"/>
            <w:vAlign w:val="center"/>
          </w:tcPr>
          <w:p w14:paraId="26EE6726" w14:textId="77777777" w:rsidR="001E6C1E" w:rsidRPr="006279C9" w:rsidRDefault="001E6C1E" w:rsidP="00F903F7">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3360" behindDoc="0" locked="0" layoutInCell="1" allowOverlap="1" wp14:anchorId="43CA120F" wp14:editId="3A239DE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2F7DE85"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70" w:type="dxa"/>
            <w:vAlign w:val="center"/>
          </w:tcPr>
          <w:p w14:paraId="1A205342" w14:textId="77777777" w:rsidR="001E6C1E" w:rsidRPr="006279C9" w:rsidRDefault="001E6C1E" w:rsidP="00F903F7">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0288" behindDoc="1" locked="0" layoutInCell="1" allowOverlap="1" wp14:anchorId="036D28DF" wp14:editId="0DC59BD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526D4A1"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56" w:type="dxa"/>
            <w:vAlign w:val="center"/>
          </w:tcPr>
          <w:p w14:paraId="1DB81389" w14:textId="77777777" w:rsidR="001E6C1E" w:rsidRPr="006279C9" w:rsidRDefault="001E6C1E" w:rsidP="00F903F7">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1312" behindDoc="1" locked="0" layoutInCell="1" allowOverlap="1" wp14:anchorId="70F8AD72" wp14:editId="0F22D18C">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39D22997"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68" w:type="dxa"/>
            <w:vAlign w:val="center"/>
          </w:tcPr>
          <w:p w14:paraId="4E924FE2" w14:textId="77777777" w:rsidR="001E6C1E" w:rsidRPr="006279C9" w:rsidRDefault="001E6C1E" w:rsidP="00F903F7">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2336" behindDoc="1" locked="0" layoutInCell="1" allowOverlap="1" wp14:anchorId="45CDA753" wp14:editId="7D98EF38">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5E0F7C9F"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r>
      <w:tr w:rsidR="001E6C1E" w:rsidRPr="00087A36" w14:paraId="1727BC08" w14:textId="77777777" w:rsidTr="00434ADB">
        <w:tblPrEx>
          <w:tblCellMar>
            <w:right w:w="57" w:type="dxa"/>
          </w:tblCellMar>
        </w:tblPrEx>
        <w:trPr>
          <w:gridAfter w:val="1"/>
          <w:wAfter w:w="22" w:type="dxa"/>
          <w:trHeight w:val="1773"/>
        </w:trPr>
        <w:tc>
          <w:tcPr>
            <w:tcW w:w="8364" w:type="dxa"/>
            <w:gridSpan w:val="8"/>
          </w:tcPr>
          <w:p w14:paraId="399C0F4B" w14:textId="77777777" w:rsidR="001E6C1E" w:rsidRDefault="001E6C1E" w:rsidP="00F903F7">
            <w:r>
              <w:rPr>
                <w:noProof/>
                <w:lang w:val="en-US"/>
              </w:rPr>
              <w:lastRenderedPageBreak/>
              <mc:AlternateContent>
                <mc:Choice Requires="wps">
                  <w:drawing>
                    <wp:inline distT="0" distB="0" distL="0" distR="0" wp14:anchorId="6F1E2FE7" wp14:editId="742094CB">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2F8D37B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3038A29" w14:textId="638E57AF" w:rsidR="001E6C1E" w:rsidRDefault="001E6C1E" w:rsidP="00F903F7">
            <w:pPr>
              <w:pStyle w:val="SContact-Title"/>
            </w:pPr>
            <w:bookmarkStart w:id="0" w:name="_Hlk61784883"/>
            <w:r>
              <w:t>Per maggiori informazioni, contattare:</w:t>
            </w:r>
          </w:p>
          <w:p w14:paraId="748E6E3B" w14:textId="77777777" w:rsidR="001E6C1E" w:rsidRPr="00087A36" w:rsidRDefault="00E51B26" w:rsidP="00F903F7">
            <w:pPr>
              <w:pStyle w:val="SFooter-Emailwebsite"/>
            </w:pPr>
            <w:r w:rsidRPr="00087A36">
              <w:t>communications@stellantis.com</w:t>
            </w:r>
            <w:r w:rsidRPr="00087A36">
              <w:br/>
              <w:t>www.stellantis.com</w:t>
            </w:r>
            <w:bookmarkEnd w:id="0"/>
          </w:p>
        </w:tc>
      </w:tr>
    </w:tbl>
    <w:p w14:paraId="6A653647" w14:textId="77777777" w:rsidR="00D814DF" w:rsidRPr="00C80922" w:rsidRDefault="00D814DF" w:rsidP="00E67C64">
      <w:pPr>
        <w:spacing w:after="0"/>
        <w:jc w:val="left"/>
        <w:rPr>
          <w:lang w:val="fr-FR"/>
        </w:rPr>
      </w:pPr>
    </w:p>
    <w:sectPr w:rsidR="00D814DF" w:rsidRPr="00C80922" w:rsidSect="00C74C94">
      <w:footerReference w:type="default" r:id="rId13"/>
      <w:headerReference w:type="first" r:id="rId14"/>
      <w:pgSz w:w="12242" w:h="15842" w:code="1"/>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6369" w14:textId="77777777" w:rsidR="008D3732" w:rsidRDefault="008D3732" w:rsidP="008D3E4C">
      <w:r>
        <w:separator/>
      </w:r>
    </w:p>
  </w:endnote>
  <w:endnote w:type="continuationSeparator" w:id="0">
    <w:p w14:paraId="086E9FF8" w14:textId="77777777" w:rsidR="008D3732" w:rsidRDefault="008D3732"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069CB644-1039-4384-BA65-A66B2948A118}"/>
    <w:embedItalic r:id="rId2" w:fontKey="{2FA84BFA-B1F9-43E1-83E0-268DA61886CB}"/>
  </w:font>
  <w:font w:name="Encode Sans ExpandedSemiBold">
    <w:panose1 w:val="00000000000000000000"/>
    <w:charset w:val="00"/>
    <w:family w:val="auto"/>
    <w:pitch w:val="variable"/>
    <w:sig w:usb0="A00000FF" w:usb1="4000207B" w:usb2="00000000" w:usb3="00000000" w:csb0="00000193" w:csb1="00000000"/>
    <w:embedRegular r:id="rId3" w:subsetted="1" w:fontKey="{6D1DB6A0-8B04-456D-8CC2-6CBA6B43D11B}"/>
    <w:embedItalic r:id="rId4" w:subsetted="1" w:fontKey="{02628C23-9C52-4716-B92F-ECF1A5DF2E92}"/>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DFE8" w14:textId="6FEC8979"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EA7AC0">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1DEC" w14:textId="77777777" w:rsidR="008D3732" w:rsidRDefault="008D3732" w:rsidP="008D3E4C">
      <w:r>
        <w:separator/>
      </w:r>
    </w:p>
  </w:footnote>
  <w:footnote w:type="continuationSeparator" w:id="0">
    <w:p w14:paraId="25C1653C" w14:textId="77777777" w:rsidR="008D3732" w:rsidRDefault="008D3732"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C747"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59FB5497" wp14:editId="1534A25D">
              <wp:simplePos x="0" y="0"/>
              <wp:positionH relativeFrom="page">
                <wp:posOffset>447675</wp:posOffset>
              </wp:positionH>
              <wp:positionV relativeFrom="page">
                <wp:align>top</wp:align>
              </wp:positionV>
              <wp:extent cx="269875" cy="259080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9080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C40AC0" w14:textId="77777777" w:rsidR="00A33E8D" w:rsidRPr="00150AD4" w:rsidRDefault="00A33E8D"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9FB5497" id="Groupe 29" o:spid="_x0000_s1026" style="position:absolute;margin-left:35.25pt;margin-top:0;width:21.25pt;height:204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7FC40AC0" w14:textId="77777777" w:rsidR="00A33E8D" w:rsidRPr="00150AD4" w:rsidRDefault="00A33E8D" w:rsidP="008D3E4C">
                      <w:pPr>
                        <w:pStyle w:val="SPRESSRELEASESTRIP"/>
                      </w:pPr>
                      <w:r>
                        <w:t>COMUNICATO STAMPA</w:t>
                      </w:r>
                    </w:p>
                  </w:txbxContent>
                </v:textbox>
              </v:shape>
              <w10:wrap anchorx="page" anchory="page"/>
              <w10:anchorlock/>
            </v:group>
          </w:pict>
        </mc:Fallback>
      </mc:AlternateContent>
    </w:r>
    <w:r>
      <w:rPr>
        <w:noProof/>
        <w:lang w:val="en-US"/>
      </w:rPr>
      <w:drawing>
        <wp:inline distT="0" distB="0" distL="0" distR="0" wp14:anchorId="1AD040B8" wp14:editId="424F859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21E32"/>
    <w:rsid w:val="00026A8F"/>
    <w:rsid w:val="0005373C"/>
    <w:rsid w:val="00071B01"/>
    <w:rsid w:val="00087566"/>
    <w:rsid w:val="00087A36"/>
    <w:rsid w:val="000B5277"/>
    <w:rsid w:val="000B5D7A"/>
    <w:rsid w:val="00112126"/>
    <w:rsid w:val="00126E5A"/>
    <w:rsid w:val="00150AD4"/>
    <w:rsid w:val="001B591C"/>
    <w:rsid w:val="001E6C1E"/>
    <w:rsid w:val="001F4703"/>
    <w:rsid w:val="0022588D"/>
    <w:rsid w:val="0023542B"/>
    <w:rsid w:val="00240B57"/>
    <w:rsid w:val="00242220"/>
    <w:rsid w:val="00243F02"/>
    <w:rsid w:val="00271D97"/>
    <w:rsid w:val="002836DD"/>
    <w:rsid w:val="00293E0C"/>
    <w:rsid w:val="002C508D"/>
    <w:rsid w:val="002E007D"/>
    <w:rsid w:val="00303927"/>
    <w:rsid w:val="00303A55"/>
    <w:rsid w:val="003864AD"/>
    <w:rsid w:val="00396EE7"/>
    <w:rsid w:val="003B2175"/>
    <w:rsid w:val="003E68CC"/>
    <w:rsid w:val="003E727D"/>
    <w:rsid w:val="004022B4"/>
    <w:rsid w:val="00422EEB"/>
    <w:rsid w:val="00425677"/>
    <w:rsid w:val="00427ABE"/>
    <w:rsid w:val="00433EDD"/>
    <w:rsid w:val="00434ADB"/>
    <w:rsid w:val="0044219E"/>
    <w:rsid w:val="00446209"/>
    <w:rsid w:val="0045216F"/>
    <w:rsid w:val="004532D9"/>
    <w:rsid w:val="004C46F5"/>
    <w:rsid w:val="004D61EA"/>
    <w:rsid w:val="00544345"/>
    <w:rsid w:val="0055479C"/>
    <w:rsid w:val="00562D3D"/>
    <w:rsid w:val="0059213B"/>
    <w:rsid w:val="00597CB6"/>
    <w:rsid w:val="005A5851"/>
    <w:rsid w:val="005B024F"/>
    <w:rsid w:val="005C775F"/>
    <w:rsid w:val="005D2EA9"/>
    <w:rsid w:val="005D621A"/>
    <w:rsid w:val="005E0729"/>
    <w:rsid w:val="005E2096"/>
    <w:rsid w:val="005F2120"/>
    <w:rsid w:val="0061682B"/>
    <w:rsid w:val="00646166"/>
    <w:rsid w:val="00655A10"/>
    <w:rsid w:val="00682310"/>
    <w:rsid w:val="00682D5F"/>
    <w:rsid w:val="006B5C7E"/>
    <w:rsid w:val="006E27BF"/>
    <w:rsid w:val="00756352"/>
    <w:rsid w:val="007A46E2"/>
    <w:rsid w:val="007E317D"/>
    <w:rsid w:val="0080313B"/>
    <w:rsid w:val="00805FAA"/>
    <w:rsid w:val="008124BD"/>
    <w:rsid w:val="00815B14"/>
    <w:rsid w:val="00844956"/>
    <w:rsid w:val="0086416D"/>
    <w:rsid w:val="00877117"/>
    <w:rsid w:val="008B4CD5"/>
    <w:rsid w:val="008B718E"/>
    <w:rsid w:val="008D3732"/>
    <w:rsid w:val="008D3E4C"/>
    <w:rsid w:val="008F0F07"/>
    <w:rsid w:val="008F2A13"/>
    <w:rsid w:val="008F66BD"/>
    <w:rsid w:val="00932A39"/>
    <w:rsid w:val="00942832"/>
    <w:rsid w:val="00992BE1"/>
    <w:rsid w:val="009968C5"/>
    <w:rsid w:val="009A12F3"/>
    <w:rsid w:val="009A23AB"/>
    <w:rsid w:val="009A2470"/>
    <w:rsid w:val="009C33F1"/>
    <w:rsid w:val="009D180E"/>
    <w:rsid w:val="009D79F4"/>
    <w:rsid w:val="00A0245A"/>
    <w:rsid w:val="00A33E8D"/>
    <w:rsid w:val="00A603D4"/>
    <w:rsid w:val="00A748DE"/>
    <w:rsid w:val="00A87390"/>
    <w:rsid w:val="00B32F4C"/>
    <w:rsid w:val="00B64F18"/>
    <w:rsid w:val="00B92FB1"/>
    <w:rsid w:val="00B96799"/>
    <w:rsid w:val="00C0321D"/>
    <w:rsid w:val="00C10E75"/>
    <w:rsid w:val="00C21B90"/>
    <w:rsid w:val="00C2693A"/>
    <w:rsid w:val="00C31F14"/>
    <w:rsid w:val="00C363C0"/>
    <w:rsid w:val="00C60A64"/>
    <w:rsid w:val="00C61C53"/>
    <w:rsid w:val="00C62A34"/>
    <w:rsid w:val="00C74C94"/>
    <w:rsid w:val="00C80922"/>
    <w:rsid w:val="00C814CD"/>
    <w:rsid w:val="00C97693"/>
    <w:rsid w:val="00D0485C"/>
    <w:rsid w:val="00D265D9"/>
    <w:rsid w:val="00D43A60"/>
    <w:rsid w:val="00D5456A"/>
    <w:rsid w:val="00D54C2A"/>
    <w:rsid w:val="00D626E5"/>
    <w:rsid w:val="00D70B41"/>
    <w:rsid w:val="00D814DF"/>
    <w:rsid w:val="00D9617C"/>
    <w:rsid w:val="00DA27E1"/>
    <w:rsid w:val="00DE6BE6"/>
    <w:rsid w:val="00DE72B9"/>
    <w:rsid w:val="00DF5711"/>
    <w:rsid w:val="00DF7961"/>
    <w:rsid w:val="00E45FDD"/>
    <w:rsid w:val="00E51B26"/>
    <w:rsid w:val="00E67C64"/>
    <w:rsid w:val="00E8163B"/>
    <w:rsid w:val="00E82EAD"/>
    <w:rsid w:val="00E90B5F"/>
    <w:rsid w:val="00E93724"/>
    <w:rsid w:val="00EA7AC0"/>
    <w:rsid w:val="00F123E7"/>
    <w:rsid w:val="00F5284E"/>
    <w:rsid w:val="00F90CCA"/>
    <w:rsid w:val="00F92EBF"/>
    <w:rsid w:val="00FA454C"/>
    <w:rsid w:val="00FD0A9F"/>
    <w:rsid w:val="00FD6CFC"/>
    <w:rsid w:val="00FE6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A353BE"/>
  <w15:chartTrackingRefBased/>
  <w15:docId w15:val="{B3197471-4AFE-408B-8C97-CEBA8FF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character" w:customStyle="1" w:styleId="Menzionenonrisolta1">
    <w:name w:val="Menzione non risolta1"/>
    <w:basedOn w:val="DefaultParagraphFont"/>
    <w:uiPriority w:val="99"/>
    <w:semiHidden/>
    <w:unhideWhenUsed/>
    <w:rsid w:val="00112126"/>
    <w:rPr>
      <w:color w:val="605E5C"/>
      <w:shd w:val="clear" w:color="auto" w:fill="E1DFDD"/>
    </w:rPr>
  </w:style>
  <w:style w:type="paragraph" w:customStyle="1" w:styleId="SSubject">
    <w:name w:val="S_Subject"/>
    <w:basedOn w:val="Normal"/>
    <w:next w:val="Normal"/>
    <w:qFormat/>
    <w:rsid w:val="00C2693A"/>
    <w:pPr>
      <w:spacing w:before="1800" w:after="480"/>
      <w:contextualSpacing/>
      <w:jc w:val="center"/>
    </w:pPr>
    <w:rPr>
      <w:rFonts w:asciiTheme="majorHAnsi" w:hAnsiTheme="majorHAnsi"/>
      <w:bCs/>
      <w:noProof/>
      <w:color w:val="243782" w:themeColor="text2"/>
      <w:szCs w:val="24"/>
      <w:lang w:val="en-US"/>
    </w:rPr>
  </w:style>
  <w:style w:type="character" w:styleId="FollowedHyperlink">
    <w:name w:val="FollowedHyperlink"/>
    <w:basedOn w:val="DefaultParagraphFont"/>
    <w:uiPriority w:val="99"/>
    <w:semiHidden/>
    <w:rsid w:val="00071B01"/>
    <w:rPr>
      <w:color w:val="272B35" w:themeColor="followedHyperlink"/>
      <w:u w:val="single"/>
    </w:rPr>
  </w:style>
  <w:style w:type="paragraph" w:styleId="Revision">
    <w:name w:val="Revision"/>
    <w:hidden/>
    <w:uiPriority w:val="99"/>
    <w:semiHidden/>
    <w:rsid w:val="00756352"/>
    <w:rPr>
      <w:sz w:val="24"/>
    </w:rPr>
  </w:style>
  <w:style w:type="character" w:styleId="UnresolvedMention">
    <w:name w:val="Unresolved Mention"/>
    <w:basedOn w:val="DefaultParagraphFont"/>
    <w:uiPriority w:val="99"/>
    <w:semiHidden/>
    <w:unhideWhenUsed/>
    <w:rsid w:val="00756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ellantis.com/it"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2</Pages>
  <Words>274</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20220225_DRAFT Stellantis_StrategicPlan_First PR_V2.docx</vt:lpstr>
      <vt:lpstr>Press Release US</vt:lpstr>
    </vt:vector>
  </TitlesOfParts>
  <Company>Stellantis</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20220225_DRAFT Stellantis_StrategicPlan_First PR_V2.docx</dc:title>
  <dc:subject>March 1 Strategic Plan</dc:subject>
  <dc:creator>KEVIN FRAZIER</dc:creator>
  <cp:keywords>8 a.m. CET Press Release</cp:keywords>
  <dc:description/>
  <cp:lastModifiedBy>KAILEEN</cp:lastModifiedBy>
  <cp:revision>4</cp:revision>
  <cp:lastPrinted>2021-10-28T15:12:00Z</cp:lastPrinted>
  <dcterms:created xsi:type="dcterms:W3CDTF">2023-03-01T10:41:00Z</dcterms:created>
  <dcterms:modified xsi:type="dcterms:W3CDTF">2023-03-01T11:06:00Z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ies>
</file>