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7C8E5BA6" w:rsidR="007D1D3D" w:rsidRPr="004D637D" w:rsidRDefault="000B4D53" w:rsidP="000B4D53">
      <w:pPr>
        <w:jc w:val="center"/>
        <w:rPr>
          <w:bCs/>
          <w:szCs w:val="18"/>
        </w:rPr>
      </w:pPr>
      <w:bookmarkStart w:id="0" w:name="_Hlk127959115"/>
      <w:r>
        <w:rPr>
          <w:rFonts w:asciiTheme="majorHAnsi" w:hAnsiTheme="majorHAnsi"/>
          <w:noProof/>
          <w:color w:val="243782" w:themeColor="text2"/>
          <w:szCs w:val="18"/>
        </w:rPr>
        <w:t xml:space="preserve">Stellantis </w:t>
      </w:r>
      <w:r w:rsidRPr="000B4D53">
        <w:rPr>
          <w:rFonts w:asciiTheme="majorHAnsi" w:hAnsiTheme="majorHAnsi"/>
          <w:noProof/>
          <w:color w:val="243782" w:themeColor="text2"/>
          <w:szCs w:val="18"/>
        </w:rPr>
        <w:t>Strengthens Commitment to Women</w:t>
      </w:r>
      <w:r w:rsidR="00C44927">
        <w:rPr>
          <w:rFonts w:asciiTheme="majorHAnsi" w:hAnsiTheme="majorHAnsi"/>
          <w:noProof/>
          <w:color w:val="243782" w:themeColor="text2"/>
          <w:szCs w:val="18"/>
        </w:rPr>
        <w:t>’</w:t>
      </w:r>
      <w:r w:rsidRPr="000B4D53">
        <w:rPr>
          <w:rFonts w:asciiTheme="majorHAnsi" w:hAnsiTheme="majorHAnsi"/>
          <w:noProof/>
          <w:color w:val="243782" w:themeColor="text2"/>
          <w:szCs w:val="18"/>
        </w:rPr>
        <w:t>s Advancement with United Nations Agreement</w:t>
      </w:r>
    </w:p>
    <w:bookmarkEnd w:id="0"/>
    <w:p w14:paraId="1CD468FA" w14:textId="1F243FE2" w:rsidR="000B4D53" w:rsidRPr="000B4D53" w:rsidRDefault="000B4D53" w:rsidP="000B4D53">
      <w:pPr>
        <w:pStyle w:val="ListParagraph"/>
        <w:numPr>
          <w:ilvl w:val="0"/>
          <w:numId w:val="16"/>
        </w:numPr>
        <w:rPr>
          <w:rFonts w:ascii="Encode Sans ExpandedSemiBold" w:hAnsi="Encode Sans ExpandedSemiBold"/>
          <w:szCs w:val="24"/>
        </w:rPr>
      </w:pPr>
      <w:r w:rsidRPr="000B4D53">
        <w:rPr>
          <w:rFonts w:ascii="Encode Sans ExpandedSemiBold" w:hAnsi="Encode Sans ExpandedSemiBold"/>
          <w:szCs w:val="24"/>
        </w:rPr>
        <w:t>CEO Carlos Tavares signs United Nations Women</w:t>
      </w:r>
      <w:r w:rsidR="00C44927">
        <w:rPr>
          <w:rFonts w:ascii="Encode Sans ExpandedSemiBold" w:hAnsi="Encode Sans ExpandedSemiBold"/>
          <w:szCs w:val="24"/>
        </w:rPr>
        <w:t>’</w:t>
      </w:r>
      <w:r w:rsidRPr="000B4D53">
        <w:rPr>
          <w:rFonts w:ascii="Encode Sans ExpandedSemiBold" w:hAnsi="Encode Sans ExpandedSemiBold"/>
          <w:szCs w:val="24"/>
        </w:rPr>
        <w:t xml:space="preserve">s Empowerment Principles (WEP) committing to gender equality, leveraging the diversity of citizenship among </w:t>
      </w:r>
      <w:r w:rsidR="00357F7C" w:rsidRPr="000B4D53">
        <w:rPr>
          <w:rFonts w:ascii="Encode Sans ExpandedSemiBold" w:hAnsi="Encode Sans ExpandedSemiBold"/>
          <w:szCs w:val="24"/>
        </w:rPr>
        <w:t>Stellantis</w:t>
      </w:r>
      <w:r w:rsidR="00C44927">
        <w:rPr>
          <w:rFonts w:ascii="Encode Sans ExpandedSemiBold" w:hAnsi="Encode Sans ExpandedSemiBold"/>
          <w:szCs w:val="24"/>
        </w:rPr>
        <w:t>’</w:t>
      </w:r>
      <w:r w:rsidRPr="000B4D53">
        <w:rPr>
          <w:rFonts w:ascii="Encode Sans ExpandedSemiBold" w:hAnsi="Encode Sans ExpandedSemiBold"/>
          <w:szCs w:val="24"/>
        </w:rPr>
        <w:t xml:space="preserve"> diverse talent base</w:t>
      </w:r>
    </w:p>
    <w:p w14:paraId="1C650201" w14:textId="77777777" w:rsidR="000B4D53" w:rsidRPr="00A80DD1" w:rsidRDefault="000B4D53" w:rsidP="000B4D53">
      <w:pPr>
        <w:pStyle w:val="ListParagraph"/>
        <w:spacing w:before="100" w:beforeAutospacing="1"/>
        <w:ind w:hanging="360"/>
        <w:rPr>
          <w:rFonts w:ascii="Encode Sans ExpandedSemiBold" w:hAnsi="Encode Sans ExpandedSemiBold"/>
          <w:szCs w:val="24"/>
        </w:rPr>
      </w:pPr>
    </w:p>
    <w:p w14:paraId="5B5344AD" w14:textId="5711844E" w:rsidR="000B4D53" w:rsidRPr="000B4D53" w:rsidRDefault="000B4D53" w:rsidP="000B4D53">
      <w:pPr>
        <w:pStyle w:val="ListParagraph"/>
        <w:numPr>
          <w:ilvl w:val="0"/>
          <w:numId w:val="16"/>
        </w:numPr>
        <w:rPr>
          <w:rFonts w:ascii="Encode Sans ExpandedSemiBold" w:hAnsi="Encode Sans ExpandedSemiBold"/>
          <w:szCs w:val="24"/>
        </w:rPr>
      </w:pPr>
      <w:r w:rsidRPr="000B4D53">
        <w:rPr>
          <w:rFonts w:ascii="Encode Sans ExpandedSemiBold" w:hAnsi="Encode Sans ExpandedSemiBold"/>
          <w:szCs w:val="24"/>
        </w:rPr>
        <w:t>Company increases percentage of women in leadership positions by three points in one year, closer to 30% by 2025 goal - part of Dare Forward 203</w:t>
      </w:r>
      <w:r w:rsidR="00827CEF">
        <w:rPr>
          <w:rFonts w:ascii="Encode Sans ExpandedSemiBold" w:hAnsi="Encode Sans ExpandedSemiBold"/>
          <w:szCs w:val="24"/>
        </w:rPr>
        <w:t>0</w:t>
      </w:r>
      <w:r w:rsidRPr="000B4D53">
        <w:rPr>
          <w:rFonts w:ascii="Encode Sans ExpandedSemiBold" w:hAnsi="Encode Sans ExpandedSemiBold"/>
          <w:szCs w:val="24"/>
        </w:rPr>
        <w:t xml:space="preserve"> strategic plan </w:t>
      </w:r>
    </w:p>
    <w:p w14:paraId="37C45801" w14:textId="77777777" w:rsidR="000B4D53" w:rsidRPr="00A80DD1" w:rsidRDefault="000B4D53" w:rsidP="000B4D53">
      <w:pPr>
        <w:pStyle w:val="ListParagraph"/>
        <w:spacing w:before="100" w:beforeAutospacing="1"/>
        <w:ind w:hanging="360"/>
        <w:rPr>
          <w:rFonts w:ascii="Encode Sans ExpandedSemiBold" w:hAnsi="Encode Sans ExpandedSemiBold"/>
          <w:szCs w:val="24"/>
        </w:rPr>
      </w:pPr>
    </w:p>
    <w:p w14:paraId="676EA815" w14:textId="07A964F8" w:rsidR="000B4D53" w:rsidRPr="000B4D53" w:rsidRDefault="000B4D53" w:rsidP="000B4D53">
      <w:pPr>
        <w:pStyle w:val="ListParagraph"/>
        <w:numPr>
          <w:ilvl w:val="0"/>
          <w:numId w:val="16"/>
        </w:numPr>
        <w:rPr>
          <w:rFonts w:ascii="Encode Sans ExpandedSemiBold" w:hAnsi="Encode Sans ExpandedSemiBold"/>
          <w:szCs w:val="24"/>
        </w:rPr>
      </w:pPr>
      <w:r w:rsidRPr="000B4D53">
        <w:rPr>
          <w:rFonts w:ascii="Encode Sans ExpandedSemiBold" w:hAnsi="Encode Sans ExpandedSemiBold"/>
          <w:szCs w:val="24"/>
        </w:rPr>
        <w:t>Women of Stellantis, Company</w:t>
      </w:r>
      <w:r w:rsidR="00C44927">
        <w:rPr>
          <w:rFonts w:ascii="Encode Sans ExpandedSemiBold" w:hAnsi="Encode Sans ExpandedSemiBold"/>
          <w:szCs w:val="24"/>
        </w:rPr>
        <w:t>’</w:t>
      </w:r>
      <w:r w:rsidRPr="000B4D53">
        <w:rPr>
          <w:rFonts w:ascii="Encode Sans ExpandedSemiBold" w:hAnsi="Encode Sans ExpandedSemiBold"/>
          <w:szCs w:val="24"/>
        </w:rPr>
        <w:t xml:space="preserve">s first global business resource group, marks one-year anniversary, increasing membership by 67% and country representation by 42% </w:t>
      </w:r>
    </w:p>
    <w:p w14:paraId="41F49FD0" w14:textId="77777777" w:rsidR="000B4D53" w:rsidRDefault="000B4D53" w:rsidP="000B4D53">
      <w:pPr>
        <w:pStyle w:val="ListParagraph"/>
        <w:spacing w:before="100" w:beforeAutospacing="1"/>
        <w:ind w:hanging="360"/>
        <w:rPr>
          <w:rFonts w:ascii="Encode Sans ExpandedSemiBold" w:hAnsi="Encode Sans ExpandedSemiBold"/>
          <w:szCs w:val="24"/>
        </w:rPr>
      </w:pPr>
    </w:p>
    <w:p w14:paraId="59B4D8D5" w14:textId="72676F36" w:rsidR="000B4D53" w:rsidRPr="000B4D53" w:rsidRDefault="000B4D53" w:rsidP="000B4D53">
      <w:pPr>
        <w:pStyle w:val="ListParagraph"/>
        <w:numPr>
          <w:ilvl w:val="0"/>
          <w:numId w:val="16"/>
        </w:numPr>
        <w:rPr>
          <w:rFonts w:ascii="Encode Sans ExpandedSemiBold" w:hAnsi="Encode Sans ExpandedSemiBold"/>
          <w:szCs w:val="24"/>
        </w:rPr>
      </w:pPr>
      <w:r w:rsidRPr="000B4D53">
        <w:rPr>
          <w:rFonts w:ascii="Encode Sans ExpandedSemiBold" w:hAnsi="Encode Sans ExpandedSemiBold"/>
          <w:szCs w:val="24"/>
        </w:rPr>
        <w:t>Stellantis recognizes importance of International Women</w:t>
      </w:r>
      <w:r w:rsidR="00C44927">
        <w:rPr>
          <w:rFonts w:ascii="Encode Sans ExpandedSemiBold" w:hAnsi="Encode Sans ExpandedSemiBold"/>
          <w:szCs w:val="24"/>
        </w:rPr>
        <w:t>’</w:t>
      </w:r>
      <w:r w:rsidRPr="000B4D53">
        <w:rPr>
          <w:rFonts w:ascii="Encode Sans ExpandedSemiBold" w:hAnsi="Encode Sans ExpandedSemiBold"/>
          <w:szCs w:val="24"/>
        </w:rPr>
        <w:t>s Day through global and regional workshops and celebrations</w:t>
      </w:r>
    </w:p>
    <w:p w14:paraId="07B121D1" w14:textId="5E89EF56" w:rsidR="000B4D53" w:rsidRPr="000B4D53" w:rsidRDefault="00AB4C38" w:rsidP="000B4D53">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xml:space="preserve">, </w:t>
      </w:r>
      <w:r w:rsidR="000B4D53">
        <w:rPr>
          <w:rFonts w:ascii="Encode Sans ExpandedLight" w:hAnsi="Encode Sans ExpandedLight"/>
          <w:szCs w:val="24"/>
        </w:rPr>
        <w:t>March 8</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0B4D53" w:rsidRPr="000B4D53">
        <w:rPr>
          <w:rFonts w:ascii="Encode Sans ExpandedLight" w:hAnsi="Encode Sans ExpandedLight"/>
          <w:szCs w:val="24"/>
        </w:rPr>
        <w:t xml:space="preserve">Stellantis adopted the </w:t>
      </w:r>
      <w:hyperlink r:id="rId9" w:history="1">
        <w:r w:rsidR="000B4D53" w:rsidRPr="000B4D53">
          <w:rPr>
            <w:rStyle w:val="Hyperlink"/>
            <w:rFonts w:ascii="Encode Sans ExpandedLight" w:hAnsi="Encode Sans ExpandedLight"/>
            <w:szCs w:val="24"/>
            <w:u w:val="single"/>
          </w:rPr>
          <w:t>United Nations Women’s Empowerment Principles</w:t>
        </w:r>
      </w:hyperlink>
      <w:r w:rsidR="000B4D53" w:rsidRPr="000B4D53">
        <w:rPr>
          <w:rFonts w:ascii="Encode Sans ExpandedLight" w:hAnsi="Encode Sans ExpandedLight"/>
          <w:szCs w:val="24"/>
        </w:rPr>
        <w:t xml:space="preserve"> (WEP), signifying a global commitment to gender equality. With a diverse talent base representing more than 160 nationalities, Stellantis joins approximately 7,000 signatories dedicated to fulfilling the agreement’s seven guidelines dedicated to empowering women.</w:t>
      </w:r>
    </w:p>
    <w:p w14:paraId="316B0925" w14:textId="77777777" w:rsidR="000B4D53" w:rsidRPr="000B4D53" w:rsidRDefault="000B4D53" w:rsidP="000B4D53">
      <w:pPr>
        <w:rPr>
          <w:rFonts w:ascii="Encode Sans ExpandedLight" w:hAnsi="Encode Sans ExpandedLight"/>
          <w:szCs w:val="24"/>
        </w:rPr>
      </w:pPr>
      <w:r w:rsidRPr="000B4D53">
        <w:rPr>
          <w:rFonts w:ascii="Encode Sans ExpandedLight" w:hAnsi="Encode Sans ExpandedLight"/>
          <w:szCs w:val="24"/>
        </w:rPr>
        <w:t>“Our complex transformation to a sustainable mobility tech company is only successful if Stellantis is representative of the people to whom we provide mobility all across the world,” said Carlos Tavares, Stellantis CEO. “Powered by our diverse geographical roots, we have adopted an ambitious commitment toward gender equality, capitalizing on promoting women in all occupations to generate added value and business performance.”</w:t>
      </w:r>
    </w:p>
    <w:p w14:paraId="724AAF73" w14:textId="71CC9799" w:rsidR="000B4D53" w:rsidRPr="000B4D53" w:rsidRDefault="000B4D53" w:rsidP="000B4D53">
      <w:pPr>
        <w:rPr>
          <w:rFonts w:ascii="Encode Sans ExpandedLight" w:hAnsi="Encode Sans ExpandedLight"/>
          <w:szCs w:val="24"/>
        </w:rPr>
      </w:pPr>
      <w:r w:rsidRPr="000B4D53">
        <w:rPr>
          <w:rFonts w:ascii="Encode Sans ExpandedLight" w:hAnsi="Encode Sans ExpandedLight"/>
          <w:szCs w:val="24"/>
        </w:rPr>
        <w:t>Stellantis finished 2022 with a</w:t>
      </w:r>
      <w:r w:rsidR="00B94E75">
        <w:rPr>
          <w:rFonts w:ascii="Encode Sans ExpandedLight" w:hAnsi="Encode Sans ExpandedLight"/>
          <w:szCs w:val="24"/>
        </w:rPr>
        <w:t>n</w:t>
      </w:r>
      <w:r w:rsidR="008436BF">
        <w:rPr>
          <w:rFonts w:ascii="Encode Sans ExpandedLight" w:hAnsi="Encode Sans ExpandedLight"/>
          <w:szCs w:val="24"/>
        </w:rPr>
        <w:t xml:space="preserve"> </w:t>
      </w:r>
      <w:r w:rsidRPr="000B4D53">
        <w:rPr>
          <w:rFonts w:ascii="Encode Sans ExpandedLight" w:hAnsi="Encode Sans ExpandedLight"/>
          <w:szCs w:val="24"/>
        </w:rPr>
        <w:t xml:space="preserve">increase of women in leadership positions, moving from 24% to 27%. This maintains the Company’s </w:t>
      </w:r>
      <w:r w:rsidRPr="000B4D53">
        <w:rPr>
          <w:rFonts w:ascii="Encode Sans ExpandedLight" w:hAnsi="Encode Sans ExpandedLight"/>
          <w:szCs w:val="24"/>
        </w:rPr>
        <w:lastRenderedPageBreak/>
        <w:t xml:space="preserve">progress to achieve 30% of leadership positions held by women by 2025 and more than 35% by 2030, as outlined in the Dare Forward 2030 strategic plan. </w:t>
      </w:r>
    </w:p>
    <w:p w14:paraId="3639B4E8" w14:textId="77777777" w:rsidR="000B4D53" w:rsidRPr="000B4D53" w:rsidRDefault="000B4D53" w:rsidP="000B4D53">
      <w:pPr>
        <w:rPr>
          <w:rFonts w:ascii="Encode Sans ExpandedLight" w:hAnsi="Encode Sans ExpandedLight"/>
          <w:szCs w:val="24"/>
        </w:rPr>
      </w:pPr>
      <w:r w:rsidRPr="000B4D53">
        <w:rPr>
          <w:rFonts w:ascii="Encode Sans ExpandedLight" w:hAnsi="Encode Sans ExpandedLight"/>
          <w:szCs w:val="24"/>
        </w:rPr>
        <w:t xml:space="preserve">“Stellantis is committed to Diversity and Inclusion through this ambitious initiative, and this is underlined in our adoption of the Women’s Empowerment Principles,” said Xavier </w:t>
      </w:r>
      <w:proofErr w:type="spellStart"/>
      <w:r w:rsidRPr="000B4D53">
        <w:rPr>
          <w:rFonts w:ascii="Encode Sans ExpandedLight" w:hAnsi="Encode Sans ExpandedLight"/>
          <w:szCs w:val="24"/>
        </w:rPr>
        <w:t>Chéreau</w:t>
      </w:r>
      <w:proofErr w:type="spellEnd"/>
      <w:r w:rsidRPr="000B4D53">
        <w:rPr>
          <w:rFonts w:ascii="Encode Sans ExpandedLight" w:hAnsi="Encode Sans ExpandedLight"/>
          <w:szCs w:val="24"/>
        </w:rPr>
        <w:t xml:space="preserve">, Stellantis Chief Human Resources &amp; Transformation Officer. “Inclusivity breeds trust, </w:t>
      </w:r>
      <w:proofErr w:type="gramStart"/>
      <w:r w:rsidRPr="000B4D53">
        <w:rPr>
          <w:rFonts w:ascii="Encode Sans ExpandedLight" w:hAnsi="Encode Sans ExpandedLight"/>
          <w:szCs w:val="24"/>
        </w:rPr>
        <w:t>collaboration</w:t>
      </w:r>
      <w:proofErr w:type="gramEnd"/>
      <w:r w:rsidRPr="000B4D53">
        <w:rPr>
          <w:rFonts w:ascii="Encode Sans ExpandedLight" w:hAnsi="Encode Sans ExpandedLight"/>
          <w:szCs w:val="24"/>
        </w:rPr>
        <w:t xml:space="preserve"> and creativity. These are essential elements to the success of our business and transition to sustainable mobility.”</w:t>
      </w:r>
    </w:p>
    <w:p w14:paraId="5EDDF1EF" w14:textId="77777777" w:rsidR="000B4D53" w:rsidRPr="000B4D53" w:rsidRDefault="000B4D53" w:rsidP="000B4D53">
      <w:pPr>
        <w:rPr>
          <w:rFonts w:ascii="Encode Sans ExpandedLight" w:hAnsi="Encode Sans ExpandedLight"/>
          <w:szCs w:val="24"/>
        </w:rPr>
      </w:pPr>
      <w:r w:rsidRPr="000B4D53">
        <w:rPr>
          <w:rFonts w:ascii="Encode Sans ExpandedLight" w:hAnsi="Encode Sans ExpandedLight"/>
          <w:szCs w:val="24"/>
        </w:rPr>
        <w:t>The increase of women in leadership is attributed to a multi-faceted approach, including targeted global and local development programs and focused planning on organizational design and succession. In addition, every region studies and identifies the best way to support their female employees through workshops, family planning benefits, career acceleration programs and dedicated spaces for healthcare.</w:t>
      </w:r>
    </w:p>
    <w:p w14:paraId="03974CDF" w14:textId="77777777" w:rsidR="000B4D53" w:rsidRPr="000B4D53" w:rsidRDefault="000B4D53" w:rsidP="000B4D53">
      <w:pPr>
        <w:rPr>
          <w:rFonts w:ascii="Encode Sans ExpandedLight" w:hAnsi="Encode Sans ExpandedLight"/>
          <w:szCs w:val="24"/>
        </w:rPr>
      </w:pPr>
      <w:r w:rsidRPr="000B4D53">
        <w:rPr>
          <w:rFonts w:ascii="Encode Sans ExpandedLight" w:hAnsi="Encode Sans ExpandedLight"/>
          <w:szCs w:val="24"/>
        </w:rPr>
        <w:t xml:space="preserve">Driving many of these efforts is Women of Stellantis, the Company’s first global business resource group, celebrating its one-year anniversary. Since last year, Women of Stellantis has increased its membership from 3,000 members representing 26 countries to 5,000 members now representing 37 countries. The resource group also leverages the importance of allies with male employees comprising 10% of their membership. </w:t>
      </w:r>
    </w:p>
    <w:p w14:paraId="5E6CC1D4" w14:textId="3B7A5133" w:rsidR="000B4D53" w:rsidRPr="000B4D53" w:rsidRDefault="000B4D53" w:rsidP="000B4D53">
      <w:pPr>
        <w:rPr>
          <w:rFonts w:ascii="Encode Sans ExpandedLight" w:hAnsi="Encode Sans ExpandedLight"/>
          <w:szCs w:val="24"/>
        </w:rPr>
      </w:pPr>
      <w:r w:rsidRPr="000B4D53">
        <w:rPr>
          <w:rFonts w:ascii="Encode Sans ExpandedLight" w:hAnsi="Encode Sans ExpandedLight"/>
          <w:szCs w:val="24"/>
        </w:rPr>
        <w:t xml:space="preserve">Stellantis notes </w:t>
      </w:r>
      <w:hyperlink r:id="rId10" w:history="1">
        <w:r w:rsidRPr="000B4D53">
          <w:rPr>
            <w:rStyle w:val="Hyperlink"/>
            <w:rFonts w:ascii="Encode Sans ExpandedLight" w:hAnsi="Encode Sans ExpandedLight"/>
            <w:szCs w:val="24"/>
            <w:u w:val="single"/>
          </w:rPr>
          <w:t>International Women’s Day</w:t>
        </w:r>
      </w:hyperlink>
      <w:r w:rsidRPr="000B4D53">
        <w:rPr>
          <w:rFonts w:ascii="Encode Sans ExpandedLight" w:hAnsi="Encode Sans ExpandedLight"/>
          <w:szCs w:val="24"/>
        </w:rPr>
        <w:t xml:space="preserve"> with a variety of activities throughout the month of March. This includes global and regional programs with workshops, networking events, commemorative celebrations, videos, leadership messaging and employee recognition. </w:t>
      </w:r>
    </w:p>
    <w:p w14:paraId="0FB75B34" w14:textId="5D16CD6D" w:rsidR="00DD2E78" w:rsidRPr="0026471E" w:rsidRDefault="00DD2E78" w:rsidP="000B4D53">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sidRPr="007819D6">
        <w:rPr>
          <w:b/>
          <w:color w:val="243782" w:themeColor="accent1"/>
          <w:sz w:val="22"/>
        </w:rPr>
        <w:t>About Stellantis</w:t>
      </w:r>
    </w:p>
    <w:p w14:paraId="1899877A" w14:textId="1BEF634E" w:rsidR="00DD2E78" w:rsidRPr="007819D6" w:rsidRDefault="00DD2E78" w:rsidP="00DD2E78">
      <w:pPr>
        <w:rPr>
          <w:rFonts w:eastAsia="Encode Sans" w:cs="Encode Sans"/>
          <w:i/>
          <w:color w:val="222222"/>
          <w:sz w:val="22"/>
          <w:szCs w:val="24"/>
          <w:highlight w:val="white"/>
        </w:rPr>
      </w:pPr>
      <w:r w:rsidRPr="00282E05">
        <w:rPr>
          <w:rFonts w:eastAsia="Encode Sans" w:cs="Encode Sans"/>
          <w:i/>
          <w:color w:val="222222"/>
          <w:sz w:val="22"/>
          <w:szCs w:val="24"/>
        </w:rPr>
        <w:t>Stellantis N.V. (NYSE: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w:t>
      </w:r>
      <w:r w:rsidR="00C44927">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30"/>
        <w:gridCol w:w="1492"/>
        <w:gridCol w:w="172"/>
        <w:gridCol w:w="360"/>
        <w:gridCol w:w="215"/>
        <w:gridCol w:w="1186"/>
        <w:gridCol w:w="178"/>
        <w:gridCol w:w="189"/>
        <w:gridCol w:w="353"/>
        <w:gridCol w:w="170"/>
        <w:gridCol w:w="1225"/>
        <w:gridCol w:w="155"/>
        <w:gridCol w:w="425"/>
        <w:gridCol w:w="112"/>
        <w:gridCol w:w="580"/>
        <w:gridCol w:w="455"/>
        <w:gridCol w:w="443"/>
      </w:tblGrid>
      <w:tr w:rsidR="00DD2E78" w:rsidRPr="006279C9" w14:paraId="27C9ECE3" w14:textId="77777777" w:rsidTr="00186247">
        <w:trPr>
          <w:gridAfter w:val="1"/>
          <w:wAfter w:w="443"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sidRPr="006279C9">
              <w:rPr>
                <w:noProof/>
                <w:color w:val="243782" w:themeColor="text2"/>
                <w:sz w:val="22"/>
                <w:szCs w:val="22"/>
              </w:rPr>
              <w:lastRenderedPageBreak/>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gridSpan w:val="2"/>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2" w:type="dxa"/>
            <w:gridSpan w:val="2"/>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gridSpan w:val="2"/>
          </w:tcPr>
          <w:p w14:paraId="762916C3"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367"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23" w:type="dxa"/>
            <w:gridSpan w:val="2"/>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gridSpan w:val="2"/>
          </w:tcPr>
          <w:p w14:paraId="6F3CFCD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7" w:type="dxa"/>
            <w:gridSpan w:val="2"/>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29AE88F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r>
      <w:tr w:rsidR="00DD2E78" w:rsidRPr="00896F71" w14:paraId="2BDB8C68" w14:textId="77777777" w:rsidTr="00186247">
        <w:tblPrEx>
          <w:tblCellMar>
            <w:right w:w="57" w:type="dxa"/>
          </w:tblCellMar>
        </w:tblPrEx>
        <w:trPr>
          <w:gridAfter w:val="2"/>
          <w:wAfter w:w="898" w:type="dxa"/>
          <w:trHeight w:val="2043"/>
        </w:trPr>
        <w:tc>
          <w:tcPr>
            <w:tcW w:w="90" w:type="dxa"/>
          </w:tcPr>
          <w:p w14:paraId="089182EE" w14:textId="77777777" w:rsidR="00DD2E78" w:rsidRPr="0086416D" w:rsidRDefault="00DD2E78" w:rsidP="00186247">
            <w:pPr>
              <w:rPr>
                <w:noProof/>
              </w:rPr>
            </w:pPr>
          </w:p>
        </w:tc>
        <w:tc>
          <w:tcPr>
            <w:tcW w:w="7398" w:type="dxa"/>
            <w:gridSpan w:val="16"/>
          </w:tcPr>
          <w:p w14:paraId="51589C5B" w14:textId="77777777" w:rsidR="00DD2E78" w:rsidRDefault="00DD2E78" w:rsidP="00186247">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rsidRPr="0085397B">
              <w:t>For more information</w:t>
            </w:r>
            <w:r>
              <w:t>,</w:t>
            </w:r>
            <w:r w:rsidRPr="0085397B">
              <w:t xml:space="preserve"> contact:</w:t>
            </w:r>
          </w:p>
          <w:bookmarkStart w:id="2" w:name="_Hlk97712922" w:displacedByCustomXml="next"/>
          <w:sdt>
            <w:sdtPr>
              <w:rPr>
                <w:sz w:val="20"/>
              </w:rPr>
              <w:id w:val="143632974"/>
              <w:placeholder>
                <w:docPart w:val="475B829D231646F285DBBCF4D3D79C45"/>
              </w:placeholder>
            </w:sdtPr>
            <w:sdtEndPr/>
            <w:sdtContent>
              <w:p w14:paraId="12DA6FDD" w14:textId="77777777" w:rsidR="00DD2E78" w:rsidRPr="00977537" w:rsidRDefault="00C44927" w:rsidP="00186247">
                <w:pPr>
                  <w:pStyle w:val="SContact-Sendersinfo"/>
                </w:pPr>
                <w:sdt>
                  <w:sdtPr>
                    <w:rPr>
                      <w:sz w:val="20"/>
                      <w:szCs w:val="20"/>
                    </w:rPr>
                    <w:id w:val="-1719962335"/>
                    <w:placeholder>
                      <w:docPart w:val="16BF98D6490A455C98B66084B7861E53"/>
                    </w:placeholder>
                  </w:sdtPr>
                  <w:sdtEndPr/>
                  <w:sdtContent>
                    <w:proofErr w:type="spellStart"/>
                    <w:r w:rsidR="00DD2E78" w:rsidRPr="00977537">
                      <w:rPr>
                        <w:sz w:val="20"/>
                        <w:szCs w:val="20"/>
                      </w:rPr>
                      <w:t>Fernão</w:t>
                    </w:r>
                    <w:proofErr w:type="spellEnd"/>
                    <w:r w:rsidR="00DD2E78" w:rsidRPr="00977537">
                      <w:rPr>
                        <w:sz w:val="20"/>
                        <w:szCs w:val="20"/>
                      </w:rPr>
                      <w:t xml:space="preserve"> </w:t>
                    </w:r>
                    <w:sdt>
                      <w:sdtPr>
                        <w:rPr>
                          <w:sz w:val="20"/>
                          <w:szCs w:val="20"/>
                        </w:rPr>
                        <w:id w:val="743996128"/>
                        <w:placeholder>
                          <w:docPart w:val="CC269BFDC2F742DD885127B2B7FC2D35"/>
                        </w:placeholder>
                      </w:sdtPr>
                      <w:sdtEndPr/>
                      <w:sdtContent>
                        <w:sdt>
                          <w:sdtPr>
                            <w:rPr>
                              <w:sz w:val="20"/>
                              <w:szCs w:val="20"/>
                            </w:rPr>
                            <w:id w:val="1175080926"/>
                            <w:placeholder>
                              <w:docPart w:val="F4CA5407A3604F9E835B62E87B9A5D2F"/>
                            </w:placeholder>
                          </w:sdtPr>
                          <w:sdtEndPr/>
                          <w:sdtContent>
                            <w:r w:rsidR="00DD2E78" w:rsidRPr="00977537">
                              <w:rPr>
                                <w:sz w:val="20"/>
                                <w:szCs w:val="20"/>
                              </w:rPr>
                              <w:t>SILVEIRA</w:t>
                            </w:r>
                          </w:sdtContent>
                        </w:sdt>
                      </w:sdtContent>
                    </w:sdt>
                    <w:r w:rsidR="00DD2E78" w:rsidRPr="00977537">
                      <w:rPr>
                        <w:sz w:val="20"/>
                        <w:szCs w:val="20"/>
                      </w:rPr>
                      <w:t xml:space="preserve"> </w:t>
                    </w:r>
                    <w:sdt>
                      <w:sdtPr>
                        <w:rPr>
                          <w:rFonts w:ascii="Encode Sans ExpandedLight" w:hAnsi="Encode Sans ExpandedLight"/>
                          <w:sz w:val="20"/>
                          <w:szCs w:val="20"/>
                        </w:rPr>
                        <w:id w:val="983514247"/>
                        <w:placeholder>
                          <w:docPart w:val="397128843FC047CB89EC427C213ABF01"/>
                        </w:placeholder>
                      </w:sdtPr>
                      <w:sdtEndPr/>
                      <w:sdtContent>
                        <w:r w:rsidR="00DD2E78" w:rsidRPr="00977537">
                          <w:rPr>
                            <w:rFonts w:ascii="Encode Sans ExpandedLight" w:hAnsi="Encode Sans ExpandedLight"/>
                            <w:sz w:val="20"/>
                            <w:szCs w:val="20"/>
                          </w:rPr>
                          <w:t>+31 6 43 25 43 41 – fernao.silveira@stellantis.com</w:t>
                        </w:r>
                      </w:sdtContent>
                    </w:sdt>
                  </w:sdtContent>
                </w:sdt>
              </w:p>
            </w:sdtContent>
          </w:sdt>
          <w:bookmarkEnd w:id="2"/>
          <w:p w14:paraId="61022F40" w14:textId="77777777" w:rsidR="00DD2E78" w:rsidRPr="00830EC0" w:rsidRDefault="00DD2E78" w:rsidP="00186247">
            <w:pPr>
              <w:pStyle w:val="SFooter-Emailwebsite"/>
            </w:pPr>
            <w:r>
              <w:fldChar w:fldCharType="begin"/>
            </w:r>
            <w:r w:rsidRPr="00830EC0">
              <w:instrText xml:space="preserve"> HYPERLINK "mailto:communications@stellantis.com" </w:instrText>
            </w:r>
            <w:r>
              <w:fldChar w:fldCharType="separate"/>
            </w:r>
            <w:r w:rsidRPr="00830EC0">
              <w:rPr>
                <w:rStyle w:val="Hyperlink"/>
              </w:rPr>
              <w:t>communications@stellantis.com</w:t>
            </w:r>
            <w:r>
              <w:rPr>
                <w:rStyle w:val="Hyperlink"/>
                <w:lang w:val="it-IT"/>
              </w:rPr>
              <w:fldChar w:fldCharType="end"/>
            </w:r>
            <w:r w:rsidRPr="00830EC0">
              <w:br/>
              <w:t>www.stellantis.com</w:t>
            </w:r>
          </w:p>
        </w:tc>
      </w:tr>
      <w:bookmarkEnd w:id="1"/>
      <w:tr w:rsidR="00892815" w:rsidRPr="008E226B" w14:paraId="28E29521" w14:textId="77777777" w:rsidTr="00186247">
        <w:trPr>
          <w:trHeight w:val="729"/>
        </w:trPr>
        <w:tc>
          <w:tcPr>
            <w:tcW w:w="676" w:type="dxa"/>
            <w:gridSpan w:val="3"/>
            <w:vAlign w:val="center"/>
          </w:tcPr>
          <w:p w14:paraId="561AB358" w14:textId="787F785B" w:rsidR="00892815" w:rsidRPr="008E226B" w:rsidRDefault="00892815" w:rsidP="00892815">
            <w:pPr>
              <w:spacing w:after="0"/>
              <w:jc w:val="left"/>
              <w:rPr>
                <w:color w:val="243782" w:themeColor="text2"/>
                <w:sz w:val="22"/>
                <w:szCs w:val="22"/>
              </w:rPr>
            </w:pPr>
          </w:p>
        </w:tc>
        <w:tc>
          <w:tcPr>
            <w:tcW w:w="1664" w:type="dxa"/>
            <w:gridSpan w:val="2"/>
          </w:tcPr>
          <w:p w14:paraId="595F123B" w14:textId="7F303C1F" w:rsidR="00892815" w:rsidRPr="008E226B" w:rsidRDefault="00892815" w:rsidP="00892815">
            <w:pPr>
              <w:spacing w:before="120" w:after="0"/>
              <w:jc w:val="left"/>
              <w:rPr>
                <w:color w:val="243782" w:themeColor="text2"/>
                <w:sz w:val="22"/>
                <w:szCs w:val="22"/>
              </w:rPr>
            </w:pPr>
          </w:p>
        </w:tc>
        <w:tc>
          <w:tcPr>
            <w:tcW w:w="575" w:type="dxa"/>
            <w:gridSpan w:val="2"/>
            <w:vAlign w:val="center"/>
          </w:tcPr>
          <w:p w14:paraId="2F4B446A" w14:textId="16DF0005" w:rsidR="00892815" w:rsidRPr="008E226B" w:rsidRDefault="00892815" w:rsidP="00892815">
            <w:pPr>
              <w:spacing w:after="0"/>
              <w:jc w:val="left"/>
              <w:rPr>
                <w:color w:val="243782" w:themeColor="text2"/>
                <w:sz w:val="22"/>
                <w:szCs w:val="22"/>
              </w:rPr>
            </w:pPr>
          </w:p>
        </w:tc>
        <w:tc>
          <w:tcPr>
            <w:tcW w:w="1364" w:type="dxa"/>
            <w:gridSpan w:val="2"/>
          </w:tcPr>
          <w:p w14:paraId="758C6E52" w14:textId="436BBA83" w:rsidR="00892815" w:rsidRPr="008E226B" w:rsidRDefault="00892815" w:rsidP="00186247">
            <w:pPr>
              <w:spacing w:before="120" w:after="0"/>
              <w:jc w:val="center"/>
              <w:rPr>
                <w:color w:val="243782" w:themeColor="text2"/>
                <w:sz w:val="22"/>
                <w:szCs w:val="22"/>
              </w:rPr>
            </w:pPr>
          </w:p>
        </w:tc>
        <w:tc>
          <w:tcPr>
            <w:tcW w:w="542" w:type="dxa"/>
            <w:gridSpan w:val="2"/>
            <w:vAlign w:val="center"/>
          </w:tcPr>
          <w:p w14:paraId="27713B7F" w14:textId="59A35FD4" w:rsidR="00892815" w:rsidRPr="008E226B" w:rsidRDefault="00892815" w:rsidP="00892815">
            <w:pPr>
              <w:spacing w:after="0"/>
              <w:jc w:val="left"/>
              <w:rPr>
                <w:color w:val="243782" w:themeColor="text2"/>
                <w:sz w:val="22"/>
                <w:szCs w:val="22"/>
              </w:rPr>
            </w:pPr>
          </w:p>
        </w:tc>
        <w:tc>
          <w:tcPr>
            <w:tcW w:w="1395" w:type="dxa"/>
            <w:gridSpan w:val="2"/>
          </w:tcPr>
          <w:p w14:paraId="3E044CC8" w14:textId="166C73CE" w:rsidR="00892815" w:rsidRPr="008E226B" w:rsidRDefault="00892815" w:rsidP="00892815">
            <w:pPr>
              <w:spacing w:before="120" w:after="0"/>
              <w:jc w:val="left"/>
              <w:rPr>
                <w:color w:val="243782" w:themeColor="text2"/>
                <w:sz w:val="22"/>
                <w:szCs w:val="22"/>
              </w:rPr>
            </w:pPr>
          </w:p>
        </w:tc>
        <w:tc>
          <w:tcPr>
            <w:tcW w:w="580" w:type="dxa"/>
            <w:gridSpan w:val="2"/>
            <w:vAlign w:val="center"/>
          </w:tcPr>
          <w:p w14:paraId="46025FBC" w14:textId="1E5E8078" w:rsidR="00892815" w:rsidRPr="008E226B" w:rsidRDefault="00892815" w:rsidP="00892815">
            <w:pPr>
              <w:spacing w:after="0"/>
              <w:jc w:val="left"/>
              <w:rPr>
                <w:color w:val="243782" w:themeColor="text2"/>
                <w:sz w:val="22"/>
                <w:szCs w:val="22"/>
              </w:rPr>
            </w:pPr>
          </w:p>
        </w:tc>
        <w:tc>
          <w:tcPr>
            <w:tcW w:w="1590" w:type="dxa"/>
            <w:gridSpan w:val="4"/>
          </w:tcPr>
          <w:p w14:paraId="641F8949" w14:textId="51D974B1" w:rsidR="00892815" w:rsidRPr="008E226B" w:rsidRDefault="00892815" w:rsidP="00892815">
            <w:pPr>
              <w:spacing w:before="120" w:after="0"/>
              <w:jc w:val="left"/>
              <w:rPr>
                <w:color w:val="243782" w:themeColor="text2"/>
                <w:sz w:val="22"/>
                <w:szCs w:val="22"/>
              </w:rPr>
            </w:pPr>
          </w:p>
        </w:tc>
      </w:tr>
      <w:tr w:rsidR="00892815" w:rsidRPr="00DD2E78" w14:paraId="644DB7B0" w14:textId="77777777" w:rsidTr="00186247">
        <w:tblPrEx>
          <w:tblCellMar>
            <w:right w:w="57" w:type="dxa"/>
          </w:tblCellMar>
        </w:tblPrEx>
        <w:trPr>
          <w:trHeight w:val="3150"/>
        </w:trPr>
        <w:tc>
          <w:tcPr>
            <w:tcW w:w="8386" w:type="dxa"/>
            <w:gridSpan w:val="19"/>
          </w:tcPr>
          <w:p w14:paraId="1E2749FA" w14:textId="7064B7E4" w:rsidR="00892815" w:rsidRPr="00474A57" w:rsidRDefault="00892815" w:rsidP="00892815">
            <w:pPr>
              <w:pStyle w:val="SFooter-Emailwebsite"/>
              <w:rPr>
                <w:sz w:val="22"/>
                <w:szCs w:val="22"/>
              </w:rPr>
            </w:pPr>
          </w:p>
        </w:tc>
      </w:tr>
    </w:tbl>
    <w:p w14:paraId="5E33B5DD" w14:textId="77777777" w:rsidR="005D2EA9" w:rsidRPr="00474A57" w:rsidRDefault="005D2EA9" w:rsidP="0011515F">
      <w:pPr>
        <w:spacing w:after="0"/>
        <w:jc w:val="left"/>
      </w:pPr>
    </w:p>
    <w:sectPr w:rsidR="005D2EA9" w:rsidRPr="00474A57"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969E" w14:textId="77777777" w:rsidR="004F594F" w:rsidRDefault="004F594F" w:rsidP="008D3E4C">
      <w:r>
        <w:separator/>
      </w:r>
    </w:p>
  </w:endnote>
  <w:endnote w:type="continuationSeparator" w:id="0">
    <w:p w14:paraId="4649DBB6" w14:textId="77777777" w:rsidR="004F594F" w:rsidRDefault="004F594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6645939-9507-4609-8D0B-954D563931E1}"/>
    <w:embedBold r:id="rId2" w:fontKey="{13B1F0B6-98D4-42C4-BFBD-B66912E60180}"/>
    <w:embedItalic r:id="rId3" w:fontKey="{E82EF95A-9B13-4C6C-8AF5-CF243F90BD9B}"/>
  </w:font>
  <w:font w:name="Encode Sans ExpandedSemiBold">
    <w:panose1 w:val="00000000000000000000"/>
    <w:charset w:val="00"/>
    <w:family w:val="auto"/>
    <w:pitch w:val="variable"/>
    <w:sig w:usb0="A00000FF" w:usb1="4000207B" w:usb2="00000000" w:usb3="00000000" w:csb0="00000193" w:csb1="00000000"/>
    <w:embedRegular r:id="rId4" w:fontKey="{CC824935-73AF-4270-9346-6FC20F1B704C}"/>
    <w:embedItalic r:id="rId5" w:fontKey="{7141ED02-D76F-4EA9-B27D-2083F6C3B1E1}"/>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593C" w14:textId="77777777" w:rsidR="004F594F" w:rsidRDefault="004F594F" w:rsidP="008D3E4C">
      <w:r>
        <w:separator/>
      </w:r>
    </w:p>
  </w:footnote>
  <w:footnote w:type="continuationSeparator" w:id="0">
    <w:p w14:paraId="75D47B41" w14:textId="77777777" w:rsidR="004F594F" w:rsidRDefault="004F594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A3F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5898682">
    <w:abstractNumId w:val="8"/>
  </w:num>
  <w:num w:numId="2" w16cid:durableId="306130492">
    <w:abstractNumId w:val="3"/>
  </w:num>
  <w:num w:numId="3" w16cid:durableId="2008633877">
    <w:abstractNumId w:val="2"/>
  </w:num>
  <w:num w:numId="4" w16cid:durableId="296648583">
    <w:abstractNumId w:val="1"/>
  </w:num>
  <w:num w:numId="5" w16cid:durableId="416941979">
    <w:abstractNumId w:val="0"/>
  </w:num>
  <w:num w:numId="6" w16cid:durableId="76950760">
    <w:abstractNumId w:val="9"/>
  </w:num>
  <w:num w:numId="7" w16cid:durableId="568930552">
    <w:abstractNumId w:val="7"/>
  </w:num>
  <w:num w:numId="8" w16cid:durableId="1651710152">
    <w:abstractNumId w:val="6"/>
  </w:num>
  <w:num w:numId="9" w16cid:durableId="1243878528">
    <w:abstractNumId w:val="5"/>
  </w:num>
  <w:num w:numId="10" w16cid:durableId="177081937">
    <w:abstractNumId w:val="4"/>
  </w:num>
  <w:num w:numId="11" w16cid:durableId="377704363">
    <w:abstractNumId w:val="13"/>
  </w:num>
  <w:num w:numId="12" w16cid:durableId="1759252517">
    <w:abstractNumId w:val="11"/>
  </w:num>
  <w:num w:numId="13" w16cid:durableId="1723863628">
    <w:abstractNumId w:val="10"/>
  </w:num>
  <w:num w:numId="14" w16cid:durableId="1120338457">
    <w:abstractNumId w:val="10"/>
  </w:num>
  <w:num w:numId="15" w16cid:durableId="1982882164">
    <w:abstractNumId w:val="14"/>
  </w:num>
  <w:num w:numId="16" w16cid:durableId="1024553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4D53"/>
    <w:rsid w:val="000B5F73"/>
    <w:rsid w:val="000D69A7"/>
    <w:rsid w:val="000E1E4B"/>
    <w:rsid w:val="000E4DFE"/>
    <w:rsid w:val="001111DE"/>
    <w:rsid w:val="0011515F"/>
    <w:rsid w:val="00122FF5"/>
    <w:rsid w:val="00126E5A"/>
    <w:rsid w:val="00132F6C"/>
    <w:rsid w:val="00136351"/>
    <w:rsid w:val="00143705"/>
    <w:rsid w:val="00150AD4"/>
    <w:rsid w:val="0015378A"/>
    <w:rsid w:val="00162E9A"/>
    <w:rsid w:val="00166108"/>
    <w:rsid w:val="00167FF2"/>
    <w:rsid w:val="00186247"/>
    <w:rsid w:val="001A32E8"/>
    <w:rsid w:val="001B591C"/>
    <w:rsid w:val="001C0D56"/>
    <w:rsid w:val="001C34A1"/>
    <w:rsid w:val="001C4BC8"/>
    <w:rsid w:val="001D168B"/>
    <w:rsid w:val="001D6BA1"/>
    <w:rsid w:val="001E1348"/>
    <w:rsid w:val="001E23E3"/>
    <w:rsid w:val="001E2B3D"/>
    <w:rsid w:val="001E6C1E"/>
    <w:rsid w:val="001F14A1"/>
    <w:rsid w:val="001F4703"/>
    <w:rsid w:val="00203245"/>
    <w:rsid w:val="002206CE"/>
    <w:rsid w:val="0022588D"/>
    <w:rsid w:val="0023542B"/>
    <w:rsid w:val="00242220"/>
    <w:rsid w:val="00266D61"/>
    <w:rsid w:val="00270BB3"/>
    <w:rsid w:val="0027795F"/>
    <w:rsid w:val="002836DD"/>
    <w:rsid w:val="00293E0C"/>
    <w:rsid w:val="002A05FE"/>
    <w:rsid w:val="002B147F"/>
    <w:rsid w:val="002C508D"/>
    <w:rsid w:val="002C5A57"/>
    <w:rsid w:val="002E7A47"/>
    <w:rsid w:val="00310F1B"/>
    <w:rsid w:val="00316547"/>
    <w:rsid w:val="0032343A"/>
    <w:rsid w:val="00333BBA"/>
    <w:rsid w:val="00334E7C"/>
    <w:rsid w:val="003561B7"/>
    <w:rsid w:val="00356305"/>
    <w:rsid w:val="00357F7C"/>
    <w:rsid w:val="00357FC1"/>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1A0"/>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74A57"/>
    <w:rsid w:val="00497590"/>
    <w:rsid w:val="004978C7"/>
    <w:rsid w:val="00497E77"/>
    <w:rsid w:val="004B21E4"/>
    <w:rsid w:val="004B2ECD"/>
    <w:rsid w:val="004B7B1B"/>
    <w:rsid w:val="004D61EA"/>
    <w:rsid w:val="004D637D"/>
    <w:rsid w:val="004D7B49"/>
    <w:rsid w:val="004E0544"/>
    <w:rsid w:val="004E63C1"/>
    <w:rsid w:val="004E7153"/>
    <w:rsid w:val="004F3299"/>
    <w:rsid w:val="004F594F"/>
    <w:rsid w:val="00515FCC"/>
    <w:rsid w:val="00535118"/>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2310"/>
    <w:rsid w:val="006A0B8D"/>
    <w:rsid w:val="006A36EF"/>
    <w:rsid w:val="006B5C7E"/>
    <w:rsid w:val="006C31DE"/>
    <w:rsid w:val="006E27BF"/>
    <w:rsid w:val="006F1DC1"/>
    <w:rsid w:val="006F3DEC"/>
    <w:rsid w:val="006F6FA2"/>
    <w:rsid w:val="00711C4C"/>
    <w:rsid w:val="007135F5"/>
    <w:rsid w:val="0073360D"/>
    <w:rsid w:val="0073446E"/>
    <w:rsid w:val="00756CE3"/>
    <w:rsid w:val="00761B4E"/>
    <w:rsid w:val="00793356"/>
    <w:rsid w:val="007966E9"/>
    <w:rsid w:val="007A1E28"/>
    <w:rsid w:val="007A46E2"/>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27CEF"/>
    <w:rsid w:val="0084003D"/>
    <w:rsid w:val="008436BF"/>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A619D"/>
    <w:rsid w:val="00AA64A6"/>
    <w:rsid w:val="00AB4C38"/>
    <w:rsid w:val="00AB60E2"/>
    <w:rsid w:val="00AD511F"/>
    <w:rsid w:val="00AE13B4"/>
    <w:rsid w:val="00B01C28"/>
    <w:rsid w:val="00B27BE2"/>
    <w:rsid w:val="00B32F4C"/>
    <w:rsid w:val="00B45991"/>
    <w:rsid w:val="00B55909"/>
    <w:rsid w:val="00B64F18"/>
    <w:rsid w:val="00B75CE7"/>
    <w:rsid w:val="00B87BB6"/>
    <w:rsid w:val="00B92FB1"/>
    <w:rsid w:val="00B94E75"/>
    <w:rsid w:val="00B96799"/>
    <w:rsid w:val="00B97DAC"/>
    <w:rsid w:val="00BC187D"/>
    <w:rsid w:val="00BC6560"/>
    <w:rsid w:val="00BD15F9"/>
    <w:rsid w:val="00BE0F28"/>
    <w:rsid w:val="00BF245F"/>
    <w:rsid w:val="00BF35E4"/>
    <w:rsid w:val="00C0321D"/>
    <w:rsid w:val="00C05C3E"/>
    <w:rsid w:val="00C10192"/>
    <w:rsid w:val="00C10E75"/>
    <w:rsid w:val="00C17EAB"/>
    <w:rsid w:val="00C21692"/>
    <w:rsid w:val="00C21B90"/>
    <w:rsid w:val="00C31F14"/>
    <w:rsid w:val="00C363C0"/>
    <w:rsid w:val="00C44927"/>
    <w:rsid w:val="00C44B10"/>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395F"/>
    <w:rsid w:val="00E85AE0"/>
    <w:rsid w:val="00E90B5F"/>
    <w:rsid w:val="00E91CD4"/>
    <w:rsid w:val="00E93724"/>
    <w:rsid w:val="00EA1CAD"/>
    <w:rsid w:val="00EA444A"/>
    <w:rsid w:val="00EA7211"/>
    <w:rsid w:val="00EC3944"/>
    <w:rsid w:val="00EC4990"/>
    <w:rsid w:val="00EF086E"/>
    <w:rsid w:val="00F07A4D"/>
    <w:rsid w:val="00F10A4E"/>
    <w:rsid w:val="00F1464F"/>
    <w:rsid w:val="00F407CF"/>
    <w:rsid w:val="00F5284E"/>
    <w:rsid w:val="00F534EC"/>
    <w:rsid w:val="00F56FA5"/>
    <w:rsid w:val="00F60C35"/>
    <w:rsid w:val="00F8639D"/>
    <w:rsid w:val="00F90CCA"/>
    <w:rsid w:val="00F926BF"/>
    <w:rsid w:val="00F92EBF"/>
    <w:rsid w:val="00FA6213"/>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n.org/en/observances/womens-da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eps.org/"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CC269BFDC2F742DD885127B2B7FC2D35"/>
        <w:category>
          <w:name w:val="General"/>
          <w:gallery w:val="placeholder"/>
        </w:category>
        <w:types>
          <w:type w:val="bbPlcHdr"/>
        </w:types>
        <w:behaviors>
          <w:behavior w:val="content"/>
        </w:behaviors>
        <w:guid w:val="{4776C0A6-E5C8-4651-A314-12207F0E71E6}"/>
      </w:docPartPr>
      <w:docPartBody>
        <w:p w:rsidR="00FA5511" w:rsidRDefault="00A77117" w:rsidP="00A77117">
          <w:pPr>
            <w:pStyle w:val="CC269BFDC2F742DD885127B2B7FC2D35"/>
          </w:pPr>
          <w:r w:rsidRPr="0086416D">
            <w:rPr>
              <w:rStyle w:val="PlaceholderText"/>
              <w:b/>
              <w:color w:val="44546A" w:themeColor="text2"/>
            </w:rPr>
            <w:t>First name LAST NAME</w:t>
          </w:r>
        </w:p>
      </w:docPartBody>
    </w:docPart>
    <w:docPart>
      <w:docPartPr>
        <w:name w:val="F4CA5407A3604F9E835B62E87B9A5D2F"/>
        <w:category>
          <w:name w:val="General"/>
          <w:gallery w:val="placeholder"/>
        </w:category>
        <w:types>
          <w:type w:val="bbPlcHdr"/>
        </w:types>
        <w:behaviors>
          <w:behavior w:val="content"/>
        </w:behaviors>
        <w:guid w:val="{441D1314-7046-4FD2-8F5D-E4FD2FC13DAF}"/>
      </w:docPartPr>
      <w:docPartBody>
        <w:p w:rsidR="00FA5511" w:rsidRDefault="00A77117" w:rsidP="00A77117">
          <w:pPr>
            <w:pStyle w:val="F4CA5407A3604F9E835B62E87B9A5D2F"/>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4760"/>
    <w:rsid w:val="001805A2"/>
    <w:rsid w:val="00216A9D"/>
    <w:rsid w:val="002760EF"/>
    <w:rsid w:val="002837F6"/>
    <w:rsid w:val="002D4C03"/>
    <w:rsid w:val="002F044B"/>
    <w:rsid w:val="00396F6D"/>
    <w:rsid w:val="003A4CB7"/>
    <w:rsid w:val="004566E8"/>
    <w:rsid w:val="00474AA9"/>
    <w:rsid w:val="004C0E4E"/>
    <w:rsid w:val="004C38F9"/>
    <w:rsid w:val="004C502F"/>
    <w:rsid w:val="005E0F83"/>
    <w:rsid w:val="005F02AD"/>
    <w:rsid w:val="007C1003"/>
    <w:rsid w:val="007E2D65"/>
    <w:rsid w:val="00874D81"/>
    <w:rsid w:val="00892708"/>
    <w:rsid w:val="008A0A26"/>
    <w:rsid w:val="0092558C"/>
    <w:rsid w:val="00931542"/>
    <w:rsid w:val="00934B8A"/>
    <w:rsid w:val="00980239"/>
    <w:rsid w:val="009D4262"/>
    <w:rsid w:val="00A77117"/>
    <w:rsid w:val="00AC6A1B"/>
    <w:rsid w:val="00AD44E9"/>
    <w:rsid w:val="00AF334C"/>
    <w:rsid w:val="00B251CF"/>
    <w:rsid w:val="00B91983"/>
    <w:rsid w:val="00C71081"/>
    <w:rsid w:val="00CB1C96"/>
    <w:rsid w:val="00CC03F8"/>
    <w:rsid w:val="00DB2CDD"/>
    <w:rsid w:val="00F24C09"/>
    <w:rsid w:val="00F40CCE"/>
    <w:rsid w:val="00F543F7"/>
    <w:rsid w:val="00FA5511"/>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117"/>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CC269BFDC2F742DD885127B2B7FC2D35">
    <w:name w:val="CC269BFDC2F742DD885127B2B7FC2D35"/>
    <w:rsid w:val="00A77117"/>
  </w:style>
  <w:style w:type="paragraph" w:customStyle="1" w:styleId="F4CA5407A3604F9E835B62E87B9A5D2F">
    <w:name w:val="F4CA5407A3604F9E835B62E87B9A5D2F"/>
    <w:rsid w:val="00A77117"/>
  </w:style>
  <w:style w:type="paragraph" w:customStyle="1" w:styleId="397128843FC047CB89EC427C213ABF01">
    <w:name w:val="397128843FC047CB89EC427C213ABF01"/>
    <w:rsid w:val="00A77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3</Pages>
  <Words>659</Words>
  <Characters>3757</Characters>
  <Application>Microsoft Office Word</Application>
  <DocSecurity>0</DocSecurity>
  <Lines>31</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ANGELA CATALDI</cp:lastModifiedBy>
  <cp:revision>3</cp:revision>
  <cp:lastPrinted>2022-02-06T16:49:00Z</cp:lastPrinted>
  <dcterms:created xsi:type="dcterms:W3CDTF">2023-03-08T09:19:00Z</dcterms:created>
  <dcterms:modified xsi:type="dcterms:W3CDTF">2023-03-08T09:41:00Z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