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3490" w14:textId="77777777" w:rsidR="0086416D" w:rsidRPr="00472CA7" w:rsidRDefault="0086416D" w:rsidP="0002070C">
      <w:pPr>
        <w:rPr>
          <w:lang w:val="en-GB"/>
        </w:rPr>
      </w:pPr>
    </w:p>
    <w:p w14:paraId="233ACA3F" w14:textId="77777777" w:rsidR="00CB27E1" w:rsidRPr="00472CA7" w:rsidRDefault="00CB27E1" w:rsidP="00C64511">
      <w:pPr>
        <w:pStyle w:val="SSubject"/>
        <w:spacing w:before="0" w:after="0"/>
        <w:contextualSpacing w:val="0"/>
        <w:rPr>
          <w:noProof w:val="0"/>
          <w:lang w:val="en-GB"/>
        </w:rPr>
      </w:pPr>
    </w:p>
    <w:p w14:paraId="048E6F84" w14:textId="77777777" w:rsidR="00CB27E1" w:rsidRPr="00472CA7" w:rsidRDefault="00CB27E1" w:rsidP="00C64511">
      <w:pPr>
        <w:pStyle w:val="SSubject"/>
        <w:spacing w:before="0" w:after="0"/>
        <w:contextualSpacing w:val="0"/>
        <w:rPr>
          <w:noProof w:val="0"/>
          <w:lang w:val="en-GB"/>
        </w:rPr>
      </w:pPr>
    </w:p>
    <w:p w14:paraId="162456A6" w14:textId="77777777" w:rsidR="00E9556C" w:rsidRPr="00472CA7" w:rsidRDefault="00E9556C" w:rsidP="00930D4F">
      <w:pPr>
        <w:pStyle w:val="SSubject"/>
        <w:spacing w:before="0" w:after="0"/>
        <w:contextualSpacing w:val="0"/>
        <w:rPr>
          <w:noProof w:val="0"/>
          <w:lang w:val="en-GB"/>
        </w:rPr>
      </w:pPr>
    </w:p>
    <w:p w14:paraId="6ABD01EE" w14:textId="77777777" w:rsidR="00E9556C" w:rsidRPr="00472CA7" w:rsidRDefault="00E9556C" w:rsidP="00930D4F">
      <w:pPr>
        <w:pStyle w:val="SSubject"/>
        <w:spacing w:before="0" w:after="0"/>
        <w:contextualSpacing w:val="0"/>
        <w:rPr>
          <w:noProof w:val="0"/>
          <w:lang w:val="en-GB"/>
        </w:rPr>
      </w:pPr>
    </w:p>
    <w:p w14:paraId="081EC35C" w14:textId="05034B80" w:rsidR="000603F3" w:rsidRDefault="000870B0" w:rsidP="002C7108">
      <w:pPr>
        <w:pStyle w:val="SSubject"/>
        <w:spacing w:before="0" w:after="0"/>
        <w:contextualSpacing w:val="0"/>
        <w:rPr>
          <w:szCs w:val="18"/>
        </w:rPr>
      </w:pPr>
      <w:bookmarkStart w:id="0" w:name="_Hlk127959115"/>
      <w:r>
        <w:t>Stellantis assegna la produzione dei veicoli commerciali leggeri elettrici a Mangualde per mantenere la leadership nel settore in Europa</w:t>
      </w:r>
    </w:p>
    <w:p w14:paraId="05C67A9F" w14:textId="77777777" w:rsidR="000603F3" w:rsidRPr="000603F3" w:rsidRDefault="000603F3" w:rsidP="00B71036"/>
    <w:bookmarkEnd w:id="0"/>
    <w:p w14:paraId="17E2A9AB" w14:textId="655C306C" w:rsidR="00334093" w:rsidRPr="005F514C" w:rsidRDefault="00334093" w:rsidP="00334093">
      <w:pPr>
        <w:pStyle w:val="SBullet"/>
      </w:pPr>
      <w:r>
        <w:t>Lo stabilimento di Mangualde diventa il primo impianto in Portogallo a produrre su vasta scala furgoni compatti totalmente elettrici a batteria per Citroën, Fiat, Opel e Peugeot entro il 2025</w:t>
      </w:r>
    </w:p>
    <w:p w14:paraId="06DC22DB" w14:textId="237A2CC0" w:rsidR="008215DA" w:rsidRDefault="008215DA" w:rsidP="00930DC7">
      <w:pPr>
        <w:pStyle w:val="SBullet"/>
        <w:rPr>
          <w:szCs w:val="24"/>
        </w:rPr>
      </w:pPr>
      <w:r>
        <w:t xml:space="preserve">L’annuncio è stato dato nel corso della visita </w:t>
      </w:r>
      <w:r w:rsidR="005F0F5B">
        <w:t xml:space="preserve">allo stabilimento </w:t>
      </w:r>
      <w:r>
        <w:t>delle alte cariche dello Stato, il Presidente della Repubblica del Portogallo, il Primo Ministro e il Ministro dell’Economia e del Mare</w:t>
      </w:r>
    </w:p>
    <w:p w14:paraId="118CE4FA" w14:textId="211374DA" w:rsidR="00334093" w:rsidRPr="00472CA7" w:rsidRDefault="00334093" w:rsidP="00930DC7">
      <w:pPr>
        <w:pStyle w:val="SBullet"/>
        <w:rPr>
          <w:szCs w:val="24"/>
        </w:rPr>
      </w:pPr>
      <w:r>
        <w:t>Stellantis è leader del settore dei veicoli commerciali elettrici in Europa con una quota di mercato di poco inferiore al 43%</w:t>
      </w:r>
    </w:p>
    <w:p w14:paraId="1EC585ED" w14:textId="0276A465" w:rsidR="0014170E" w:rsidRPr="00472CA7" w:rsidRDefault="00E450BC" w:rsidP="0014170E">
      <w:pPr>
        <w:pStyle w:val="SBullet"/>
        <w:rPr>
          <w:szCs w:val="24"/>
        </w:rPr>
      </w:pPr>
      <w:r>
        <w:t xml:space="preserve">L’elettrificazione </w:t>
      </w:r>
      <w:r w:rsidR="005F0F5B">
        <w:t>della gamma</w:t>
      </w:r>
      <w:r>
        <w:t xml:space="preserve"> di Stellantis sostiene le ambizioni del piano strategico Dare Forward 2030</w:t>
      </w:r>
    </w:p>
    <w:p w14:paraId="0E198DE8" w14:textId="2F56E8D5" w:rsidR="00033978" w:rsidRDefault="00930DC7" w:rsidP="00BB2C3E">
      <w:pPr>
        <w:tabs>
          <w:tab w:val="right" w:pos="7936"/>
        </w:tabs>
        <w:spacing w:after="0"/>
        <w:rPr>
          <w:bCs/>
          <w:szCs w:val="24"/>
        </w:rPr>
      </w:pPr>
      <w:r>
        <w:t xml:space="preserve">AMSTERDAM, 31 marzo 2023 - </w:t>
      </w:r>
      <w:r w:rsidR="005F0F5B">
        <w:t xml:space="preserve">Carlos Tavares, </w:t>
      </w:r>
      <w:r>
        <w:t xml:space="preserve">CEO di Stellantis, ha annunciato oggi che lo stabilimento di Mangualde, in Portogallo, </w:t>
      </w:r>
      <w:r w:rsidR="005F0F5B">
        <w:t>comincerà</w:t>
      </w:r>
      <w:r>
        <w:t xml:space="preserve"> una nuova era con la produzione di veicoli commerciali leggeri (LCV) elettrici a batteria a partire dai primi mesi del 2025. Nel sito saranno </w:t>
      </w:r>
      <w:r w:rsidR="005F0F5B">
        <w:t xml:space="preserve">prodotti </w:t>
      </w:r>
      <w:r>
        <w:t xml:space="preserve">i modelli Citroën ë-Berlingo, Peugeot e-Partner, Opel Combo-e e Fiat e-Doblò sia nella versione </w:t>
      </w:r>
      <w:r w:rsidR="005F0F5B">
        <w:t xml:space="preserve">veicoli </w:t>
      </w:r>
      <w:r>
        <w:t>commercial</w:t>
      </w:r>
      <w:r w:rsidR="005F0F5B">
        <w:t>i</w:t>
      </w:r>
      <w:r>
        <w:t xml:space="preserve">, che in quella per il trasporto passeggeri. Mangualde diventerà il primo </w:t>
      </w:r>
      <w:r w:rsidR="005F0F5B">
        <w:t xml:space="preserve">stabilimento </w:t>
      </w:r>
      <w:r>
        <w:t>portoghese a produrre veicoli elettrici a batteria su vasta scala per il mercato interno ed estero.</w:t>
      </w:r>
    </w:p>
    <w:p w14:paraId="14E32E84" w14:textId="77777777" w:rsidR="00E661D7" w:rsidRPr="00551431" w:rsidRDefault="00E661D7" w:rsidP="00BB2C3E">
      <w:pPr>
        <w:tabs>
          <w:tab w:val="right" w:pos="7936"/>
        </w:tabs>
        <w:spacing w:after="0"/>
        <w:rPr>
          <w:bCs/>
          <w:szCs w:val="24"/>
        </w:rPr>
      </w:pPr>
    </w:p>
    <w:p w14:paraId="61BE0B46" w14:textId="1378A260" w:rsidR="006B3926" w:rsidRDefault="00033978" w:rsidP="00BB2C3E">
      <w:pPr>
        <w:tabs>
          <w:tab w:val="right" w:pos="7936"/>
        </w:tabs>
        <w:spacing w:after="0"/>
        <w:rPr>
          <w:bCs/>
          <w:szCs w:val="24"/>
        </w:rPr>
      </w:pPr>
      <w:r>
        <w:t xml:space="preserve">L’annuncio è stato dato </w:t>
      </w:r>
      <w:r w:rsidR="00644769">
        <w:t>nel corso dell</w:t>
      </w:r>
      <w:r>
        <w:t xml:space="preserve">a visita di </w:t>
      </w:r>
      <w:r w:rsidR="00644769">
        <w:t>S</w:t>
      </w:r>
      <w:r>
        <w:t xml:space="preserve">ua </w:t>
      </w:r>
      <w:r w:rsidR="00644769">
        <w:t>E</w:t>
      </w:r>
      <w:r>
        <w:t xml:space="preserve">ccellenza il Presidente della Repubblica del Portogallo, Marcelo Rebelo de Sousa, </w:t>
      </w:r>
      <w:r w:rsidR="00644769">
        <w:t>S</w:t>
      </w:r>
      <w:r>
        <w:t xml:space="preserve">ua </w:t>
      </w:r>
      <w:r w:rsidR="00644769">
        <w:t>E</w:t>
      </w:r>
      <w:r>
        <w:t xml:space="preserve">ccellenza il Primo Ministro, António Costa, e </w:t>
      </w:r>
      <w:r w:rsidR="00644769">
        <w:t>S</w:t>
      </w:r>
      <w:r>
        <w:t xml:space="preserve">ua </w:t>
      </w:r>
      <w:r w:rsidR="00644769">
        <w:t>E</w:t>
      </w:r>
      <w:r>
        <w:t xml:space="preserve">ccellenza il Ministro dell’Economia e del Mare, António Costa Silva, nell’ambito dell’iniziativa governativa “PRR (Piano di Ripresa e Resilienza) on the Move”. </w:t>
      </w:r>
    </w:p>
    <w:p w14:paraId="3B44AEFF" w14:textId="77777777" w:rsidR="006B3926" w:rsidRPr="00551431" w:rsidRDefault="006B3926" w:rsidP="00BB2C3E">
      <w:pPr>
        <w:tabs>
          <w:tab w:val="right" w:pos="7936"/>
        </w:tabs>
        <w:spacing w:after="0"/>
        <w:rPr>
          <w:bCs/>
          <w:szCs w:val="24"/>
        </w:rPr>
      </w:pPr>
    </w:p>
    <w:p w14:paraId="561D71C8" w14:textId="2F448CDA" w:rsidR="006B3926" w:rsidRDefault="000E29F3" w:rsidP="00BB2C3E">
      <w:pPr>
        <w:tabs>
          <w:tab w:val="right" w:pos="7936"/>
        </w:tabs>
        <w:spacing w:after="0"/>
        <w:rPr>
          <w:bCs/>
          <w:szCs w:val="24"/>
        </w:rPr>
      </w:pPr>
      <w:r>
        <w:lastRenderedPageBreak/>
        <w:t xml:space="preserve">Il plant </w:t>
      </w:r>
      <w:r w:rsidR="006B3926">
        <w:t xml:space="preserve">Stellantis di Mangualde guida uno dei programmi di </w:t>
      </w:r>
      <w:r>
        <w:t>promozione</w:t>
      </w:r>
      <w:r w:rsidR="006B3926">
        <w:t xml:space="preserve"> </w:t>
      </w:r>
      <w:r>
        <w:t>del</w:t>
      </w:r>
      <w:r w:rsidR="006B3926">
        <w:t>l’innovazione del settore con il progetto “GreenAuto”, che riunisce un consorzio di 37 partner, presenti all’evento, e rappresenta un investimento congiunto di</w:t>
      </w:r>
      <w:r w:rsidR="006B3926">
        <w:rPr>
          <w:rFonts w:ascii="Encode Sans ExpandedLight" w:hAnsi="Encode Sans ExpandedLight"/>
          <w:szCs w:val="24"/>
        </w:rPr>
        <w:t xml:space="preserve"> </w:t>
      </w:r>
      <w:r w:rsidR="006B3926">
        <w:t>119 milioni di euro.</w:t>
      </w:r>
    </w:p>
    <w:p w14:paraId="6D794C19" w14:textId="77777777" w:rsidR="00E450BC" w:rsidRPr="00551431" w:rsidRDefault="00E450BC" w:rsidP="00BB2C3E">
      <w:pPr>
        <w:tabs>
          <w:tab w:val="right" w:pos="7936"/>
        </w:tabs>
        <w:spacing w:after="0"/>
        <w:rPr>
          <w:bCs/>
          <w:szCs w:val="24"/>
        </w:rPr>
      </w:pPr>
    </w:p>
    <w:p w14:paraId="44680B84" w14:textId="3D136DAE" w:rsidR="00BB2C3E" w:rsidRDefault="00E450BC" w:rsidP="00BB2C3E">
      <w:pPr>
        <w:spacing w:after="0"/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  <w:szCs w:val="24"/>
        </w:rPr>
        <w:t>“Siamo orgogliosi di annunciare che Mangualde entrerà in una nuova era con la produzione su vasta scala di furgoni elettrici a batteria in Portogallo per offrire soluzioni indispensabili ai nostri clienti commerciali,” ha affermato Carlos Tavares, CEO Stellantis</w:t>
      </w:r>
      <w:r w:rsidR="001D575D">
        <w:rPr>
          <w:rFonts w:ascii="Encode Sans ExpandedLight" w:hAnsi="Encode Sans ExpandedLight"/>
          <w:szCs w:val="24"/>
        </w:rPr>
        <w:t>.</w:t>
      </w:r>
      <w:r>
        <w:rPr>
          <w:rFonts w:ascii="Encode Sans ExpandedLight" w:hAnsi="Encode Sans ExpandedLight"/>
          <w:szCs w:val="24"/>
        </w:rPr>
        <w:t xml:space="preserve"> “</w:t>
      </w:r>
      <w:r w:rsidR="007C152E">
        <w:rPr>
          <w:rFonts w:ascii="Encode Sans ExpandedLight" w:hAnsi="Encode Sans ExpandedLight"/>
          <w:szCs w:val="24"/>
        </w:rPr>
        <w:t xml:space="preserve">Valorizzare </w:t>
      </w:r>
      <w:r>
        <w:rPr>
          <w:rFonts w:ascii="Encode Sans ExpandedLight" w:hAnsi="Encode Sans ExpandedLight"/>
          <w:szCs w:val="24"/>
        </w:rPr>
        <w:t xml:space="preserve">la competenza e la capacità produttiva di Mangualde per realizzare veicoli elettrici a batteria è essenziale per proseguire sulla strada della decarbonizzazione delle nostre flotte e rappresenta un ulteriore passo in avanti per </w:t>
      </w:r>
      <w:r w:rsidR="007C152E">
        <w:rPr>
          <w:rFonts w:ascii="Encode Sans ExpandedLight" w:hAnsi="Encode Sans ExpandedLight"/>
          <w:szCs w:val="24"/>
        </w:rPr>
        <w:t>raggiungere</w:t>
      </w:r>
      <w:r>
        <w:rPr>
          <w:rFonts w:ascii="Encode Sans ExpandedLight" w:hAnsi="Encode Sans ExpandedLight"/>
          <w:szCs w:val="24"/>
        </w:rPr>
        <w:t xml:space="preserve"> il 40% del mix con veicoli a zero emissioni entro la fine del decennio.” </w:t>
      </w:r>
    </w:p>
    <w:p w14:paraId="6D0DC08F" w14:textId="77777777" w:rsidR="00BB2C3E" w:rsidRDefault="00BB2C3E" w:rsidP="00914C17">
      <w:pPr>
        <w:spacing w:after="0"/>
        <w:rPr>
          <w:rFonts w:ascii="Encode Sans ExpandedLight" w:hAnsi="Encode Sans ExpandedLight"/>
          <w:szCs w:val="24"/>
        </w:rPr>
      </w:pPr>
    </w:p>
    <w:p w14:paraId="41ABB805" w14:textId="4CB04ACE" w:rsidR="00BB2C3E" w:rsidRPr="009C6970" w:rsidRDefault="00E661D7" w:rsidP="00914C17">
      <w:pPr>
        <w:spacing w:after="0"/>
        <w:rPr>
          <w:rFonts w:ascii="Encode Sans ExpandedLight" w:hAnsi="Encode Sans ExpandedLight"/>
          <w:szCs w:val="24"/>
        </w:rPr>
      </w:pPr>
      <w:r>
        <w:t xml:space="preserve">Nel 2022 Stellantis si è affermata come leader nel mercato europeo dei veicoli commerciali leggeri BEV con una quota di </w:t>
      </w:r>
      <w:r w:rsidR="000051C7">
        <w:t>circa il</w:t>
      </w:r>
      <w:r>
        <w:t xml:space="preserve"> 43%. Nello stesso anno, in Portogallo, l’</w:t>
      </w:r>
      <w:r w:rsidR="000051C7">
        <w:t>A</w:t>
      </w:r>
      <w:r>
        <w:t>zienda è risultata al vertice delle vendite di veicoli BEV, con una quota del 22%, e nella vendita di veicoli commerciali elettrici con una quota di mercato del 54%.</w:t>
      </w:r>
    </w:p>
    <w:p w14:paraId="26A76857" w14:textId="77777777" w:rsidR="00E450BC" w:rsidRPr="00551431" w:rsidRDefault="00E450BC" w:rsidP="00BB2C3E">
      <w:pPr>
        <w:tabs>
          <w:tab w:val="right" w:pos="7936"/>
        </w:tabs>
        <w:spacing w:after="0"/>
        <w:rPr>
          <w:bCs/>
          <w:szCs w:val="24"/>
        </w:rPr>
      </w:pPr>
    </w:p>
    <w:p w14:paraId="6BF0814B" w14:textId="4D04582C" w:rsidR="00CE0AAA" w:rsidRPr="007478AE" w:rsidRDefault="00CF56B8" w:rsidP="00CE0AAA">
      <w:pPr>
        <w:rPr>
          <w:rFonts w:ascii="Encode Sans ExpandedLight" w:hAnsi="Encode Sans ExpandedLight"/>
          <w:b/>
          <w:bCs/>
          <w:szCs w:val="24"/>
        </w:rPr>
      </w:pPr>
      <w:r>
        <w:rPr>
          <w:rFonts w:ascii="Encode Sans ExpandedLight" w:hAnsi="Encode Sans ExpandedLight"/>
          <w:b/>
          <w:bCs/>
          <w:szCs w:val="24"/>
        </w:rPr>
        <w:t>L’evoluzione dello stabilimento produttivo di Mangualde</w:t>
      </w:r>
    </w:p>
    <w:p w14:paraId="5BA2190B" w14:textId="6FAC53AB" w:rsidR="00E661D7" w:rsidRDefault="00E661D7" w:rsidP="00E661D7">
      <w:pPr>
        <w:spacing w:after="0"/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  <w:szCs w:val="24"/>
        </w:rPr>
        <w:t>Nell</w:t>
      </w:r>
      <w:r w:rsidR="000051C7">
        <w:rPr>
          <w:rFonts w:ascii="Encode Sans ExpandedLight" w:hAnsi="Encode Sans ExpandedLight"/>
          <w:szCs w:val="24"/>
        </w:rPr>
        <w:t>o stabilimento</w:t>
      </w:r>
      <w:r>
        <w:rPr>
          <w:rFonts w:ascii="Encode Sans ExpandedLight" w:hAnsi="Encode Sans ExpandedLight"/>
          <w:szCs w:val="24"/>
        </w:rPr>
        <w:t xml:space="preserve"> Stellantis di Mangualde, di cui lo scorso anno è stato celebrato il 60° anniversario e che è stato il primo stabilimento per la produzione di automobili in Portogallo, fino a oggi sono stati realizzati 1,5 milioni di veicoli. </w:t>
      </w:r>
      <w:r w:rsidR="000051C7">
        <w:rPr>
          <w:rFonts w:ascii="Encode Sans ExpandedLight" w:hAnsi="Encode Sans ExpandedLight"/>
          <w:szCs w:val="24"/>
        </w:rPr>
        <w:t xml:space="preserve">Quasi </w:t>
      </w:r>
      <w:r>
        <w:rPr>
          <w:rFonts w:ascii="Encode Sans ExpandedLight" w:hAnsi="Encode Sans ExpandedLight"/>
          <w:szCs w:val="24"/>
        </w:rPr>
        <w:t xml:space="preserve">un veicolo su quattro di quelli prodotti in Portogallo </w:t>
      </w:r>
      <w:r w:rsidR="000051C7">
        <w:rPr>
          <w:rFonts w:ascii="Encode Sans ExpandedLight" w:hAnsi="Encode Sans ExpandedLight"/>
          <w:szCs w:val="24"/>
        </w:rPr>
        <w:t xml:space="preserve">proviene </w:t>
      </w:r>
      <w:r>
        <w:rPr>
          <w:rFonts w:ascii="Encode Sans ExpandedLight" w:hAnsi="Encode Sans ExpandedLight"/>
          <w:szCs w:val="24"/>
        </w:rPr>
        <w:t>dalla linea di produzione di Mangualde. La produzione dell’attuale generazione di veicoli ha preso il via nel 2018.</w:t>
      </w:r>
    </w:p>
    <w:p w14:paraId="1AF2313D" w14:textId="17689D05" w:rsidR="008215DA" w:rsidRDefault="008215DA" w:rsidP="00E661D7">
      <w:pPr>
        <w:spacing w:after="0"/>
        <w:rPr>
          <w:rFonts w:ascii="Encode Sans ExpandedLight" w:hAnsi="Encode Sans ExpandedLight"/>
          <w:szCs w:val="24"/>
        </w:rPr>
      </w:pPr>
    </w:p>
    <w:p w14:paraId="20BCAFF9" w14:textId="4112AB60" w:rsidR="008215DA" w:rsidRDefault="008215DA" w:rsidP="008215DA">
      <w:pPr>
        <w:spacing w:after="0"/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  <w:szCs w:val="24"/>
        </w:rPr>
        <w:t>L’annuncio di oggi rappresenta una garanzia per il futuro dell</w:t>
      </w:r>
      <w:r w:rsidR="00215D95">
        <w:rPr>
          <w:rFonts w:ascii="Encode Sans ExpandedLight" w:hAnsi="Encode Sans ExpandedLight"/>
          <w:szCs w:val="24"/>
        </w:rPr>
        <w:t>o stabilimento</w:t>
      </w:r>
      <w:r>
        <w:rPr>
          <w:rFonts w:ascii="Encode Sans ExpandedLight" w:hAnsi="Encode Sans ExpandedLight"/>
          <w:szCs w:val="24"/>
        </w:rPr>
        <w:t xml:space="preserve"> e conferma l’importanza del sito per l’economia portoghese, in termini di prodotto interno lordo e di esportazioni, per l’occupazione, lo sviluppo del settore e il tessuto industriale della regione.</w:t>
      </w:r>
    </w:p>
    <w:p w14:paraId="2E9C4E34" w14:textId="77777777" w:rsidR="00CA7D80" w:rsidRDefault="00CA7D80" w:rsidP="00E661D7">
      <w:pPr>
        <w:spacing w:after="0"/>
        <w:rPr>
          <w:rFonts w:ascii="Encode Sans ExpandedLight" w:hAnsi="Encode Sans ExpandedLight"/>
          <w:szCs w:val="24"/>
        </w:rPr>
      </w:pPr>
    </w:p>
    <w:p w14:paraId="7D213DE3" w14:textId="22FE2C3F" w:rsidR="00D6057C" w:rsidRDefault="00D6057C" w:rsidP="00BB2C3E">
      <w:pPr>
        <w:tabs>
          <w:tab w:val="right" w:pos="7936"/>
        </w:tabs>
        <w:spacing w:after="0"/>
        <w:rPr>
          <w:bCs/>
          <w:szCs w:val="24"/>
        </w:rPr>
      </w:pPr>
      <w:r>
        <w:t xml:space="preserve">La nuova era </w:t>
      </w:r>
      <w:r w:rsidR="000E47F8">
        <w:t>produttiva</w:t>
      </w:r>
      <w:r>
        <w:t xml:space="preserve"> vedrà la trasformazione di Mangualde in un </w:t>
      </w:r>
      <w:r w:rsidR="000E47F8">
        <w:t xml:space="preserve">plant </w:t>
      </w:r>
      <w:r>
        <w:t>in grado di affrontare le sfide del futuro, con nuove attrezzature, tanto nella linea di montaggio quanto nel reparto carrozzeria, l’ottimizzazione dell’area industriale e la creazione di una nuova linea di produzione per le batterie. L’</w:t>
      </w:r>
      <w:r w:rsidR="000E47F8">
        <w:t>A</w:t>
      </w:r>
      <w:r>
        <w:t>zienda ha investito nella modernizzazione e nell</w:t>
      </w:r>
      <w:r w:rsidR="001D575D">
        <w:t>’</w:t>
      </w:r>
      <w:r>
        <w:t>aggiornamento delle strutture e dei processi produttivi, sottolineando costantemente il proprio impegno a favore dell’ambiente e per la riduzione delle emissioni, oltre a un forte sostegno all’innovazione.</w:t>
      </w:r>
    </w:p>
    <w:p w14:paraId="1618A210" w14:textId="77777777" w:rsidR="00E450BC" w:rsidRPr="00E450BC" w:rsidRDefault="00E450BC" w:rsidP="00BB2C3E">
      <w:pPr>
        <w:tabs>
          <w:tab w:val="right" w:pos="7936"/>
        </w:tabs>
        <w:spacing w:after="0"/>
        <w:rPr>
          <w:bCs/>
          <w:szCs w:val="24"/>
        </w:rPr>
      </w:pPr>
      <w:bookmarkStart w:id="1" w:name="_Hlk76648589"/>
    </w:p>
    <w:bookmarkEnd w:id="1"/>
    <w:p w14:paraId="2E7DD9BE" w14:textId="72178EAD" w:rsidR="00E450BC" w:rsidRPr="00E450BC" w:rsidRDefault="00930DC7" w:rsidP="00B71036">
      <w:pPr>
        <w:spacing w:after="0"/>
        <w:rPr>
          <w:bCs/>
          <w:szCs w:val="24"/>
        </w:rPr>
      </w:pPr>
      <w:r>
        <w:rPr>
          <w:rFonts w:ascii="Encode Sans ExpandedLight" w:hAnsi="Encode Sans ExpandedLight"/>
          <w:szCs w:val="24"/>
        </w:rPr>
        <w:t>Per favorire il raggiungimento dell</w:t>
      </w:r>
      <w:r w:rsidR="001D575D">
        <w:rPr>
          <w:rFonts w:ascii="Encode Sans ExpandedLight" w:hAnsi="Encode Sans ExpandedLight"/>
          <w:szCs w:val="24"/>
        </w:rPr>
        <w:t>’</w:t>
      </w:r>
      <w:r>
        <w:rPr>
          <w:rFonts w:ascii="Encode Sans ExpandedLight" w:hAnsi="Encode Sans ExpandedLight"/>
          <w:szCs w:val="24"/>
        </w:rPr>
        <w:t xml:space="preserve">obiettivo di Stellantis di </w:t>
      </w:r>
      <w:r w:rsidR="00D0544A">
        <w:rPr>
          <w:rFonts w:ascii="Encode Sans ExpandedLight" w:hAnsi="Encode Sans ExpandedLight"/>
          <w:szCs w:val="24"/>
        </w:rPr>
        <w:t xml:space="preserve">raggiungere </w:t>
      </w:r>
      <w:r>
        <w:rPr>
          <w:rFonts w:ascii="Encode Sans ExpandedLight" w:hAnsi="Encode Sans ExpandedLight"/>
          <w:szCs w:val="24"/>
        </w:rPr>
        <w:t>l</w:t>
      </w:r>
      <w:r w:rsidR="001D575D">
        <w:rPr>
          <w:rFonts w:ascii="Encode Sans ExpandedLight" w:hAnsi="Encode Sans ExpandedLight"/>
          <w:szCs w:val="24"/>
        </w:rPr>
        <w:t>’</w:t>
      </w:r>
      <w:r>
        <w:rPr>
          <w:rFonts w:ascii="Encode Sans ExpandedLight" w:hAnsi="Encode Sans ExpandedLight"/>
          <w:szCs w:val="24"/>
        </w:rPr>
        <w:t xml:space="preserve">azzeramento delle emissioni nette entro il 2038, è stata </w:t>
      </w:r>
      <w:r>
        <w:rPr>
          <w:rFonts w:ascii="Encode Sans ExpandedLight" w:hAnsi="Encode Sans ExpandedLight"/>
          <w:szCs w:val="24"/>
        </w:rPr>
        <w:lastRenderedPageBreak/>
        <w:t xml:space="preserve">portata a termine la seconda fase della realizzazione del parco energetico fotovoltaico di Mangualde. Al </w:t>
      </w:r>
      <w:r w:rsidR="00D0544A">
        <w:rPr>
          <w:rFonts w:ascii="Encode Sans ExpandedLight" w:hAnsi="Encode Sans ExpandedLight"/>
          <w:szCs w:val="24"/>
        </w:rPr>
        <w:t>termine</w:t>
      </w:r>
      <w:r>
        <w:rPr>
          <w:rFonts w:ascii="Encode Sans ExpandedLight" w:hAnsi="Encode Sans ExpandedLight"/>
          <w:szCs w:val="24"/>
        </w:rPr>
        <w:t xml:space="preserve"> dei lavori, il parco sarà in grado di coprire il 31% del fabbisogno annuale di elettricità dell’impianto, con una riduzione della produzione di emissioni pari a 2.500 tonnellate di CO</w:t>
      </w:r>
      <w:r>
        <w:rPr>
          <w:rFonts w:ascii="Encode Sans ExpandedLight" w:hAnsi="Encode Sans ExpandedLight"/>
          <w:szCs w:val="24"/>
          <w:vertAlign w:val="subscript"/>
        </w:rPr>
        <w:t>2</w:t>
      </w:r>
      <w:r>
        <w:rPr>
          <w:rFonts w:ascii="Encode Sans ExpandedLight" w:hAnsi="Encode Sans ExpandedLight"/>
          <w:szCs w:val="24"/>
        </w:rPr>
        <w:t xml:space="preserve"> all’anno, corrispondenti al volume di CO</w:t>
      </w:r>
      <w:r>
        <w:rPr>
          <w:rFonts w:ascii="Encode Sans ExpandedLight" w:hAnsi="Encode Sans ExpandedLight"/>
          <w:szCs w:val="24"/>
          <w:vertAlign w:val="subscript"/>
        </w:rPr>
        <w:t>2</w:t>
      </w:r>
      <w:r>
        <w:rPr>
          <w:rFonts w:ascii="Encode Sans ExpandedLight" w:hAnsi="Encode Sans ExpandedLight"/>
          <w:szCs w:val="24"/>
        </w:rPr>
        <w:t xml:space="preserve"> assorbito da circa 16.000 alberi. </w:t>
      </w:r>
      <w:r>
        <w:t>Lo stabilimento punta a realizzare altri progetti nel settore dell</w:t>
      </w:r>
      <w:r w:rsidR="001D575D">
        <w:t>’</w:t>
      </w:r>
      <w:r>
        <w:t>energia pulita e dello stoccaggio di energia, tra cui una collaborazione con la municipalità di Mangualde e le aziende della zona, che potranno trarre beneficio dalla produzione di questa energia rinnovabile.</w:t>
      </w:r>
    </w:p>
    <w:p w14:paraId="02CB9362" w14:textId="77777777" w:rsidR="00E450BC" w:rsidRPr="00551431" w:rsidRDefault="00E450BC" w:rsidP="00BB2C3E">
      <w:pPr>
        <w:tabs>
          <w:tab w:val="right" w:pos="7936"/>
        </w:tabs>
        <w:spacing w:after="0"/>
        <w:rPr>
          <w:bCs/>
          <w:szCs w:val="24"/>
        </w:rPr>
      </w:pPr>
    </w:p>
    <w:p w14:paraId="1138D8C1" w14:textId="42715ED8" w:rsidR="001F63B8" w:rsidRDefault="00643A34" w:rsidP="00BB2C3E">
      <w:pPr>
        <w:tabs>
          <w:tab w:val="right" w:pos="7936"/>
        </w:tabs>
        <w:spacing w:after="0"/>
        <w:rPr>
          <w:bCs/>
          <w:szCs w:val="24"/>
        </w:rPr>
      </w:pPr>
      <w:r>
        <w:t xml:space="preserve">Attualmente </w:t>
      </w:r>
      <w:r w:rsidR="00D0544A">
        <w:t>i</w:t>
      </w:r>
      <w:r>
        <w:t xml:space="preserve">l </w:t>
      </w:r>
      <w:r w:rsidR="00D0544A">
        <w:t xml:space="preserve">plant </w:t>
      </w:r>
      <w:r>
        <w:t>produce le versioni commerciale e per il trasporto passeggeri dei modelli Citroën Berlingo/Berlingo Van, Fiat Doblò, Opel Combo/Combo Cargo e Peugeot Partner/Rifter.</w:t>
      </w:r>
    </w:p>
    <w:p w14:paraId="7A337764" w14:textId="77777777" w:rsidR="00E450BC" w:rsidRPr="00551431" w:rsidRDefault="00E450BC" w:rsidP="00BB2C3E">
      <w:pPr>
        <w:tabs>
          <w:tab w:val="right" w:pos="7936"/>
        </w:tabs>
        <w:spacing w:after="0"/>
        <w:rPr>
          <w:bCs/>
          <w:szCs w:val="24"/>
        </w:rPr>
      </w:pPr>
    </w:p>
    <w:p w14:paraId="60D2F64D" w14:textId="21D28345" w:rsidR="00E450BC" w:rsidRDefault="00E450BC" w:rsidP="00BB2C3E">
      <w:pPr>
        <w:spacing w:after="0"/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  <w:szCs w:val="24"/>
        </w:rPr>
        <w:t xml:space="preserve">Stellantis prevede di investire, entro il 2025, più di </w:t>
      </w:r>
      <w:bookmarkStart w:id="2" w:name="_Hlk130987201"/>
      <w:r>
        <w:rPr>
          <w:rFonts w:ascii="Encode Sans ExpandedLight" w:hAnsi="Encode Sans ExpandedLight"/>
          <w:szCs w:val="24"/>
        </w:rPr>
        <w:t>30</w:t>
      </w:r>
      <w:bookmarkStart w:id="3" w:name="_Hlk130984590"/>
      <w:bookmarkEnd w:id="2"/>
      <w:r>
        <w:rPr>
          <w:rFonts w:ascii="Encode Sans ExpandedLight" w:hAnsi="Encode Sans ExpandedLight"/>
          <w:szCs w:val="24"/>
        </w:rPr>
        <w:t xml:space="preserve"> miliardi di euro nell’elettrificazione e nell</w:t>
      </w:r>
      <w:r w:rsidR="00D0544A">
        <w:rPr>
          <w:rFonts w:ascii="Encode Sans ExpandedLight" w:hAnsi="Encode Sans ExpandedLight"/>
          <w:szCs w:val="24"/>
        </w:rPr>
        <w:t>o sviluppo</w:t>
      </w:r>
      <w:r>
        <w:rPr>
          <w:rFonts w:ascii="Encode Sans ExpandedLight" w:hAnsi="Encode Sans ExpandedLight"/>
          <w:szCs w:val="24"/>
        </w:rPr>
        <w:t xml:space="preserve"> del software necessario alla produzio</w:t>
      </w:r>
      <w:bookmarkEnd w:id="3"/>
      <w:r>
        <w:rPr>
          <w:rFonts w:ascii="Encode Sans ExpandedLight" w:hAnsi="Encode Sans ExpandedLight"/>
          <w:szCs w:val="24"/>
        </w:rPr>
        <w:t>ne di veicoli BEV in grado di soddisfare le esigenze dei clienti.</w:t>
      </w:r>
    </w:p>
    <w:p w14:paraId="62DE4EC4" w14:textId="77777777" w:rsidR="00BB2C3E" w:rsidRPr="000A174C" w:rsidRDefault="00BB2C3E" w:rsidP="00914C17">
      <w:pPr>
        <w:spacing w:after="0"/>
        <w:rPr>
          <w:rFonts w:ascii="Encode Sans ExpandedLight" w:hAnsi="Encode Sans ExpandedLight"/>
          <w:szCs w:val="24"/>
        </w:rPr>
      </w:pPr>
    </w:p>
    <w:p w14:paraId="183FD466" w14:textId="5B64BB46" w:rsidR="00E450BC" w:rsidRDefault="00E450BC" w:rsidP="00914C17">
      <w:pPr>
        <w:spacing w:after="0"/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  <w:szCs w:val="24"/>
        </w:rPr>
        <w:t xml:space="preserve">La decisione è un elemento chiave del piano strategico </w:t>
      </w:r>
      <w:hyperlink r:id="rId8" w:history="1">
        <w:r>
          <w:rPr>
            <w:rStyle w:val="Hyperlink"/>
            <w:rFonts w:ascii="Encode Sans ExpandedLight" w:hAnsi="Encode Sans ExpandedLight"/>
            <w:szCs w:val="24"/>
            <w:u w:val="single"/>
          </w:rPr>
          <w:t>Dare Forward 2030</w:t>
        </w:r>
      </w:hyperlink>
      <w:r>
        <w:rPr>
          <w:rFonts w:ascii="Encode Sans ExpandedLight" w:hAnsi="Encode Sans ExpandedLight"/>
          <w:szCs w:val="24"/>
        </w:rPr>
        <w:t>, che prevede una drastica riduzione delle emissioni di CO</w:t>
      </w:r>
      <w:r>
        <w:rPr>
          <w:rFonts w:ascii="Encode Sans ExpandedLight" w:hAnsi="Encode Sans ExpandedLight"/>
          <w:szCs w:val="24"/>
          <w:vertAlign w:val="subscript"/>
        </w:rPr>
        <w:t>2</w:t>
      </w:r>
      <w:r>
        <w:rPr>
          <w:rFonts w:ascii="Encode Sans ExpandedLight" w:hAnsi="Encode Sans ExpandedLight"/>
          <w:szCs w:val="24"/>
        </w:rPr>
        <w:t xml:space="preserve"> con un taglio del 50% entro il 2030 rispetto al 2021, per arrivare all’azzeramento delle emissioni nette entro il 2038 con </w:t>
      </w:r>
      <w:r w:rsidR="00C97FBB">
        <w:rPr>
          <w:rFonts w:ascii="Encode Sans ExpandedLight" w:hAnsi="Encode Sans ExpandedLight"/>
          <w:szCs w:val="24"/>
        </w:rPr>
        <w:t xml:space="preserve">una </w:t>
      </w:r>
      <w:r>
        <w:rPr>
          <w:rFonts w:ascii="Encode Sans ExpandedLight" w:hAnsi="Encode Sans ExpandedLight"/>
          <w:szCs w:val="24"/>
        </w:rPr>
        <w:t>compensazion</w:t>
      </w:r>
      <w:r w:rsidR="00430314">
        <w:rPr>
          <w:rFonts w:ascii="Encode Sans ExpandedLight" w:hAnsi="Encode Sans ExpandedLight"/>
          <w:szCs w:val="24"/>
        </w:rPr>
        <w:t>e</w:t>
      </w:r>
      <w:r>
        <w:rPr>
          <w:rFonts w:ascii="Encode Sans ExpandedLight" w:hAnsi="Encode Sans ExpandedLight"/>
          <w:szCs w:val="24"/>
        </w:rPr>
        <w:t xml:space="preserve"> a una cifra percentuale delle emissioni restanti. Altri obiettivi fondamentali del piano Dare Forward 2030 comprendono la copertura del 100% del mix di vendite con veicoli BEV in Europa e il 50% con autovetture e </w:t>
      </w:r>
      <w:r w:rsidR="00C97FBB">
        <w:rPr>
          <w:rFonts w:ascii="Encode Sans ExpandedLight" w:hAnsi="Encode Sans ExpandedLight"/>
          <w:szCs w:val="24"/>
        </w:rPr>
        <w:t xml:space="preserve">veicoli commerciali </w:t>
      </w:r>
      <w:r>
        <w:rPr>
          <w:rFonts w:ascii="Encode Sans ExpandedLight" w:hAnsi="Encode Sans ExpandedLight"/>
          <w:szCs w:val="24"/>
        </w:rPr>
        <w:t>leggeri BEV negli Stati Uniti entro la fine del decennio, l’ambizione di raddoppiare i ricavi netti entro il 2030 (rispetto al 2021) e di continuare a ottenere margini di profitto operativo rettificato a due cifre per tutto il decennio e infine l’intenzione di diventare leader nella soddisfazione dei clienti con i nostri prodotti e servizi in ogni mercato entro il 2030.</w:t>
      </w:r>
    </w:p>
    <w:p w14:paraId="7692BC06" w14:textId="77777777" w:rsidR="00E450BC" w:rsidRPr="00914C17" w:rsidRDefault="00E450BC" w:rsidP="00E450BC">
      <w:pPr>
        <w:tabs>
          <w:tab w:val="right" w:pos="7936"/>
        </w:tabs>
        <w:spacing w:after="0"/>
        <w:rPr>
          <w:bCs/>
          <w:szCs w:val="24"/>
        </w:rPr>
      </w:pPr>
    </w:p>
    <w:p w14:paraId="2C6331DA" w14:textId="77777777" w:rsidR="00E450BC" w:rsidRPr="00551431" w:rsidRDefault="00E450BC" w:rsidP="00E450BC">
      <w:pPr>
        <w:tabs>
          <w:tab w:val="right" w:pos="7936"/>
        </w:tabs>
        <w:spacing w:after="0"/>
        <w:rPr>
          <w:bCs/>
          <w:szCs w:val="24"/>
        </w:rPr>
      </w:pPr>
    </w:p>
    <w:p w14:paraId="6F3669D6" w14:textId="61E46EDC" w:rsidR="0010576E" w:rsidRPr="00472CA7" w:rsidRDefault="0010576E" w:rsidP="0010576E">
      <w:pPr>
        <w:pStyle w:val="SDatePlace"/>
        <w:spacing w:after="0"/>
        <w:jc w:val="center"/>
        <w:rPr>
          <w:szCs w:val="24"/>
        </w:rPr>
      </w:pPr>
      <w:r>
        <w:t># # #</w:t>
      </w:r>
    </w:p>
    <w:p w14:paraId="137DD69A" w14:textId="77777777" w:rsidR="00CB27E1" w:rsidRPr="00551431" w:rsidRDefault="00CB27E1" w:rsidP="0010576E">
      <w:pPr>
        <w:pStyle w:val="SDatePlace"/>
        <w:spacing w:after="0"/>
        <w:jc w:val="center"/>
        <w:rPr>
          <w:sz w:val="22"/>
          <w:szCs w:val="22"/>
        </w:rPr>
      </w:pPr>
    </w:p>
    <w:p w14:paraId="31C4964F" w14:textId="77777777" w:rsidR="006D112D" w:rsidRDefault="006D112D" w:rsidP="006D112D">
      <w:pPr>
        <w:pStyle w:val="SDatePlace"/>
        <w:rPr>
          <w:b/>
          <w:color w:val="243782" w:themeColor="accent1"/>
          <w:sz w:val="22"/>
        </w:rPr>
      </w:pPr>
    </w:p>
    <w:p w14:paraId="5DC72B2A" w14:textId="77777777" w:rsidR="006D112D" w:rsidRPr="007819D6" w:rsidRDefault="006D112D" w:rsidP="006D112D">
      <w:pPr>
        <w:pStyle w:val="SDatePlace"/>
        <w:rPr>
          <w:b/>
          <w:color w:val="243782" w:themeColor="accent1"/>
          <w:sz w:val="22"/>
        </w:rPr>
      </w:pPr>
      <w:bookmarkStart w:id="4" w:name="_Hlk130986394"/>
      <w:r>
        <w:rPr>
          <w:b/>
          <w:color w:val="243782" w:themeColor="accent1"/>
          <w:sz w:val="22"/>
        </w:rPr>
        <w:t>Stellantis</w:t>
      </w:r>
    </w:p>
    <w:p w14:paraId="3CCFDBA0" w14:textId="4C830AA1" w:rsidR="006D112D" w:rsidRPr="007819D6" w:rsidRDefault="006D112D" w:rsidP="006D112D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>
        <w:rPr>
          <w:i/>
          <w:color w:val="222222"/>
          <w:sz w:val="22"/>
          <w:szCs w:val="24"/>
        </w:rPr>
        <w:t>Stellantis N.V. (NYSE: STLA / Euronext Milan: STLAM / Euronext Pari</w:t>
      </w:r>
      <w:r w:rsidR="00511846">
        <w:rPr>
          <w:i/>
          <w:color w:val="222222"/>
          <w:sz w:val="22"/>
          <w:szCs w:val="24"/>
        </w:rPr>
        <w:t>s</w:t>
      </w:r>
      <w:r>
        <w:rPr>
          <w:i/>
          <w:color w:val="222222"/>
          <w:sz w:val="22"/>
          <w:szCs w:val="24"/>
        </w:rPr>
        <w:t xml:space="preserve">: STLAP) </w:t>
      </w:r>
      <w:r>
        <w:rPr>
          <w:i/>
          <w:color w:val="222222"/>
          <w:sz w:val="22"/>
          <w:szCs w:val="24"/>
          <w:highlight w:val="white"/>
        </w:rPr>
        <w:t>è leader a livello mondiale nella produzione di veicoli e fornitore di mobilità</w:t>
      </w:r>
      <w:r>
        <w:rPr>
          <w:i/>
          <w:color w:val="222222"/>
          <w:sz w:val="22"/>
          <w:szCs w:val="24"/>
        </w:rPr>
        <w:t xml:space="preserve">. I suoi </w:t>
      </w:r>
      <w:r>
        <w:rPr>
          <w:i/>
          <w:color w:val="222222"/>
          <w:sz w:val="22"/>
          <w:szCs w:val="24"/>
          <w:highlight w:val="white"/>
        </w:rPr>
        <w:t>brand iconici e storici incarnano la passione dei fondatori visionari e dei clienti di oggi nei loro prodotti e servizi innovativi, tra cui Abarth, Alfa Romeo, Chrysler, Citroën, Dodge, DS Automobiles, Fiat, Jeep</w:t>
      </w:r>
      <w:r>
        <w:rPr>
          <w:i/>
          <w:color w:val="222222"/>
          <w:sz w:val="22"/>
          <w:szCs w:val="24"/>
          <w:highlight w:val="white"/>
          <w:vertAlign w:val="subscript"/>
        </w:rPr>
        <w:t>®</w:t>
      </w:r>
      <w:r>
        <w:rPr>
          <w:i/>
          <w:color w:val="222222"/>
          <w:sz w:val="22"/>
          <w:szCs w:val="24"/>
          <w:highlight w:val="white"/>
        </w:rPr>
        <w:t xml:space="preserve">, Lancia, Maserati, Opel, Peugeot, Ram, Vauxhall, Free2move e Leasys. Grazie alla diversità che ci alimenta, guidiamo il modo in cui il mondo si muove, aspirando a diventare la migliore azienda tecnologica di mobilità sostenibile, non la più grande, creando al contempo valore aggiunto per </w:t>
      </w:r>
      <w:r>
        <w:rPr>
          <w:i/>
          <w:color w:val="222222"/>
          <w:sz w:val="22"/>
          <w:szCs w:val="24"/>
          <w:highlight w:val="white"/>
        </w:rPr>
        <w:lastRenderedPageBreak/>
        <w:t xml:space="preserve">tutti gli stakeholder nonché per le community in cui opera. Per maggiori informazioni, visitare </w:t>
      </w:r>
      <w:r>
        <w:rPr>
          <w:i/>
          <w:color w:val="243782" w:themeColor="accent1"/>
          <w:sz w:val="22"/>
          <w:szCs w:val="24"/>
          <w:highlight w:val="white"/>
        </w:rPr>
        <w:t>www.stellantis.com.</w:t>
      </w:r>
    </w:p>
    <w:tbl>
      <w:tblPr>
        <w:tblStyle w:val="TableGrid"/>
        <w:tblW w:w="54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445"/>
        <w:gridCol w:w="1557"/>
        <w:gridCol w:w="521"/>
        <w:gridCol w:w="1334"/>
        <w:gridCol w:w="309"/>
        <w:gridCol w:w="513"/>
        <w:gridCol w:w="1316"/>
        <w:gridCol w:w="528"/>
        <w:gridCol w:w="1026"/>
        <w:gridCol w:w="964"/>
      </w:tblGrid>
      <w:tr w:rsidR="006D112D" w:rsidRPr="006279C9" w14:paraId="67D1A004" w14:textId="77777777" w:rsidTr="000F01B0">
        <w:trPr>
          <w:gridAfter w:val="1"/>
          <w:wAfter w:w="1147" w:type="dxa"/>
          <w:trHeight w:val="729"/>
        </w:trPr>
        <w:tc>
          <w:tcPr>
            <w:tcW w:w="546" w:type="dxa"/>
            <w:gridSpan w:val="2"/>
            <w:vAlign w:val="center"/>
          </w:tcPr>
          <w:p w14:paraId="0D295C26" w14:textId="77777777" w:rsidR="006D112D" w:rsidRPr="006279C9" w:rsidRDefault="006D112D" w:rsidP="000F01B0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bookmarkStart w:id="5" w:name="_Hlk127889686"/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52BECC52" wp14:editId="7CB1519C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2" w:type="dxa"/>
          </w:tcPr>
          <w:p w14:paraId="06C0DB2D" w14:textId="77777777" w:rsidR="006D112D" w:rsidRPr="006279C9" w:rsidRDefault="006D112D" w:rsidP="000F01B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32" w:type="dxa"/>
            <w:vAlign w:val="center"/>
          </w:tcPr>
          <w:p w14:paraId="2FA4F7C2" w14:textId="77777777" w:rsidR="006D112D" w:rsidRPr="006279C9" w:rsidRDefault="006D112D" w:rsidP="000F01B0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994B61F" wp14:editId="191BA532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</w:tcPr>
          <w:p w14:paraId="66C19FF8" w14:textId="77777777" w:rsidR="006D112D" w:rsidRPr="006279C9" w:rsidRDefault="006D112D" w:rsidP="000F01B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367" w:type="dxa"/>
          </w:tcPr>
          <w:p w14:paraId="2D22ECC6" w14:textId="77777777" w:rsidR="006D112D" w:rsidRPr="006279C9" w:rsidRDefault="006D112D" w:rsidP="000F01B0">
            <w:pPr>
              <w:spacing w:after="0"/>
              <w:jc w:val="left"/>
              <w:rPr>
                <w:noProof/>
                <w:color w:val="243782" w:themeColor="text2"/>
                <w:sz w:val="22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2FE22F30" w14:textId="77777777" w:rsidR="006D112D" w:rsidRPr="006279C9" w:rsidRDefault="006D112D" w:rsidP="000F01B0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549D3226" wp14:editId="2D99C47B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</w:tcPr>
          <w:p w14:paraId="13391450" w14:textId="77777777" w:rsidR="006D112D" w:rsidRPr="006279C9" w:rsidRDefault="006D112D" w:rsidP="000F01B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37" w:type="dxa"/>
            <w:vAlign w:val="center"/>
          </w:tcPr>
          <w:p w14:paraId="0FCD0CAB" w14:textId="77777777" w:rsidR="006D112D" w:rsidRPr="006279C9" w:rsidRDefault="006D112D" w:rsidP="000F01B0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7F137301" wp14:editId="282FE2C7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2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14:paraId="486BBA29" w14:textId="77777777" w:rsidR="006D112D" w:rsidRPr="006279C9" w:rsidRDefault="006D112D" w:rsidP="000F01B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6D112D" w:rsidRPr="00551431" w14:paraId="5AE9B482" w14:textId="77777777" w:rsidTr="000F01B0">
        <w:tblPrEx>
          <w:tblCellMar>
            <w:right w:w="57" w:type="dxa"/>
          </w:tblCellMar>
        </w:tblPrEx>
        <w:trPr>
          <w:trHeight w:val="2043"/>
        </w:trPr>
        <w:tc>
          <w:tcPr>
            <w:tcW w:w="90" w:type="dxa"/>
          </w:tcPr>
          <w:p w14:paraId="6FF4B395" w14:textId="77777777" w:rsidR="006D112D" w:rsidRPr="0086416D" w:rsidRDefault="006D112D" w:rsidP="000F01B0">
            <w:pPr>
              <w:rPr>
                <w:noProof/>
              </w:rPr>
            </w:pPr>
          </w:p>
        </w:tc>
        <w:tc>
          <w:tcPr>
            <w:tcW w:w="9000" w:type="dxa"/>
            <w:gridSpan w:val="10"/>
          </w:tcPr>
          <w:p w14:paraId="199A5E2E" w14:textId="77777777" w:rsidR="006D112D" w:rsidRDefault="006D112D" w:rsidP="000F01B0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1BB80B" wp14:editId="52707056">
                      <wp:extent cx="432000" cy="61913"/>
                      <wp:effectExtent l="0" t="0" r="6350" b="0"/>
                      <wp:docPr id="18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86DF8A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521BD8B6" w14:textId="77777777" w:rsidR="006D112D" w:rsidRPr="007819D6" w:rsidRDefault="006D112D" w:rsidP="000F01B0">
            <w:pPr>
              <w:pStyle w:val="SContact-Title"/>
            </w:pPr>
            <w:r>
              <w:t>Per maggiori informazioni, contattare:</w:t>
            </w:r>
          </w:p>
          <w:bookmarkStart w:id="6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206371DDB0584CC4B64A1885D5C0FAB0"/>
              </w:placeholder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-1719962335"/>
                  <w:placeholder>
                    <w:docPart w:val="C0BC6C5425DF4658A2660BD15D923055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1913002706"/>
                      <w:placeholder>
                        <w:docPart w:val="49C08A3CCDA043A393D40707915449B7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2019846347"/>
                          <w:placeholder>
                            <w:docPart w:val="11C41156FC974903894599C649A40E04"/>
                          </w:placeholder>
                        </w:sdtPr>
                        <w:sdtEndPr/>
                        <w:sdtContent>
                          <w:p w14:paraId="11559B55" w14:textId="77777777" w:rsidR="006D112D" w:rsidRPr="00EC6B38" w:rsidRDefault="009364F1" w:rsidP="000F01B0">
                            <w:pPr>
                              <w:pStyle w:val="SContact-Sendersinfo"/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67782650"/>
                                <w:placeholder>
                                  <w:docPart w:val="399CFF605B2640509C8559260B4768A3"/>
                                </w:placeholder>
                              </w:sdtPr>
                              <w:sdtEndPr/>
                              <w:sdtContent>
                                <w:r w:rsidR="001D575D">
                                  <w:rPr>
                                    <w:sz w:val="20"/>
                                    <w:szCs w:val="20"/>
                                  </w:rPr>
                                  <w:t xml:space="preserve">Fernão 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id w:val="-1555314667"/>
                                    <w:placeholder>
                                      <w:docPart w:val="98A949C0AFED43369817560082D27F73"/>
                                    </w:placeholder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1131204076"/>
                                        <w:placeholder>
                                          <w:docPart w:val="62327B59B6824D378EEC87AA3ED9874C"/>
                                        </w:placeholder>
                                      </w:sdtPr>
                                      <w:sdtEndPr/>
                                      <w:sdtContent>
                                        <w:r w:rsidR="001D575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SILVEIRA</w:t>
                                        </w:r>
                                      </w:sdtContent>
                                    </w:sdt>
                                  </w:sdtContent>
                                </w:sdt>
                                <w:r w:rsidR="001D575D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sz w:val="20"/>
                                      <w:szCs w:val="20"/>
                                    </w:rPr>
                                    <w:id w:val="1071783293"/>
                                    <w:placeholder>
                                      <w:docPart w:val="F037E6197B7245368B40C3607154DF9B"/>
                                    </w:placeholder>
                                  </w:sdtPr>
                                  <w:sdtEndPr/>
                                  <w:sdtContent>
                                    <w:r w:rsidR="001D575D">
                                      <w:rPr>
                                        <w:rFonts w:ascii="Encode Sans ExpandedLight" w:hAnsi="Encode Sans ExpandedLight"/>
                                        <w:sz w:val="20"/>
                                        <w:szCs w:val="20"/>
                                      </w:rPr>
                                      <w:t>+31 6 43 25 43 41 – fernao.silveira@stellantis.com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sdtContent>
                      </w:sdt>
                      <w:p w14:paraId="1C34BDDC" w14:textId="77777777" w:rsidR="006D112D" w:rsidRPr="00551431" w:rsidRDefault="006D112D" w:rsidP="000F01B0">
                        <w:pPr>
                          <w:pStyle w:val="SContact-Sendersinfo"/>
                          <w:rPr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551431">
                          <w:rPr>
                            <w:sz w:val="20"/>
                            <w:szCs w:val="20"/>
                            <w:lang w:val="en-US"/>
                          </w:rPr>
                          <w:t xml:space="preserve">Jorge MAGALHAES  </w:t>
                        </w:r>
                        <w:sdt>
                          <w:sdtPr>
                            <w:rPr>
                              <w:rFonts w:ascii="Encode Sans ExpandedLight" w:hAnsi="Encode Sans ExpandedLight"/>
                              <w:sz w:val="20"/>
                              <w:szCs w:val="20"/>
                            </w:rPr>
                            <w:id w:val="983514247"/>
                            <w:placeholder>
                              <w:docPart w:val="BC8340811DFD4C1C8C6E8BAE9D47F271"/>
                            </w:placeholder>
                          </w:sdtPr>
                          <w:sdtEndPr/>
                          <w:sdtContent>
                            <w:r w:rsidRPr="00551431">
                              <w:rPr>
                                <w:rFonts w:ascii="Encode Sans ExpandedLight" w:hAnsi="Encode Sans ExpandedLight"/>
                                <w:color w:val="243782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+351 96 986 16 80 0 </w:t>
                            </w:r>
                            <w:r w:rsidRPr="00551431">
                              <w:rPr>
                                <w:rFonts w:ascii="Encode Sans ExpandedLight" w:hAnsi="Encode Sans ExpandedLight"/>
                                <w:sz w:val="20"/>
                                <w:szCs w:val="20"/>
                                <w:lang w:val="en-US"/>
                              </w:rPr>
                              <w:t>– jorge.magalhaes@stellantis.com</w:t>
                            </w:r>
                          </w:sdtContent>
                        </w:sdt>
                      </w:p>
                    </w:sdtContent>
                  </w:sdt>
                </w:sdtContent>
              </w:sdt>
            </w:sdtContent>
          </w:sdt>
          <w:bookmarkEnd w:id="6"/>
          <w:p w14:paraId="2E645A51" w14:textId="5A3B9C53" w:rsidR="006D112D" w:rsidRPr="00551431" w:rsidRDefault="006D112D" w:rsidP="000F01B0">
            <w:pPr>
              <w:pStyle w:val="SFooter-Emailwebsite"/>
              <w:rPr>
                <w:lang w:val="en-US"/>
              </w:rPr>
            </w:pPr>
            <w:r>
              <w:fldChar w:fldCharType="begin"/>
            </w:r>
            <w:r w:rsidR="00551431" w:rsidRPr="00430314">
              <w:rPr>
                <w:lang w:val="en-US"/>
              </w:rPr>
              <w:instrText>HYPERLINK "D:\\users\\gf11357\\Documents\\2023\\03 - marzo\\03 - 31 marzo - Electric Van Allocation to Mangualde's Plant\\communications@stellantis.com"</w:instrText>
            </w:r>
            <w:r>
              <w:fldChar w:fldCharType="separate"/>
            </w:r>
            <w:r w:rsidRPr="00551431">
              <w:rPr>
                <w:rStyle w:val="Hyperlink"/>
                <w:lang w:val="en-US"/>
              </w:rPr>
              <w:t>communications@stellantis.com</w:t>
            </w:r>
            <w:r>
              <w:rPr>
                <w:rStyle w:val="Hyperlink"/>
              </w:rPr>
              <w:fldChar w:fldCharType="end"/>
            </w:r>
            <w:r w:rsidRPr="00551431">
              <w:rPr>
                <w:lang w:val="en-US"/>
              </w:rPr>
              <w:br/>
              <w:t>www.stellantis.com</w:t>
            </w:r>
          </w:p>
        </w:tc>
      </w:tr>
      <w:bookmarkEnd w:id="4"/>
      <w:bookmarkEnd w:id="5"/>
    </w:tbl>
    <w:p w14:paraId="06AE9C26" w14:textId="276B9ECD" w:rsidR="00761D21" w:rsidRPr="006D112D" w:rsidRDefault="00761D21" w:rsidP="00626B95">
      <w:pPr>
        <w:autoSpaceDE w:val="0"/>
        <w:autoSpaceDN w:val="0"/>
        <w:rPr>
          <w:rFonts w:ascii="Arial" w:hAnsi="Arial" w:cs="Arial"/>
          <w:i/>
          <w:color w:val="222222"/>
          <w:sz w:val="18"/>
          <w:lang w:val="fr-FR"/>
        </w:rPr>
      </w:pPr>
    </w:p>
    <w:sectPr w:rsidR="00761D21" w:rsidRPr="006D112D" w:rsidSect="00C10FA9">
      <w:footerReference w:type="default" r:id="rId13"/>
      <w:headerReference w:type="first" r:id="rId14"/>
      <w:pgSz w:w="11906" w:h="16838" w:code="9"/>
      <w:pgMar w:top="1134" w:right="1985" w:bottom="993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BF18" w14:textId="77777777" w:rsidR="00F86FD3" w:rsidRDefault="00F86FD3" w:rsidP="0002070C">
      <w:r>
        <w:separator/>
      </w:r>
    </w:p>
  </w:endnote>
  <w:endnote w:type="continuationSeparator" w:id="0">
    <w:p w14:paraId="7B9F4450" w14:textId="77777777" w:rsidR="00F86FD3" w:rsidRDefault="00F86FD3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1DF4B18-EFC6-403D-B5AE-C2C9A2A3C19A}"/>
    <w:embedBold r:id="rId2" w:fontKey="{4510BEAA-649E-4A83-84B9-882B2AFEDB94}"/>
    <w:embedItalic r:id="rId3" w:fontKey="{0CB74F5E-65A9-42B7-96D4-C60336626637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075CC958-742D-4DE9-81DF-23E4670D1953}"/>
    <w:embedItalic r:id="rId5" w:fontKey="{609EEE79-06A9-4E72-8678-D279BC89C92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Expanded">
    <w:altName w:val="Calibri"/>
    <w:charset w:val="4D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1C3" w14:textId="18450752" w:rsidR="00992BE1" w:rsidRPr="0010576E" w:rsidRDefault="0010576E" w:rsidP="0010576E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C47F76">
      <w:rPr>
        <w:rStyle w:val="PageNumber"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5E16" w14:textId="77777777" w:rsidR="00F86FD3" w:rsidRDefault="00F86FD3" w:rsidP="0002070C">
      <w:r>
        <w:separator/>
      </w:r>
    </w:p>
  </w:footnote>
  <w:footnote w:type="continuationSeparator" w:id="0">
    <w:p w14:paraId="12A264AA" w14:textId="77777777" w:rsidR="00F86FD3" w:rsidRDefault="00F86FD3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9AC4" w14:textId="40DEF9AE" w:rsidR="005F2120" w:rsidRDefault="00930DC7" w:rsidP="0002070C">
    <w:r>
      <w:rPr>
        <w:noProof/>
      </w:rPr>
      <w:drawing>
        <wp:inline distT="0" distB="0" distL="0" distR="0" wp14:anchorId="4BFE7784" wp14:editId="7C3BE63B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2A9A97CF">
              <wp:simplePos x="0" y="0"/>
              <wp:positionH relativeFrom="page">
                <wp:posOffset>444500</wp:posOffset>
              </wp:positionH>
              <wp:positionV relativeFrom="page">
                <wp:posOffset>0</wp:posOffset>
              </wp:positionV>
              <wp:extent cx="269875" cy="2889250"/>
              <wp:effectExtent l="0" t="0" r="0" b="635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89250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4979062B" w:rsidR="00A33E8D" w:rsidRPr="00930D4F" w:rsidRDefault="0014170E" w:rsidP="00297094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pt;margin-top:0;width:21.25pt;height:227.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4979062B" w:rsidR="00A33E8D" w:rsidRPr="00930D4F" w:rsidRDefault="0014170E" w:rsidP="00297094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798D"/>
    <w:multiLevelType w:val="multilevel"/>
    <w:tmpl w:val="EC12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CD259C"/>
    <w:multiLevelType w:val="multilevel"/>
    <w:tmpl w:val="090C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59936">
    <w:abstractNumId w:val="8"/>
  </w:num>
  <w:num w:numId="2" w16cid:durableId="2063165312">
    <w:abstractNumId w:val="3"/>
  </w:num>
  <w:num w:numId="3" w16cid:durableId="55203852">
    <w:abstractNumId w:val="2"/>
  </w:num>
  <w:num w:numId="4" w16cid:durableId="888106062">
    <w:abstractNumId w:val="1"/>
  </w:num>
  <w:num w:numId="5" w16cid:durableId="1232690903">
    <w:abstractNumId w:val="0"/>
  </w:num>
  <w:num w:numId="6" w16cid:durableId="1312834798">
    <w:abstractNumId w:val="9"/>
  </w:num>
  <w:num w:numId="7" w16cid:durableId="359672710">
    <w:abstractNumId w:val="7"/>
  </w:num>
  <w:num w:numId="8" w16cid:durableId="68230375">
    <w:abstractNumId w:val="6"/>
  </w:num>
  <w:num w:numId="9" w16cid:durableId="2059892637">
    <w:abstractNumId w:val="5"/>
  </w:num>
  <w:num w:numId="10" w16cid:durableId="694113112">
    <w:abstractNumId w:val="4"/>
  </w:num>
  <w:num w:numId="11" w16cid:durableId="1656952175">
    <w:abstractNumId w:val="12"/>
  </w:num>
  <w:num w:numId="12" w16cid:durableId="354619751">
    <w:abstractNumId w:val="12"/>
  </w:num>
  <w:num w:numId="13" w16cid:durableId="373577448">
    <w:abstractNumId w:val="11"/>
  </w:num>
  <w:num w:numId="14" w16cid:durableId="1040939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embedSystemFonts/>
  <w:saveSubset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B"/>
    <w:rsid w:val="00000BC0"/>
    <w:rsid w:val="00002E7D"/>
    <w:rsid w:val="000033B3"/>
    <w:rsid w:val="000051C7"/>
    <w:rsid w:val="00015194"/>
    <w:rsid w:val="00016D9A"/>
    <w:rsid w:val="00017140"/>
    <w:rsid w:val="0002070C"/>
    <w:rsid w:val="0002217B"/>
    <w:rsid w:val="00024492"/>
    <w:rsid w:val="00024513"/>
    <w:rsid w:val="00025506"/>
    <w:rsid w:val="00025E08"/>
    <w:rsid w:val="00032046"/>
    <w:rsid w:val="00032883"/>
    <w:rsid w:val="00033978"/>
    <w:rsid w:val="0003406E"/>
    <w:rsid w:val="00034396"/>
    <w:rsid w:val="00037C3A"/>
    <w:rsid w:val="00052465"/>
    <w:rsid w:val="00054713"/>
    <w:rsid w:val="000603F3"/>
    <w:rsid w:val="00066401"/>
    <w:rsid w:val="00073EAD"/>
    <w:rsid w:val="000870B0"/>
    <w:rsid w:val="00087566"/>
    <w:rsid w:val="00087FF0"/>
    <w:rsid w:val="000948C4"/>
    <w:rsid w:val="000962A6"/>
    <w:rsid w:val="00096FD3"/>
    <w:rsid w:val="000B2607"/>
    <w:rsid w:val="000C18FF"/>
    <w:rsid w:val="000C1B78"/>
    <w:rsid w:val="000E29F3"/>
    <w:rsid w:val="000E427D"/>
    <w:rsid w:val="000E47F8"/>
    <w:rsid w:val="00104FF7"/>
    <w:rsid w:val="0010576E"/>
    <w:rsid w:val="00116C36"/>
    <w:rsid w:val="0014170E"/>
    <w:rsid w:val="00141AC9"/>
    <w:rsid w:val="00150B6C"/>
    <w:rsid w:val="00151364"/>
    <w:rsid w:val="001528FF"/>
    <w:rsid w:val="00154870"/>
    <w:rsid w:val="001557BB"/>
    <w:rsid w:val="00155D3E"/>
    <w:rsid w:val="00162960"/>
    <w:rsid w:val="00170950"/>
    <w:rsid w:val="00176B6C"/>
    <w:rsid w:val="001814E4"/>
    <w:rsid w:val="00184936"/>
    <w:rsid w:val="00190445"/>
    <w:rsid w:val="00195238"/>
    <w:rsid w:val="00197B43"/>
    <w:rsid w:val="001A1532"/>
    <w:rsid w:val="001A6701"/>
    <w:rsid w:val="001B0389"/>
    <w:rsid w:val="001B0D17"/>
    <w:rsid w:val="001B3AE4"/>
    <w:rsid w:val="001B4263"/>
    <w:rsid w:val="001B5142"/>
    <w:rsid w:val="001B591C"/>
    <w:rsid w:val="001C7226"/>
    <w:rsid w:val="001D4C41"/>
    <w:rsid w:val="001D575D"/>
    <w:rsid w:val="001D5A51"/>
    <w:rsid w:val="001E1F1A"/>
    <w:rsid w:val="001E3A5D"/>
    <w:rsid w:val="001E3C12"/>
    <w:rsid w:val="001E7847"/>
    <w:rsid w:val="001F63B8"/>
    <w:rsid w:val="001F73B8"/>
    <w:rsid w:val="00200888"/>
    <w:rsid w:val="00201E1D"/>
    <w:rsid w:val="002045FF"/>
    <w:rsid w:val="00215D95"/>
    <w:rsid w:val="00220B6B"/>
    <w:rsid w:val="002220A6"/>
    <w:rsid w:val="00222265"/>
    <w:rsid w:val="00227279"/>
    <w:rsid w:val="00237742"/>
    <w:rsid w:val="0024071A"/>
    <w:rsid w:val="002442F3"/>
    <w:rsid w:val="00280566"/>
    <w:rsid w:val="002836DD"/>
    <w:rsid w:val="00287B64"/>
    <w:rsid w:val="00293E0C"/>
    <w:rsid w:val="002963B6"/>
    <w:rsid w:val="00297094"/>
    <w:rsid w:val="002A3272"/>
    <w:rsid w:val="002A7BFD"/>
    <w:rsid w:val="002B222B"/>
    <w:rsid w:val="002B6EB5"/>
    <w:rsid w:val="002C508D"/>
    <w:rsid w:val="002C7108"/>
    <w:rsid w:val="002D0DA0"/>
    <w:rsid w:val="002E0CE2"/>
    <w:rsid w:val="002E2218"/>
    <w:rsid w:val="002E3407"/>
    <w:rsid w:val="002F18EC"/>
    <w:rsid w:val="002F42E0"/>
    <w:rsid w:val="0031175E"/>
    <w:rsid w:val="003277B1"/>
    <w:rsid w:val="00327D48"/>
    <w:rsid w:val="00333B1C"/>
    <w:rsid w:val="00334093"/>
    <w:rsid w:val="00342FD0"/>
    <w:rsid w:val="0036017D"/>
    <w:rsid w:val="003864AD"/>
    <w:rsid w:val="003A6735"/>
    <w:rsid w:val="003B3E0B"/>
    <w:rsid w:val="003B7439"/>
    <w:rsid w:val="003C389E"/>
    <w:rsid w:val="003E0984"/>
    <w:rsid w:val="003E0D25"/>
    <w:rsid w:val="003E2795"/>
    <w:rsid w:val="003E3CFF"/>
    <w:rsid w:val="003E68CC"/>
    <w:rsid w:val="00400B91"/>
    <w:rsid w:val="004022B4"/>
    <w:rsid w:val="00411411"/>
    <w:rsid w:val="00411EF8"/>
    <w:rsid w:val="00415399"/>
    <w:rsid w:val="00421D74"/>
    <w:rsid w:val="00422065"/>
    <w:rsid w:val="00425677"/>
    <w:rsid w:val="00430314"/>
    <w:rsid w:val="00430482"/>
    <w:rsid w:val="00433EDD"/>
    <w:rsid w:val="004345F9"/>
    <w:rsid w:val="00440781"/>
    <w:rsid w:val="0044219E"/>
    <w:rsid w:val="0045216F"/>
    <w:rsid w:val="004532E8"/>
    <w:rsid w:val="0045680C"/>
    <w:rsid w:val="00472CA7"/>
    <w:rsid w:val="00480F7B"/>
    <w:rsid w:val="004A2B09"/>
    <w:rsid w:val="004B5BE7"/>
    <w:rsid w:val="004B6E15"/>
    <w:rsid w:val="004C1F73"/>
    <w:rsid w:val="004C2245"/>
    <w:rsid w:val="004C4038"/>
    <w:rsid w:val="004D0B11"/>
    <w:rsid w:val="004D1C42"/>
    <w:rsid w:val="004D61EA"/>
    <w:rsid w:val="004F079E"/>
    <w:rsid w:val="004F5383"/>
    <w:rsid w:val="00511846"/>
    <w:rsid w:val="00515C12"/>
    <w:rsid w:val="00526715"/>
    <w:rsid w:val="0053531A"/>
    <w:rsid w:val="00536BBF"/>
    <w:rsid w:val="00537DB3"/>
    <w:rsid w:val="00544345"/>
    <w:rsid w:val="00551431"/>
    <w:rsid w:val="0055687B"/>
    <w:rsid w:val="005708BD"/>
    <w:rsid w:val="00574DAD"/>
    <w:rsid w:val="00580C3D"/>
    <w:rsid w:val="005856C4"/>
    <w:rsid w:val="005A24DB"/>
    <w:rsid w:val="005A5914"/>
    <w:rsid w:val="005B3071"/>
    <w:rsid w:val="005B7157"/>
    <w:rsid w:val="005B74F7"/>
    <w:rsid w:val="005C1F23"/>
    <w:rsid w:val="005C3722"/>
    <w:rsid w:val="005C5158"/>
    <w:rsid w:val="005C6359"/>
    <w:rsid w:val="005C775F"/>
    <w:rsid w:val="005D0E6C"/>
    <w:rsid w:val="005E0347"/>
    <w:rsid w:val="005F0F5B"/>
    <w:rsid w:val="005F2120"/>
    <w:rsid w:val="005F514C"/>
    <w:rsid w:val="005F73C1"/>
    <w:rsid w:val="00602756"/>
    <w:rsid w:val="00605BE7"/>
    <w:rsid w:val="006074EF"/>
    <w:rsid w:val="0061175B"/>
    <w:rsid w:val="00613FB1"/>
    <w:rsid w:val="0061682B"/>
    <w:rsid w:val="00616B0B"/>
    <w:rsid w:val="00626B95"/>
    <w:rsid w:val="00626CBF"/>
    <w:rsid w:val="006279C9"/>
    <w:rsid w:val="006338ED"/>
    <w:rsid w:val="00641F10"/>
    <w:rsid w:val="00643A34"/>
    <w:rsid w:val="00644769"/>
    <w:rsid w:val="00646166"/>
    <w:rsid w:val="00655527"/>
    <w:rsid w:val="00655A10"/>
    <w:rsid w:val="00675B12"/>
    <w:rsid w:val="00682310"/>
    <w:rsid w:val="00683765"/>
    <w:rsid w:val="00683B2B"/>
    <w:rsid w:val="006846B1"/>
    <w:rsid w:val="0069351E"/>
    <w:rsid w:val="006B0549"/>
    <w:rsid w:val="006B3926"/>
    <w:rsid w:val="006B42DC"/>
    <w:rsid w:val="006B4512"/>
    <w:rsid w:val="006B5C7E"/>
    <w:rsid w:val="006C1C93"/>
    <w:rsid w:val="006C25D4"/>
    <w:rsid w:val="006D112D"/>
    <w:rsid w:val="006D7DFE"/>
    <w:rsid w:val="006E27BF"/>
    <w:rsid w:val="006E4E20"/>
    <w:rsid w:val="006F07B9"/>
    <w:rsid w:val="006F0A9C"/>
    <w:rsid w:val="006F38EF"/>
    <w:rsid w:val="006F3D5A"/>
    <w:rsid w:val="006F4F9D"/>
    <w:rsid w:val="00715647"/>
    <w:rsid w:val="00716893"/>
    <w:rsid w:val="00730F85"/>
    <w:rsid w:val="00736170"/>
    <w:rsid w:val="00736339"/>
    <w:rsid w:val="00737277"/>
    <w:rsid w:val="00740759"/>
    <w:rsid w:val="00740942"/>
    <w:rsid w:val="00742CE0"/>
    <w:rsid w:val="00742ED9"/>
    <w:rsid w:val="00761D21"/>
    <w:rsid w:val="00776357"/>
    <w:rsid w:val="00782CC3"/>
    <w:rsid w:val="00784A3F"/>
    <w:rsid w:val="007A3C54"/>
    <w:rsid w:val="007A46E2"/>
    <w:rsid w:val="007C152E"/>
    <w:rsid w:val="007E317D"/>
    <w:rsid w:val="007E3E99"/>
    <w:rsid w:val="007E49CE"/>
    <w:rsid w:val="007E6021"/>
    <w:rsid w:val="007E6577"/>
    <w:rsid w:val="007F7F45"/>
    <w:rsid w:val="0080313B"/>
    <w:rsid w:val="00805FAA"/>
    <w:rsid w:val="008124BD"/>
    <w:rsid w:val="00815B14"/>
    <w:rsid w:val="008215DA"/>
    <w:rsid w:val="0082786D"/>
    <w:rsid w:val="008358C4"/>
    <w:rsid w:val="00837340"/>
    <w:rsid w:val="00841F7A"/>
    <w:rsid w:val="00842E25"/>
    <w:rsid w:val="00844956"/>
    <w:rsid w:val="00847E2F"/>
    <w:rsid w:val="0085397B"/>
    <w:rsid w:val="00854296"/>
    <w:rsid w:val="0086223A"/>
    <w:rsid w:val="00862B92"/>
    <w:rsid w:val="0086416D"/>
    <w:rsid w:val="00866B1B"/>
    <w:rsid w:val="008717EA"/>
    <w:rsid w:val="00877117"/>
    <w:rsid w:val="00882F4D"/>
    <w:rsid w:val="00885B22"/>
    <w:rsid w:val="00891A72"/>
    <w:rsid w:val="008945DE"/>
    <w:rsid w:val="008A4A8D"/>
    <w:rsid w:val="008B02AC"/>
    <w:rsid w:val="008B0D4F"/>
    <w:rsid w:val="008B3420"/>
    <w:rsid w:val="008B4CD5"/>
    <w:rsid w:val="008C69EF"/>
    <w:rsid w:val="008D301E"/>
    <w:rsid w:val="008D6885"/>
    <w:rsid w:val="008D7956"/>
    <w:rsid w:val="008E0BBD"/>
    <w:rsid w:val="008E2A56"/>
    <w:rsid w:val="008F0F07"/>
    <w:rsid w:val="008F170D"/>
    <w:rsid w:val="008F2A13"/>
    <w:rsid w:val="008F4180"/>
    <w:rsid w:val="00900E48"/>
    <w:rsid w:val="00902D8B"/>
    <w:rsid w:val="00912085"/>
    <w:rsid w:val="00913C3A"/>
    <w:rsid w:val="00913FFA"/>
    <w:rsid w:val="00914C17"/>
    <w:rsid w:val="00916BEE"/>
    <w:rsid w:val="00930D4F"/>
    <w:rsid w:val="00930DC7"/>
    <w:rsid w:val="009364F1"/>
    <w:rsid w:val="0094513B"/>
    <w:rsid w:val="00945DA7"/>
    <w:rsid w:val="00946B06"/>
    <w:rsid w:val="00947F4B"/>
    <w:rsid w:val="0095671D"/>
    <w:rsid w:val="009613D4"/>
    <w:rsid w:val="00966BB4"/>
    <w:rsid w:val="00973422"/>
    <w:rsid w:val="009750BA"/>
    <w:rsid w:val="00975F7D"/>
    <w:rsid w:val="00977B94"/>
    <w:rsid w:val="00992BE1"/>
    <w:rsid w:val="009968C5"/>
    <w:rsid w:val="009A0A7C"/>
    <w:rsid w:val="009A1F62"/>
    <w:rsid w:val="009A23AB"/>
    <w:rsid w:val="009A7745"/>
    <w:rsid w:val="009A7F68"/>
    <w:rsid w:val="009B3CBF"/>
    <w:rsid w:val="009C369E"/>
    <w:rsid w:val="009C6970"/>
    <w:rsid w:val="009D180E"/>
    <w:rsid w:val="009D2071"/>
    <w:rsid w:val="009E484B"/>
    <w:rsid w:val="009E6CB5"/>
    <w:rsid w:val="009F2D88"/>
    <w:rsid w:val="009F5EBB"/>
    <w:rsid w:val="009F638E"/>
    <w:rsid w:val="00A00E40"/>
    <w:rsid w:val="00A144A9"/>
    <w:rsid w:val="00A14BBE"/>
    <w:rsid w:val="00A14F62"/>
    <w:rsid w:val="00A33E8D"/>
    <w:rsid w:val="00A34572"/>
    <w:rsid w:val="00A36A20"/>
    <w:rsid w:val="00A45AD4"/>
    <w:rsid w:val="00A46889"/>
    <w:rsid w:val="00A507D5"/>
    <w:rsid w:val="00A51B6A"/>
    <w:rsid w:val="00A52F10"/>
    <w:rsid w:val="00A71966"/>
    <w:rsid w:val="00A7472B"/>
    <w:rsid w:val="00A75948"/>
    <w:rsid w:val="00A75A7B"/>
    <w:rsid w:val="00A87390"/>
    <w:rsid w:val="00A925EC"/>
    <w:rsid w:val="00A94413"/>
    <w:rsid w:val="00AA3818"/>
    <w:rsid w:val="00AB5DF7"/>
    <w:rsid w:val="00AC2E94"/>
    <w:rsid w:val="00AC50FF"/>
    <w:rsid w:val="00AC56A6"/>
    <w:rsid w:val="00AE0E14"/>
    <w:rsid w:val="00AF4CE0"/>
    <w:rsid w:val="00B02391"/>
    <w:rsid w:val="00B04935"/>
    <w:rsid w:val="00B13B8D"/>
    <w:rsid w:val="00B32F4C"/>
    <w:rsid w:val="00B34F94"/>
    <w:rsid w:val="00B46828"/>
    <w:rsid w:val="00B50AB2"/>
    <w:rsid w:val="00B64AF2"/>
    <w:rsid w:val="00B64F18"/>
    <w:rsid w:val="00B71036"/>
    <w:rsid w:val="00B768DE"/>
    <w:rsid w:val="00B80DC8"/>
    <w:rsid w:val="00B87D70"/>
    <w:rsid w:val="00B92FB1"/>
    <w:rsid w:val="00BA4C9E"/>
    <w:rsid w:val="00BB2C3E"/>
    <w:rsid w:val="00BC1B61"/>
    <w:rsid w:val="00BC1C68"/>
    <w:rsid w:val="00BC5305"/>
    <w:rsid w:val="00BD2ADB"/>
    <w:rsid w:val="00BD333F"/>
    <w:rsid w:val="00BD6744"/>
    <w:rsid w:val="00BE0223"/>
    <w:rsid w:val="00BE6DB5"/>
    <w:rsid w:val="00BE6FE4"/>
    <w:rsid w:val="00BF7EC4"/>
    <w:rsid w:val="00C10E75"/>
    <w:rsid w:val="00C10FA9"/>
    <w:rsid w:val="00C1368E"/>
    <w:rsid w:val="00C21B90"/>
    <w:rsid w:val="00C22927"/>
    <w:rsid w:val="00C24FCB"/>
    <w:rsid w:val="00C31F14"/>
    <w:rsid w:val="00C32EAE"/>
    <w:rsid w:val="00C4055D"/>
    <w:rsid w:val="00C43083"/>
    <w:rsid w:val="00C45C0A"/>
    <w:rsid w:val="00C47F76"/>
    <w:rsid w:val="00C508B7"/>
    <w:rsid w:val="00C60A64"/>
    <w:rsid w:val="00C63CC0"/>
    <w:rsid w:val="00C64511"/>
    <w:rsid w:val="00C646FD"/>
    <w:rsid w:val="00C717E0"/>
    <w:rsid w:val="00C84ACF"/>
    <w:rsid w:val="00C851B1"/>
    <w:rsid w:val="00C87925"/>
    <w:rsid w:val="00C912D2"/>
    <w:rsid w:val="00C95717"/>
    <w:rsid w:val="00C97FBB"/>
    <w:rsid w:val="00CA1330"/>
    <w:rsid w:val="00CA3356"/>
    <w:rsid w:val="00CA3D63"/>
    <w:rsid w:val="00CA65CF"/>
    <w:rsid w:val="00CA7D80"/>
    <w:rsid w:val="00CB27E1"/>
    <w:rsid w:val="00CB3A94"/>
    <w:rsid w:val="00CD0CC8"/>
    <w:rsid w:val="00CE0AAA"/>
    <w:rsid w:val="00CE7FD2"/>
    <w:rsid w:val="00CF3443"/>
    <w:rsid w:val="00CF56B8"/>
    <w:rsid w:val="00D00BDF"/>
    <w:rsid w:val="00D0544A"/>
    <w:rsid w:val="00D13FEB"/>
    <w:rsid w:val="00D22355"/>
    <w:rsid w:val="00D253C8"/>
    <w:rsid w:val="00D265D9"/>
    <w:rsid w:val="00D305EC"/>
    <w:rsid w:val="00D323A9"/>
    <w:rsid w:val="00D35611"/>
    <w:rsid w:val="00D44177"/>
    <w:rsid w:val="00D46DA0"/>
    <w:rsid w:val="00D5456A"/>
    <w:rsid w:val="00D54C2A"/>
    <w:rsid w:val="00D572E3"/>
    <w:rsid w:val="00D5739F"/>
    <w:rsid w:val="00D57C97"/>
    <w:rsid w:val="00D6057C"/>
    <w:rsid w:val="00D7555E"/>
    <w:rsid w:val="00D87032"/>
    <w:rsid w:val="00D90B9F"/>
    <w:rsid w:val="00DA27E1"/>
    <w:rsid w:val="00DA52C5"/>
    <w:rsid w:val="00DB1816"/>
    <w:rsid w:val="00DB48DF"/>
    <w:rsid w:val="00DB7514"/>
    <w:rsid w:val="00DC6CE0"/>
    <w:rsid w:val="00DD3A3C"/>
    <w:rsid w:val="00DE2742"/>
    <w:rsid w:val="00DE72A6"/>
    <w:rsid w:val="00DE72B9"/>
    <w:rsid w:val="00DF4282"/>
    <w:rsid w:val="00DF6BDB"/>
    <w:rsid w:val="00E07BD6"/>
    <w:rsid w:val="00E07F4A"/>
    <w:rsid w:val="00E21673"/>
    <w:rsid w:val="00E23B0D"/>
    <w:rsid w:val="00E341A1"/>
    <w:rsid w:val="00E41F76"/>
    <w:rsid w:val="00E450BC"/>
    <w:rsid w:val="00E47347"/>
    <w:rsid w:val="00E50703"/>
    <w:rsid w:val="00E51CD6"/>
    <w:rsid w:val="00E54627"/>
    <w:rsid w:val="00E57818"/>
    <w:rsid w:val="00E613A1"/>
    <w:rsid w:val="00E66083"/>
    <w:rsid w:val="00E661D7"/>
    <w:rsid w:val="00E7297A"/>
    <w:rsid w:val="00E72DBF"/>
    <w:rsid w:val="00E82A05"/>
    <w:rsid w:val="00E91808"/>
    <w:rsid w:val="00E91E28"/>
    <w:rsid w:val="00E93FEA"/>
    <w:rsid w:val="00E9556C"/>
    <w:rsid w:val="00EB789A"/>
    <w:rsid w:val="00EC72AD"/>
    <w:rsid w:val="00EC797F"/>
    <w:rsid w:val="00ED35A5"/>
    <w:rsid w:val="00ED52CC"/>
    <w:rsid w:val="00EE1EDD"/>
    <w:rsid w:val="00EE642C"/>
    <w:rsid w:val="00EF670C"/>
    <w:rsid w:val="00F12CE1"/>
    <w:rsid w:val="00F31736"/>
    <w:rsid w:val="00F31FFC"/>
    <w:rsid w:val="00F44129"/>
    <w:rsid w:val="00F5284E"/>
    <w:rsid w:val="00F63513"/>
    <w:rsid w:val="00F63BDF"/>
    <w:rsid w:val="00F74B70"/>
    <w:rsid w:val="00F81EC0"/>
    <w:rsid w:val="00F84CD0"/>
    <w:rsid w:val="00F86FD3"/>
    <w:rsid w:val="00F9527A"/>
    <w:rsid w:val="00F97032"/>
    <w:rsid w:val="00FA0631"/>
    <w:rsid w:val="00FA0685"/>
    <w:rsid w:val="00FA25EE"/>
    <w:rsid w:val="00FB2C4C"/>
    <w:rsid w:val="00FB4171"/>
    <w:rsid w:val="00FB6BF8"/>
    <w:rsid w:val="00FC6C50"/>
    <w:rsid w:val="00FD087F"/>
    <w:rsid w:val="00FD6CFC"/>
    <w:rsid w:val="00FF1CCD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D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B2961" w:themeColor="accent1" w:themeShade="B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6416D"/>
    <w:rPr>
      <w:color w:val="243782" w:themeColor="text2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sid w:val="00025506"/>
    <w:rPr>
      <w:i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it-IT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D0CC8"/>
    <w:rPr>
      <w:color w:val="272B35" w:themeColor="followedHyperlink"/>
      <w:u w:val="single"/>
    </w:rPr>
  </w:style>
  <w:style w:type="character" w:customStyle="1" w:styleId="SContact-TitleCar">
    <w:name w:val="S_Contact - Title Car"/>
    <w:basedOn w:val="DefaultParagraphFont"/>
    <w:link w:val="SContact-Title"/>
    <w:rsid w:val="0010576E"/>
    <w:rPr>
      <w:rFonts w:asciiTheme="majorHAnsi" w:hAnsiTheme="majorHAnsi"/>
      <w:color w:val="243782" w:themeColor="text2"/>
      <w:sz w:val="24"/>
      <w:lang w:val="it-IT"/>
    </w:rPr>
  </w:style>
  <w:style w:type="paragraph" w:customStyle="1" w:styleId="Pagination">
    <w:name w:val="Pagination"/>
    <w:basedOn w:val="Footer"/>
    <w:qFormat/>
    <w:rsid w:val="0010576E"/>
    <w:pPr>
      <w:spacing w:before="120" w:line="288" w:lineRule="auto"/>
      <w:contextualSpacing/>
      <w:jc w:val="center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0D4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rsid w:val="00151364"/>
    <w:pPr>
      <w:spacing w:after="240"/>
      <w:jc w:val="both"/>
    </w:pPr>
    <w:rPr>
      <w:rFonts w:ascii="Encode Sans Expanded" w:eastAsia="Encode Sans Expanded" w:hAnsi="Encode Sans Expanded" w:cs="Encode Sans Expande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A3D63"/>
    <w:rPr>
      <w:rFonts w:asciiTheme="majorHAnsi" w:eastAsiaTheme="majorEastAsia" w:hAnsiTheme="majorHAnsi" w:cstheme="majorBidi"/>
      <w:color w:val="1B2961" w:themeColor="accent1" w:themeShade="BF"/>
      <w:lang w:val="it-IT"/>
    </w:rPr>
  </w:style>
  <w:style w:type="character" w:styleId="Strong">
    <w:name w:val="Strong"/>
    <w:basedOn w:val="DefaultParagraphFont"/>
    <w:uiPriority w:val="22"/>
    <w:qFormat/>
    <w:rsid w:val="009E6CB5"/>
    <w:rPr>
      <w:b/>
      <w:bCs/>
    </w:rPr>
  </w:style>
  <w:style w:type="character" w:customStyle="1" w:styleId="rynqvb">
    <w:name w:val="rynqvb"/>
    <w:basedOn w:val="DefaultParagraphFont"/>
    <w:rsid w:val="009750BA"/>
  </w:style>
  <w:style w:type="character" w:styleId="Emphasis">
    <w:name w:val="Emphasis"/>
    <w:basedOn w:val="DefaultParagraphFont"/>
    <w:uiPriority w:val="20"/>
    <w:qFormat/>
    <w:rsid w:val="0069351E"/>
    <w:rPr>
      <w:i/>
      <w:iCs/>
    </w:rPr>
  </w:style>
  <w:style w:type="paragraph" w:styleId="Revision">
    <w:name w:val="Revision"/>
    <w:hidden/>
    <w:uiPriority w:val="99"/>
    <w:semiHidden/>
    <w:rsid w:val="00E450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/il-gruppo/dare-forward-20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371DDB0584CC4B64A1885D5C0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C4E9-38FD-45E6-B680-B3B1D0A17992}"/>
      </w:docPartPr>
      <w:docPartBody>
        <w:p w:rsidR="00C85116" w:rsidRDefault="000F5C53" w:rsidP="000F5C53">
          <w:pPr>
            <w:pStyle w:val="206371DDB0584CC4B64A1885D5C0FAB0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0BC6C5425DF4658A2660BD15D92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4905-C6EC-44DA-8F1F-91A76D18C009}"/>
      </w:docPartPr>
      <w:docPartBody>
        <w:p w:rsidR="00C85116" w:rsidRDefault="000F5C53" w:rsidP="000F5C53">
          <w:pPr>
            <w:pStyle w:val="C0BC6C5425DF4658A2660BD15D92305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9C08A3CCDA043A393D407079154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069-AC09-473C-9C89-F956475A19A8}"/>
      </w:docPartPr>
      <w:docPartBody>
        <w:p w:rsidR="00C85116" w:rsidRDefault="000F5C53" w:rsidP="000F5C53">
          <w:pPr>
            <w:pStyle w:val="49C08A3CCDA043A393D40707915449B7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1C41156FC974903894599C649A4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235F-58B0-4553-B87E-AF66C2B77615}"/>
      </w:docPartPr>
      <w:docPartBody>
        <w:p w:rsidR="00C85116" w:rsidRDefault="000F5C53" w:rsidP="000F5C53">
          <w:pPr>
            <w:pStyle w:val="11C41156FC974903894599C649A40E0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99CFF605B2640509C8559260B47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BCD8-913E-4838-A72D-D0573E79D752}"/>
      </w:docPartPr>
      <w:docPartBody>
        <w:p w:rsidR="00C85116" w:rsidRDefault="000F5C53" w:rsidP="000F5C53">
          <w:pPr>
            <w:pStyle w:val="399CFF605B2640509C8559260B4768A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8A949C0AFED43369817560082D2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FD14-3682-4AB9-87C3-4E08E8754F59}"/>
      </w:docPartPr>
      <w:docPartBody>
        <w:p w:rsidR="00C85116" w:rsidRDefault="000F5C53" w:rsidP="000F5C53">
          <w:pPr>
            <w:pStyle w:val="98A949C0AFED43369817560082D27F7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2327B59B6824D378EEC87AA3ED9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16D0-28A6-44F5-90CE-EC672ADAEB01}"/>
      </w:docPartPr>
      <w:docPartBody>
        <w:p w:rsidR="00C85116" w:rsidRDefault="000F5C53" w:rsidP="000F5C53">
          <w:pPr>
            <w:pStyle w:val="62327B59B6824D378EEC87AA3ED9874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037E6197B7245368B40C3607154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2FEB-28C4-464B-82EC-AEF967C6BA51}"/>
      </w:docPartPr>
      <w:docPartBody>
        <w:p w:rsidR="00C85116" w:rsidRDefault="000F5C53" w:rsidP="000F5C53">
          <w:pPr>
            <w:pStyle w:val="F037E6197B7245368B40C3607154DF9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C8340811DFD4C1C8C6E8BAE9D47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B7C8-2BA3-43C4-95E4-0C40562DB5F3}"/>
      </w:docPartPr>
      <w:docPartBody>
        <w:p w:rsidR="00C85116" w:rsidRDefault="000F5C53" w:rsidP="000F5C53">
          <w:pPr>
            <w:pStyle w:val="BC8340811DFD4C1C8C6E8BAE9D47F271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Expanded">
    <w:altName w:val="Calibri"/>
    <w:charset w:val="4D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1E"/>
    <w:rsid w:val="0006207E"/>
    <w:rsid w:val="000F5C53"/>
    <w:rsid w:val="00144568"/>
    <w:rsid w:val="00167C75"/>
    <w:rsid w:val="001762BE"/>
    <w:rsid w:val="001A4C8C"/>
    <w:rsid w:val="001B2A84"/>
    <w:rsid w:val="001E1596"/>
    <w:rsid w:val="00294817"/>
    <w:rsid w:val="00295C1E"/>
    <w:rsid w:val="002D5E46"/>
    <w:rsid w:val="002E2951"/>
    <w:rsid w:val="00327362"/>
    <w:rsid w:val="00394473"/>
    <w:rsid w:val="00497DFC"/>
    <w:rsid w:val="00561DCB"/>
    <w:rsid w:val="0061401D"/>
    <w:rsid w:val="00631575"/>
    <w:rsid w:val="00644313"/>
    <w:rsid w:val="006958F9"/>
    <w:rsid w:val="007A0656"/>
    <w:rsid w:val="008262EC"/>
    <w:rsid w:val="009A32E0"/>
    <w:rsid w:val="009E7C67"/>
    <w:rsid w:val="00A06B40"/>
    <w:rsid w:val="00A5413D"/>
    <w:rsid w:val="00BE2729"/>
    <w:rsid w:val="00C121DC"/>
    <w:rsid w:val="00C47358"/>
    <w:rsid w:val="00C85116"/>
    <w:rsid w:val="00D5406E"/>
    <w:rsid w:val="00E14F76"/>
    <w:rsid w:val="00E21D40"/>
    <w:rsid w:val="00E92BB7"/>
    <w:rsid w:val="00EB6A0E"/>
    <w:rsid w:val="00F63595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C53"/>
  </w:style>
  <w:style w:type="paragraph" w:customStyle="1" w:styleId="206371DDB0584CC4B64A1885D5C0FAB0">
    <w:name w:val="206371DDB0584CC4B64A1885D5C0FAB0"/>
    <w:rsid w:val="000F5C53"/>
  </w:style>
  <w:style w:type="paragraph" w:customStyle="1" w:styleId="C0BC6C5425DF4658A2660BD15D923055">
    <w:name w:val="C0BC6C5425DF4658A2660BD15D923055"/>
    <w:rsid w:val="000F5C53"/>
  </w:style>
  <w:style w:type="paragraph" w:customStyle="1" w:styleId="49C08A3CCDA043A393D40707915449B7">
    <w:name w:val="49C08A3CCDA043A393D40707915449B7"/>
    <w:rsid w:val="000F5C53"/>
  </w:style>
  <w:style w:type="paragraph" w:customStyle="1" w:styleId="11C41156FC974903894599C649A40E04">
    <w:name w:val="11C41156FC974903894599C649A40E04"/>
    <w:rsid w:val="000F5C53"/>
  </w:style>
  <w:style w:type="paragraph" w:customStyle="1" w:styleId="399CFF605B2640509C8559260B4768A3">
    <w:name w:val="399CFF605B2640509C8559260B4768A3"/>
    <w:rsid w:val="000F5C53"/>
  </w:style>
  <w:style w:type="paragraph" w:customStyle="1" w:styleId="98A949C0AFED43369817560082D27F73">
    <w:name w:val="98A949C0AFED43369817560082D27F73"/>
    <w:rsid w:val="000F5C53"/>
  </w:style>
  <w:style w:type="paragraph" w:customStyle="1" w:styleId="62327B59B6824D378EEC87AA3ED9874C">
    <w:name w:val="62327B59B6824D378EEC87AA3ED9874C"/>
    <w:rsid w:val="000F5C53"/>
  </w:style>
  <w:style w:type="paragraph" w:customStyle="1" w:styleId="F037E6197B7245368B40C3607154DF9B">
    <w:name w:val="F037E6197B7245368B40C3607154DF9B"/>
    <w:rsid w:val="000F5C53"/>
  </w:style>
  <w:style w:type="paragraph" w:customStyle="1" w:styleId="BC8340811DFD4C1C8C6E8BAE9D47F271">
    <w:name w:val="BC8340811DFD4C1C8C6E8BAE9D47F271"/>
    <w:rsid w:val="000F5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E3D3-F124-45EB-8AE4-8F32359B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137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Press Release A4</vt:lpstr>
      <vt:lpstr>Press Release A4</vt:lpstr>
      <vt:lpstr>Press Release A4</vt:lpstr>
      <vt:lpstr>Press Release A4</vt:lpstr>
    </vt:vector>
  </TitlesOfParts>
  <Company>Stellantis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-</dc:creator>
  <cp:keywords/>
  <dc:description/>
  <cp:lastModifiedBy>ANGELA CATALDI</cp:lastModifiedBy>
  <cp:revision>16</cp:revision>
  <cp:lastPrinted>2022-06-21T20:09:00Z</cp:lastPrinted>
  <dcterms:created xsi:type="dcterms:W3CDTF">2023-03-31T10:23:00Z</dcterms:created>
  <dcterms:modified xsi:type="dcterms:W3CDTF">2023-03-31T17:05:00Z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ce4777-c256-4913-acca-fc5c2a5a05ee_Enabled">
    <vt:lpwstr>true</vt:lpwstr>
  </property>
  <property fmtid="{D5CDD505-2E9C-101B-9397-08002B2CF9AE}" pid="3" name="MSIP_Label_92ce4777-c256-4913-acca-fc5c2a5a05ee_SetDate">
    <vt:lpwstr>2023-03-28T19:20:50Z</vt:lpwstr>
  </property>
  <property fmtid="{D5CDD505-2E9C-101B-9397-08002B2CF9AE}" pid="4" name="MSIP_Label_92ce4777-c256-4913-acca-fc5c2a5a05ee_Method">
    <vt:lpwstr>Privileged</vt:lpwstr>
  </property>
  <property fmtid="{D5CDD505-2E9C-101B-9397-08002B2CF9AE}" pid="5" name="MSIP_Label_92ce4777-c256-4913-acca-fc5c2a5a05ee_Name">
    <vt:lpwstr>92ce4777-c256-4913-acca-fc5c2a5a05ee</vt:lpwstr>
  </property>
  <property fmtid="{D5CDD505-2E9C-101B-9397-08002B2CF9AE}" pid="6" name="MSIP_Label_92ce4777-c256-4913-acca-fc5c2a5a05ee_SiteId">
    <vt:lpwstr>d852d5cd-724c-4128-8812-ffa5db3f8507</vt:lpwstr>
  </property>
  <property fmtid="{D5CDD505-2E9C-101B-9397-08002B2CF9AE}" pid="7" name="MSIP_Label_92ce4777-c256-4913-acca-fc5c2a5a05ee_ActionId">
    <vt:lpwstr>dfff3465-d53a-490d-910d-113e2499396b</vt:lpwstr>
  </property>
  <property fmtid="{D5CDD505-2E9C-101B-9397-08002B2CF9AE}" pid="8" name="MSIP_Label_92ce4777-c256-4913-acca-fc5c2a5a05ee_ContentBits">
    <vt:lpwstr>0</vt:lpwstr>
  </property>
</Properties>
</file>