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F4F8C" w14:textId="347D953D" w:rsidR="00D5456A" w:rsidRPr="002732E3" w:rsidRDefault="0086416D" w:rsidP="001E6C1E">
      <w:pPr>
        <w:pStyle w:val="SSubjectBlock"/>
        <w:rPr>
          <w:lang w:val="en-US"/>
        </w:rPr>
      </w:pPr>
      <w:r w:rsidRPr="002732E3">
        <w:rPr>
          <w:lang w:val="en-US"/>
        </w:rPr>
        <mc:AlternateContent>
          <mc:Choice Requires="wps">
            <w:drawing>
              <wp:anchor distT="0" distB="0" distL="114300" distR="114300" simplePos="0" relativeHeight="251658240" behindDoc="0" locked="1" layoutInCell="1" allowOverlap="0" wp14:anchorId="3BCAAED5" wp14:editId="69A2028F">
                <wp:simplePos x="0" y="0"/>
                <wp:positionH relativeFrom="column">
                  <wp:posOffset>-1122</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E499D4" id="Freeform 27" o:spid="_x0000_s1026" style="position:absolute;margin-left:-.1pt;margin-top:133.2pt;width:33.85pt;height: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" o:allowoverlap="f" path="m329,39l,39,27,,354,,329,39xe" fillcolor="#243782 [3204]" stroked="f">
                <v:path arrowok="t" o:connecttype="custom" o:connectlocs="399417,64008;0,64008;32779,0;429768,0;399417,64008" o:connectangles="0,0,0,0,0"/>
                <w10:wrap anchory="page"/>
                <w10:anchorlock/>
              </v:shape>
            </w:pict>
          </mc:Fallback>
        </mc:AlternateContent>
      </w:r>
      <w:r w:rsidRPr="002732E3">
        <w:rPr>
          <w:lang w:val="en-US"/>
        </w:rPr>
        <w:t>Sicurezza consapevole: l’implementazione della connettività V2X consente di dotare 1,8 milioni di veicoli Stellantis del sistema Emergency Vehicle Alert System</w:t>
      </w:r>
    </w:p>
    <w:p w14:paraId="3148AB19" w14:textId="33855808" w:rsidR="0066771F" w:rsidRPr="007C344E" w:rsidRDefault="0066771F" w:rsidP="007C344E">
      <w:pPr>
        <w:pStyle w:val="SBullet"/>
      </w:pPr>
      <w:r>
        <w:t xml:space="preserve">L’Emergency Vehicle Alert System (EVAS) di Stellantis sfrutta la piattaforma di veicoli connessi Uconnect per </w:t>
      </w:r>
      <w:r w:rsidR="004318A8">
        <w:t>segnalare a</w:t>
      </w:r>
      <w:r>
        <w:t>i conducenti la presenza di vetture di emergenza e altri pericoli su strada</w:t>
      </w:r>
    </w:p>
    <w:p w14:paraId="4BD8AEEE" w14:textId="52E2481B" w:rsidR="0066771F" w:rsidRPr="0066771F" w:rsidRDefault="0066771F" w:rsidP="007C344E">
      <w:pPr>
        <w:pStyle w:val="SBullet"/>
      </w:pPr>
      <w:r>
        <w:t xml:space="preserve">La tecnologia innovativa che migliora la sicurezza dei veicoli a livello globale è un elemento chiave del piano strategico Stellantis Dare Forward 2030, che mira a </w:t>
      </w:r>
      <w:r w:rsidR="00733EE4">
        <w:t>diventare</w:t>
      </w:r>
      <w:r>
        <w:t xml:space="preserve"> la migliore sul mercato in termini di </w:t>
      </w:r>
      <w:r w:rsidR="004318A8">
        <w:t>soddisfazione dei clienti</w:t>
      </w:r>
      <w:r>
        <w:t xml:space="preserve"> per prodotti e servizi </w:t>
      </w:r>
    </w:p>
    <w:p w14:paraId="52BBB9ED" w14:textId="4C3C14EF" w:rsidR="0066771F" w:rsidRPr="0066771F" w:rsidRDefault="0066771F" w:rsidP="007C344E">
      <w:pPr>
        <w:pStyle w:val="SBullet"/>
      </w:pPr>
      <w:r>
        <w:t xml:space="preserve">Il sistema EVAS è una funzione di serie di Uconnect, già attiva su 1,8 milioni di veicoli </w:t>
      </w:r>
      <w:r w:rsidR="00733EE4">
        <w:t xml:space="preserve">a marchio </w:t>
      </w:r>
      <w:r>
        <w:t>Chrysler, Dodge, Ram e Jeep</w:t>
      </w:r>
      <w:r w:rsidRPr="002B1A51">
        <w:rPr>
          <w:vertAlign w:val="subscript"/>
        </w:rPr>
        <w:t>®</w:t>
      </w:r>
      <w:r>
        <w:t xml:space="preserve"> negli Stati Uniti e in Canada a partire da</w:t>
      </w:r>
      <w:r w:rsidR="004C5589">
        <w:t>l</w:t>
      </w:r>
      <w:r>
        <w:t xml:space="preserve"> model</w:t>
      </w:r>
      <w:r w:rsidR="004C5589">
        <w:t xml:space="preserve"> year</w:t>
      </w:r>
      <w:r>
        <w:t xml:space="preserve"> 2018</w:t>
      </w:r>
    </w:p>
    <w:p w14:paraId="06D88E4C" w14:textId="77777777" w:rsidR="0066771F" w:rsidRPr="0066771F" w:rsidRDefault="0066771F" w:rsidP="007C344E">
      <w:pPr>
        <w:pStyle w:val="SBullet"/>
      </w:pPr>
      <w:r>
        <w:t>Il sistema EVAS funziona grazie all’integrazione con Safety Cloud®, la più grande piattaforma vehicle-to-everything (V2X) del Paese per gli avvisi digitali di HAAS Alert</w:t>
      </w:r>
    </w:p>
    <w:p w14:paraId="52C5CF26" w14:textId="7A99D24D" w:rsidR="001E6C1E" w:rsidRPr="007C344E" w:rsidRDefault="0066771F" w:rsidP="007C344E">
      <w:pPr>
        <w:pStyle w:val="SBullet"/>
      </w:pPr>
      <w:r>
        <w:t xml:space="preserve">Potenziali innovazioni future: il sistema Hazard Enhanced Location Protocol (H.E.L.P.) avvisa i conducenti della presenza di veicoli passeggeri </w:t>
      </w:r>
      <w:r w:rsidRPr="004C5589">
        <w:t xml:space="preserve">e </w:t>
      </w:r>
      <w:r>
        <w:t>commerciali in panne nelle vicinanze</w:t>
      </w:r>
    </w:p>
    <w:p w14:paraId="09A8C5B1" w14:textId="3701700E" w:rsidR="00B96799" w:rsidRPr="00837340" w:rsidRDefault="00B96799" w:rsidP="00B96799"/>
    <w:p w14:paraId="11563967" w14:textId="097955B0" w:rsidR="0066771F" w:rsidRDefault="000C7B65" w:rsidP="0066771F">
      <w:pPr>
        <w:spacing w:before="240"/>
      </w:pPr>
      <w:r>
        <w:t>AUBURN HILLS, Michigan, USA</w:t>
      </w:r>
      <w:r w:rsidR="0066771F">
        <w:t xml:space="preserve">, </w:t>
      </w:r>
      <w:r w:rsidR="002B1A51">
        <w:t xml:space="preserve">23 maggio 2023 </w:t>
      </w:r>
      <w:r w:rsidR="0066771F">
        <w:t xml:space="preserve">– Più di 1,8 milioni di veicoli </w:t>
      </w:r>
      <w:r w:rsidR="002B4EA0">
        <w:t xml:space="preserve">a marchio </w:t>
      </w:r>
      <w:r w:rsidR="0066771F">
        <w:t>Chrysler, Dodge, Ram e Jeep</w:t>
      </w:r>
      <w:r w:rsidR="0066771F" w:rsidRPr="002B1A51">
        <w:rPr>
          <w:vertAlign w:val="subscript"/>
        </w:rPr>
        <w:t>®</w:t>
      </w:r>
      <w:r w:rsidR="0066771F">
        <w:t xml:space="preserve"> in circolazione negli Stati Uniti e in Canada segnalano ai guidatori la presenza di camion dei pompieri, ambulanze o altri pericoli nelle vicinanze grazie alla funzione </w:t>
      </w:r>
      <w:r w:rsidR="0066771F">
        <w:lastRenderedPageBreak/>
        <w:t xml:space="preserve">Emergency Vehicle Alert System (EVAS) della piattaforma </w:t>
      </w:r>
      <w:r w:rsidR="002B4EA0">
        <w:t>per i</w:t>
      </w:r>
      <w:r w:rsidR="0066771F">
        <w:t xml:space="preserve"> veicoli connessi Uconnect.</w:t>
      </w:r>
    </w:p>
    <w:p w14:paraId="33E4E681" w14:textId="77777777" w:rsidR="0066771F" w:rsidRDefault="0066771F" w:rsidP="0066771F">
      <w:pPr>
        <w:spacing w:before="240"/>
      </w:pPr>
      <w:r>
        <w:t>Il sistema EVAS è una funzione di serie di Uconnect che consente ai guidatori di veicoli del 2018 e successivi di essere più consapevoli dell’ambiente che li circonda. Si tratta di un’innovazione emersa dal programma Star*Up di Stellantis, pensato per premiare e promuovere le proposte innovative dei dipendenti.</w:t>
      </w:r>
    </w:p>
    <w:p w14:paraId="6F6BC4A4" w14:textId="774175CE" w:rsidR="0066771F" w:rsidRDefault="0066771F" w:rsidP="0066771F">
      <w:r>
        <w:t>“L’ampia diffusione del sistema EVAS in Nord America dimostra come Stellantis stia sfruttando la potenza della connettività V2X e della tecnologi</w:t>
      </w:r>
      <w:r w:rsidR="003237B1">
        <w:t>a</w:t>
      </w:r>
      <w:r>
        <w:t xml:space="preserve"> di bordo per rendere la mobilità più sicura per i clienti,” ha dichiarato Yves Bonnefont, Chief Software Officer Stellantis. “L’attenzione a guidatori e passeggeri, che non è seconda a nessuno in ogni mercato in cui operiamo, è il fondamento della nostra trasformazione in azienda tecnologica di mobilità sostenibile. Siamo orgogliosi di essere la prima casa automobilistica a livello mondiale ad aver reso la segnalazione digitale V2X una funzione di sicurezza offerta di serie per i clienti connessi e cerchiamo continuamente di espanderne le capacità.”</w:t>
      </w:r>
    </w:p>
    <w:p w14:paraId="1463C95B" w14:textId="77777777" w:rsidR="0066771F" w:rsidRDefault="0066771F" w:rsidP="0066771F">
      <w:pPr>
        <w:spacing w:before="240"/>
      </w:pPr>
      <w:r>
        <w:t>Gli avvisi EVAS provengono dalla piattaforma Safety Cloud di HAAS Alert, una soluzione di segnalazione digitale e vehicle-to-everything (V2X) utilizzata da migliaia di flotte stradali pubbliche e private in Nord America. Oltre che dai veicoli di emergenza, Safety Cloud riceve e invia notifiche da carri attrezzi, vetture in panne, barriere autostradali, cantieri, cartelli segnalatori e altre attrezzature connesse presenti su strada.</w:t>
      </w:r>
    </w:p>
    <w:p w14:paraId="5330729D" w14:textId="0B778B6D" w:rsidR="0066771F" w:rsidRDefault="0066771F" w:rsidP="0066771F">
      <w:pPr>
        <w:spacing w:before="240"/>
      </w:pPr>
      <w:r>
        <w:t xml:space="preserve">Partendo dalle basi fornite dall’EVAS Stellantis sta ora valutando, in collaborazione con Emergency Safety Solutions Inc., il passo successivo nella segnalazione V2X per la sicurezza attiva del conducente con il sistema Hazard </w:t>
      </w:r>
      <w:proofErr w:type="spellStart"/>
      <w:r>
        <w:t>Enhanced</w:t>
      </w:r>
      <w:proofErr w:type="spellEnd"/>
      <w:r>
        <w:t xml:space="preserve"> Location </w:t>
      </w:r>
      <w:proofErr w:type="spellStart"/>
      <w:r>
        <w:t>Protocol</w:t>
      </w:r>
      <w:proofErr w:type="spellEnd"/>
      <w:r>
        <w:t xml:space="preserve"> (H.E.L.P.®).</w:t>
      </w:r>
    </w:p>
    <w:p w14:paraId="04A9C09D" w14:textId="2DF5BFD8" w:rsidR="0066771F" w:rsidRDefault="0066771F" w:rsidP="0066771F">
      <w:pPr>
        <w:spacing w:before="240"/>
      </w:pPr>
      <w:r>
        <w:t xml:space="preserve">Il sistema H.E.L.P. fornisce avvisi ai guidatori che si avvicinano a un veicolo in panne. Le vetture con guasti ferme a bordo strada o sul ciglio della carreggiata rappresentano un grave pericolo per gli altri guidatori, in particolare di notte o quando le condizioni meteorologiche riducono la visibilità. Negli Stati Uniti, questo scenario contribuisce a causare in media un incidente ogni sette minuti e uccide o ferisce oltre 40 persone al giorno. Il dato proviene da una ricerca pubblicata su </w:t>
      </w:r>
      <w:hyperlink r:id="rId7" w:history="1">
        <w:r w:rsidRPr="002B1A51">
          <w:rPr>
            <w:rStyle w:val="Hyperlink"/>
            <w:u w:val="single"/>
          </w:rPr>
          <w:t>Accident Analysis and Prevention</w:t>
        </w:r>
      </w:hyperlink>
      <w:r>
        <w:t>, una rivista di salute pubblica sottoposta a revisione paritaria.</w:t>
      </w:r>
    </w:p>
    <w:p w14:paraId="47CD9CFE" w14:textId="1EDA78A5" w:rsidR="002B1A51" w:rsidRDefault="002B1A51" w:rsidP="0066771F">
      <w:pPr>
        <w:spacing w:before="240"/>
      </w:pPr>
    </w:p>
    <w:p w14:paraId="3E5305F1" w14:textId="77777777" w:rsidR="002B1A51" w:rsidRDefault="002B1A51" w:rsidP="0066771F">
      <w:pPr>
        <w:spacing w:before="240"/>
      </w:pPr>
    </w:p>
    <w:p w14:paraId="7F4EF6C3" w14:textId="77777777" w:rsidR="0066771F" w:rsidRPr="00225AA9" w:rsidRDefault="0066771F" w:rsidP="0066771F">
      <w:pPr>
        <w:rPr>
          <w:b/>
          <w:bCs/>
        </w:rPr>
      </w:pPr>
      <w:r>
        <w:rPr>
          <w:b/>
          <w:bCs/>
        </w:rPr>
        <w:lastRenderedPageBreak/>
        <w:t>Come funziona il sistema H.E.L.P.</w:t>
      </w:r>
    </w:p>
    <w:p w14:paraId="135D8BBB" w14:textId="3DD871A4" w:rsidR="0066771F" w:rsidRDefault="0066771F" w:rsidP="0066771F">
      <w:r>
        <w:t xml:space="preserve">Quando viene attivato in un veicolo in panne, il sistema H.E.L.P. segnala la vettura e la sua posizione esatta al Safety Cloud di HAAS Alert. Questo, a sua volta, trasmette una notifica alle auto in avvicinamento dotate di Uconnect (o ai guidatori che utilizzano altri sistemi mobili e in plancia collegati al Safety Cloud). In questo modo i guidatori hanno </w:t>
      </w:r>
      <w:r w:rsidR="00942413">
        <w:t xml:space="preserve">un preavviso di </w:t>
      </w:r>
      <w:r>
        <w:t>15-20 secondi, pari a circa 0,5 km a velocità autostradale.</w:t>
      </w:r>
    </w:p>
    <w:p w14:paraId="06C64633" w14:textId="41B25E54" w:rsidR="0066771F" w:rsidRDefault="004C5589" w:rsidP="0066771F">
      <w:r>
        <w:t xml:space="preserve">Con </w:t>
      </w:r>
      <w:r w:rsidR="0066771F">
        <w:t xml:space="preserve">il sistema H.E.L.P., i veicoli in panne saranno in grado di condividere messaggi di sicurezza </w:t>
      </w:r>
      <w:r w:rsidR="0026261E">
        <w:t xml:space="preserve">essenziali </w:t>
      </w:r>
      <w:r w:rsidR="0066771F">
        <w:t>con tutte le vetture connesse alla piattaforma Safety Cloud. Verrà così sbloccata una nuova capacità critica della tecnologia vehicle-to-vehicle e contribuendo a migliorare la sicurezza stradale di tutti gli automobilisti.</w:t>
      </w:r>
    </w:p>
    <w:p w14:paraId="7F7FCE04" w14:textId="77777777" w:rsidR="0066771F" w:rsidRDefault="0066771F" w:rsidP="0066771F">
      <w:r>
        <w:t>H.E.L.P. può essere attivato manualmente dal guidatore a veicolo fermo oppure automaticamente in situazioni critiche per la sicurezza, come in caso di incidenti o foratura di pneumatici.</w:t>
      </w:r>
    </w:p>
    <w:p w14:paraId="650F7832" w14:textId="1B7BD9ED" w:rsidR="0066771F" w:rsidRDefault="0066771F" w:rsidP="0066771F">
      <w:r>
        <w:t>Un potenziale miglioramento per i veicoli dotati del sistema H.E.L.P. con illuminazione a LED è l’aggiunta della funzione H.E.L.P. Lighting Alerts. Questo sistema fa lampeggiare le luci di emergenza e le altre luci esterne secondo velocità e pattern scientificamente ottimizzati per attirare al meglio l</w:t>
      </w:r>
      <w:r w:rsidR="00557247">
        <w:t>’</w:t>
      </w:r>
      <w:r>
        <w:t xml:space="preserve">attenzione visiva dei guidatori in avvicinamento. </w:t>
      </w:r>
    </w:p>
    <w:p w14:paraId="1D83030A" w14:textId="77777777" w:rsidR="0066771F" w:rsidRPr="00A17085" w:rsidRDefault="0066771F" w:rsidP="0066771F">
      <w:pPr>
        <w:rPr>
          <w:b/>
          <w:bCs/>
        </w:rPr>
      </w:pPr>
      <w:r>
        <w:rPr>
          <w:b/>
          <w:bCs/>
        </w:rPr>
        <w:t>Il punto di partenza per sviluppare funzionalità future</w:t>
      </w:r>
    </w:p>
    <w:p w14:paraId="46184730" w14:textId="72D987D1" w:rsidR="0066771F" w:rsidRDefault="008C2C5B" w:rsidP="0066771F">
      <w:r>
        <w:t>Gli a</w:t>
      </w:r>
      <w:r w:rsidR="0066771F">
        <w:t xml:space="preserve">vvisi EVAS, </w:t>
      </w:r>
      <w:r>
        <w:t xml:space="preserve">le </w:t>
      </w:r>
      <w:r w:rsidR="0066771F">
        <w:t xml:space="preserve">chiamate di emergenza e </w:t>
      </w:r>
      <w:r>
        <w:t xml:space="preserve">i </w:t>
      </w:r>
      <w:r w:rsidR="0066771F">
        <w:t xml:space="preserve">rapporti sullo stato del veicolo tramite l’app Uconnect costituiscono le funzionalità di base che impiegano i dati del veicolo per aiutare i clienti Stellantis. I proprietari ottengono un valore aggiunto grazie a funzioni attivate con l’abbonamento SiriusXM Guardian. Tra queste rientrano la localizzazione del veicolo in caso di furto, così come </w:t>
      </w:r>
      <w:r>
        <w:t>l’</w:t>
      </w:r>
      <w:r w:rsidR="0066771F">
        <w:t xml:space="preserve">assistenza virtuale alla guida e </w:t>
      </w:r>
      <w:r>
        <w:t>l’</w:t>
      </w:r>
      <w:r w:rsidR="0066771F">
        <w:t xml:space="preserve">avviamento a distanza tramite cellulare. </w:t>
      </w:r>
    </w:p>
    <w:p w14:paraId="2C6FCAE4" w14:textId="1E3C4BD2" w:rsidR="0066771F" w:rsidRDefault="0066771F" w:rsidP="0066771F">
      <w:r>
        <w:t xml:space="preserve">“La tecnologia che offriamo oggi contribuisce a porre le basi per le future innovazioni dei veicoli,” ha dichiarato Mamatha Chamarthi, Head of Global Software Business Management Stellantis. “La nostra visione inizia con il principio che la sicurezza deve essere di serie. Il passaggio successivo sarà offrire ai proprietari funzionalità di comfort on-demand quando si connettono, iscrivono e abbonano. Queste funzionalità software si traducono in una customer experience dei nostri </w:t>
      </w:r>
      <w:r w:rsidR="008A24D4">
        <w:t xml:space="preserve">brand </w:t>
      </w:r>
      <w:r>
        <w:t>iconici migliorata e molto apprezzata.”</w:t>
      </w:r>
    </w:p>
    <w:p w14:paraId="57C7471F" w14:textId="43107C0A" w:rsidR="0066771F" w:rsidRDefault="0066771F" w:rsidP="0066771F">
      <w:r>
        <w:t xml:space="preserve">Lo sviluppo di tecnologie avanzate che migliorano la sicurezza dei veicoli e informano i guidatori, anche mediante soluzioni V2X e sistemi di veicoli </w:t>
      </w:r>
      <w:r>
        <w:lastRenderedPageBreak/>
        <w:t>connessi, è un elemento chiave del piano strategico Dare Forward 2030. Questo si pone l’obiettivo di offrire una mobilità all’avanguardia e rendere Stellantis l’</w:t>
      </w:r>
      <w:r w:rsidR="0003719F">
        <w:t>A</w:t>
      </w:r>
      <w:r>
        <w:t xml:space="preserve">zienda numero uno in termini di </w:t>
      </w:r>
      <w:r w:rsidR="0003719F">
        <w:t xml:space="preserve">soddisfazione dei clienti </w:t>
      </w:r>
      <w:r>
        <w:t>per prodotti e servizi in tutti i mercati in cui opera.</w:t>
      </w:r>
    </w:p>
    <w:p w14:paraId="45FB2564" w14:textId="39E9F88C" w:rsidR="001E6C1E" w:rsidRDefault="0066771F" w:rsidP="002B1A51">
      <w:pPr>
        <w:pStyle w:val="SDatePlace"/>
        <w:jc w:val="both"/>
      </w:pPr>
      <w:r>
        <w:t xml:space="preserve">Stellantis sta sviluppando STLA Brain, STLA SmartCockpit e STLA AutoDrive, </w:t>
      </w:r>
      <w:hyperlink r:id="rId8" w:anchor="full" w:history="1">
        <w:r w:rsidRPr="00000F75">
          <w:rPr>
            <w:rStyle w:val="Hyperlink"/>
            <w:u w:val="single"/>
          </w:rPr>
          <w:t>tre piattaforme tecnolo</w:t>
        </w:r>
        <w:r w:rsidRPr="00000F75">
          <w:rPr>
            <w:rStyle w:val="Hyperlink"/>
            <w:u w:val="single"/>
          </w:rPr>
          <w:t>g</w:t>
        </w:r>
        <w:r w:rsidRPr="00000F75">
          <w:rPr>
            <w:rStyle w:val="Hyperlink"/>
            <w:u w:val="single"/>
          </w:rPr>
          <w:t>iche completamente nuove che</w:t>
        </w:r>
      </w:hyperlink>
      <w:r>
        <w:t xml:space="preserve">, a partire dal 2024, saranno implementate su vasta scala nelle quattro piattaforme di veicoli STLA incentrate sui BEV. La strategia software di Stellantis </w:t>
      </w:r>
      <w:r w:rsidR="0003719F">
        <w:t xml:space="preserve">punta </w:t>
      </w:r>
      <w:r>
        <w:t>a generare circa 20 miliardi di euro di ricavi incrementali annui entro la fine del decennio, grazie a un investimento di oltre 30 miliardi di euro nell’elettrificazione e nel software fino al 2025.</w:t>
      </w:r>
    </w:p>
    <w:p w14:paraId="03655F70" w14:textId="77777777" w:rsidR="00242D08" w:rsidRPr="0066771F" w:rsidRDefault="00242D08" w:rsidP="00242D08">
      <w:pPr>
        <w:pStyle w:val="SDatePlace"/>
        <w:jc w:val="center"/>
      </w:pPr>
      <w:r>
        <w:t># # #</w:t>
      </w:r>
    </w:p>
    <w:p w14:paraId="41D7B665" w14:textId="77777777" w:rsidR="0066771F" w:rsidRPr="0066771F" w:rsidRDefault="0066771F" w:rsidP="0066771F">
      <w:pPr>
        <w:pStyle w:val="SSubtitle"/>
      </w:pPr>
      <w:r>
        <w:t>Stellantis</w:t>
      </w:r>
    </w:p>
    <w:p w14:paraId="00F84059" w14:textId="0C56DE3C" w:rsidR="00B96799" w:rsidRPr="00A14F62" w:rsidRDefault="0066771F" w:rsidP="00B96799">
      <w:pPr>
        <w:pStyle w:val="STextitalic"/>
      </w:pPr>
      <w:r>
        <w:t>Stellantis N.V. (NYSE: STLA / Euronext Milan: STLAM / Euronext Pari</w:t>
      </w:r>
      <w:r w:rsidR="000968F6">
        <w:t>s</w:t>
      </w:r>
      <w:r>
        <w:t xml:space="preserve">: STLAP) è leader a livello mondiale nella produzione di veicoli e fornitore di mobilità. I suoi marchi iconici e ricchi di storia – Abarth, Alfa Romeo, Chrysler, Citroën, Dodge, DS Automobiles, Fiat, Jeep®, Lancia, Maserati, Opel, Peugeot, Ram, Vauxhall, Free2move e Leasys – danno forma concreta alla passione dei loro fondatori e dei nostri clienti offrendo prodotti e servizi innovativi. Grazie alla diversità che ci alimenta, guidiamo il modo in cui il mondo si muove, aspirando a diventare la migliore azienda tecnologica di mobilità sostenibile, non la più grande, creando al contempo valore aggiunto per tutti gli stakeholder nonché per le community in cui opera. Per maggiori informazioni, visitare </w:t>
      </w:r>
      <w:hyperlink r:id="rId9" w:history="1">
        <w:r>
          <w:t>www.stellantis.com</w:t>
        </w:r>
      </w:hyperlink>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041"/>
        <w:gridCol w:w="22"/>
      </w:tblGrid>
      <w:tr w:rsidR="001E6C1E" w:rsidRPr="006279C9" w14:paraId="159EA516" w14:textId="77777777" w:rsidTr="0023542B">
        <w:trPr>
          <w:trHeight w:val="729"/>
        </w:trPr>
        <w:tc>
          <w:tcPr>
            <w:tcW w:w="579" w:type="dxa"/>
            <w:vAlign w:val="center"/>
          </w:tcPr>
          <w:p w14:paraId="4EC943E3" w14:textId="77777777" w:rsidR="001E6C1E" w:rsidRPr="006279C9" w:rsidRDefault="001E6C1E" w:rsidP="00F903F7">
            <w:pPr>
              <w:spacing w:after="0"/>
              <w:jc w:val="left"/>
              <w:rPr>
                <w:color w:val="243782" w:themeColor="text2"/>
                <w:sz w:val="22"/>
                <w:szCs w:val="22"/>
              </w:rPr>
            </w:pPr>
            <w:r>
              <w:rPr>
                <w:noProof/>
                <w:color w:val="243782" w:themeColor="text2"/>
                <w:sz w:val="22"/>
                <w:szCs w:val="22"/>
              </w:rPr>
              <w:drawing>
                <wp:anchor distT="0" distB="0" distL="114300" distR="114300" simplePos="0" relativeHeight="251663360" behindDoc="0" locked="0" layoutInCell="1" allowOverlap="1" wp14:anchorId="07491858" wp14:editId="1A37AD21">
                  <wp:simplePos x="0" y="0"/>
                  <wp:positionH relativeFrom="column">
                    <wp:posOffset>-417830</wp:posOffset>
                  </wp:positionH>
                  <wp:positionV relativeFrom="paragraph">
                    <wp:posOffset>-79375</wp:posOffset>
                  </wp:positionV>
                  <wp:extent cx="303530" cy="292735"/>
                  <wp:effectExtent l="0" t="0" r="127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5" w:type="dxa"/>
          </w:tcPr>
          <w:p w14:paraId="1A3E4617" w14:textId="77777777" w:rsidR="001E6C1E" w:rsidRPr="006279C9" w:rsidRDefault="001E6C1E" w:rsidP="00F903F7">
            <w:pPr>
              <w:spacing w:before="120" w:after="0"/>
              <w:jc w:val="left"/>
              <w:rPr>
                <w:color w:val="243782" w:themeColor="text2"/>
                <w:sz w:val="22"/>
                <w:szCs w:val="22"/>
              </w:rPr>
            </w:pPr>
            <w:r>
              <w:rPr>
                <w:color w:val="243782" w:themeColor="text2"/>
                <w:sz w:val="22"/>
                <w:szCs w:val="22"/>
              </w:rPr>
              <w:t>@Stellantis</w:t>
            </w:r>
          </w:p>
        </w:tc>
        <w:tc>
          <w:tcPr>
            <w:tcW w:w="570" w:type="dxa"/>
            <w:vAlign w:val="center"/>
          </w:tcPr>
          <w:p w14:paraId="6213B180" w14:textId="77777777" w:rsidR="001E6C1E" w:rsidRPr="006279C9" w:rsidRDefault="001E6C1E" w:rsidP="00F903F7">
            <w:pPr>
              <w:spacing w:after="0"/>
              <w:jc w:val="left"/>
              <w:rPr>
                <w:color w:val="243782" w:themeColor="text2"/>
                <w:sz w:val="22"/>
                <w:szCs w:val="22"/>
              </w:rPr>
            </w:pPr>
            <w:r>
              <w:rPr>
                <w:noProof/>
                <w:color w:val="243782" w:themeColor="text2"/>
                <w:sz w:val="22"/>
                <w:szCs w:val="22"/>
              </w:rPr>
              <w:drawing>
                <wp:anchor distT="0" distB="0" distL="114300" distR="114300" simplePos="0" relativeHeight="251660288" behindDoc="1" locked="0" layoutInCell="1" allowOverlap="1" wp14:anchorId="64F99790" wp14:editId="56386194">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4" w:type="dxa"/>
          </w:tcPr>
          <w:p w14:paraId="288D70D7" w14:textId="77777777" w:rsidR="001E6C1E" w:rsidRPr="006279C9" w:rsidRDefault="001E6C1E" w:rsidP="00F903F7">
            <w:pPr>
              <w:spacing w:before="120" w:after="0"/>
              <w:jc w:val="left"/>
              <w:rPr>
                <w:color w:val="243782" w:themeColor="text2"/>
                <w:sz w:val="22"/>
                <w:szCs w:val="22"/>
              </w:rPr>
            </w:pPr>
            <w:r>
              <w:rPr>
                <w:color w:val="243782" w:themeColor="text2"/>
                <w:sz w:val="22"/>
                <w:szCs w:val="22"/>
              </w:rPr>
              <w:t>Stellantis</w:t>
            </w:r>
          </w:p>
        </w:tc>
        <w:tc>
          <w:tcPr>
            <w:tcW w:w="556" w:type="dxa"/>
            <w:vAlign w:val="center"/>
          </w:tcPr>
          <w:p w14:paraId="552EACD0" w14:textId="77777777" w:rsidR="001E6C1E" w:rsidRPr="006279C9" w:rsidRDefault="001E6C1E" w:rsidP="00F903F7">
            <w:pPr>
              <w:spacing w:after="0"/>
              <w:jc w:val="left"/>
              <w:rPr>
                <w:color w:val="243782" w:themeColor="text2"/>
                <w:sz w:val="22"/>
                <w:szCs w:val="22"/>
              </w:rPr>
            </w:pPr>
            <w:r>
              <w:rPr>
                <w:noProof/>
                <w:color w:val="243782" w:themeColor="text2"/>
                <w:sz w:val="22"/>
                <w:szCs w:val="22"/>
              </w:rPr>
              <w:drawing>
                <wp:anchor distT="0" distB="0" distL="114300" distR="114300" simplePos="0" relativeHeight="251661312" behindDoc="1" locked="0" layoutInCell="1" allowOverlap="1" wp14:anchorId="4C0444AE" wp14:editId="5ACB9FDA">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7AA8970D" w14:textId="77777777" w:rsidR="001E6C1E" w:rsidRPr="006279C9" w:rsidRDefault="001E6C1E" w:rsidP="00F903F7">
            <w:pPr>
              <w:spacing w:before="120" w:after="0"/>
              <w:jc w:val="left"/>
              <w:rPr>
                <w:color w:val="243782" w:themeColor="text2"/>
                <w:sz w:val="22"/>
                <w:szCs w:val="22"/>
              </w:rPr>
            </w:pPr>
            <w:r>
              <w:rPr>
                <w:color w:val="243782" w:themeColor="text2"/>
                <w:sz w:val="22"/>
                <w:szCs w:val="22"/>
              </w:rPr>
              <w:t>Stellantis</w:t>
            </w:r>
          </w:p>
        </w:tc>
        <w:tc>
          <w:tcPr>
            <w:tcW w:w="568" w:type="dxa"/>
            <w:vAlign w:val="center"/>
          </w:tcPr>
          <w:p w14:paraId="30B7D8B7" w14:textId="77777777" w:rsidR="001E6C1E" w:rsidRPr="006279C9" w:rsidRDefault="001E6C1E" w:rsidP="00F903F7">
            <w:pPr>
              <w:spacing w:after="0"/>
              <w:jc w:val="left"/>
              <w:rPr>
                <w:color w:val="243782" w:themeColor="text2"/>
                <w:sz w:val="22"/>
                <w:szCs w:val="22"/>
              </w:rPr>
            </w:pPr>
            <w:r>
              <w:rPr>
                <w:noProof/>
                <w:color w:val="243782" w:themeColor="text2"/>
                <w:sz w:val="22"/>
                <w:szCs w:val="22"/>
              </w:rPr>
              <w:drawing>
                <wp:anchor distT="0" distB="0" distL="114300" distR="114300" simplePos="0" relativeHeight="251662336" behindDoc="1" locked="0" layoutInCell="1" allowOverlap="1" wp14:anchorId="50C04377" wp14:editId="7AE8FAD4">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1801BC39" w14:textId="77777777" w:rsidR="001E6C1E" w:rsidRPr="006279C9" w:rsidRDefault="001E6C1E" w:rsidP="00F903F7">
            <w:pPr>
              <w:spacing w:before="120" w:after="0"/>
              <w:jc w:val="left"/>
              <w:rPr>
                <w:color w:val="243782" w:themeColor="text2"/>
                <w:sz w:val="22"/>
                <w:szCs w:val="22"/>
              </w:rPr>
            </w:pPr>
            <w:r>
              <w:rPr>
                <w:color w:val="243782" w:themeColor="text2"/>
                <w:sz w:val="22"/>
                <w:szCs w:val="22"/>
              </w:rPr>
              <w:t>Stellantis</w:t>
            </w:r>
          </w:p>
        </w:tc>
      </w:tr>
      <w:tr w:rsidR="001E6C1E" w:rsidRPr="000C7B65" w14:paraId="51C622B0" w14:textId="77777777" w:rsidTr="0023542B">
        <w:tblPrEx>
          <w:tblCellMar>
            <w:right w:w="57" w:type="dxa"/>
          </w:tblCellMar>
        </w:tblPrEx>
        <w:trPr>
          <w:gridAfter w:val="1"/>
          <w:wAfter w:w="22" w:type="dxa"/>
          <w:trHeight w:val="2043"/>
        </w:trPr>
        <w:tc>
          <w:tcPr>
            <w:tcW w:w="8364" w:type="dxa"/>
            <w:gridSpan w:val="8"/>
          </w:tcPr>
          <w:p w14:paraId="022FF052" w14:textId="77777777" w:rsidR="001E6C1E" w:rsidRDefault="001E6C1E" w:rsidP="00F903F7">
            <w:r>
              <w:rPr>
                <w:noProof/>
              </w:rPr>
              <mc:AlternateContent>
                <mc:Choice Requires="wps">
                  <w:drawing>
                    <wp:inline distT="0" distB="0" distL="0" distR="0" wp14:anchorId="56EB859C" wp14:editId="24718F69">
                      <wp:extent cx="432000" cy="61913"/>
                      <wp:effectExtent l="0" t="0" r="6350" b="0"/>
                      <wp:docPr id="1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2F8D37B2"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" path="m329,39l,39,27,,354,,329,39xe" fillcolor="#243782 [3204]" stroked="f">
                      <v:path arrowok="t" o:connecttype="custom" o:connectlocs="401492,61913;0,61913;32949,0;432000,0;401492,61913" o:connectangles="0,0,0,0,0"/>
                      <w10:anchorlock/>
                    </v:shape>
                  </w:pict>
                </mc:Fallback>
              </mc:AlternateContent>
            </w:r>
          </w:p>
          <w:p w14:paraId="04233D87" w14:textId="77777777" w:rsidR="001E6C1E" w:rsidRPr="0085397B" w:rsidRDefault="001E6C1E" w:rsidP="00F903F7">
            <w:pPr>
              <w:pStyle w:val="SContact-Title"/>
            </w:pPr>
            <w:bookmarkStart w:id="0" w:name="_Hlk61784883"/>
            <w:r>
              <w:t>Per maggiori informazioni, contattare:</w:t>
            </w:r>
          </w:p>
          <w:p w14:paraId="369B4C4F" w14:textId="77777777" w:rsidR="00242D08" w:rsidRPr="005F7310" w:rsidRDefault="00557247" w:rsidP="00242D08">
            <w:pPr>
              <w:pStyle w:val="SContact-Sendersinfo"/>
            </w:pPr>
            <w:sdt>
              <w:sdtPr>
                <w:rPr>
                  <w:sz w:val="20"/>
                  <w:szCs w:val="20"/>
                </w:rPr>
                <w:id w:val="843136500"/>
                <w:placeholder>
                  <w:docPart w:val="CADCC4CF14F94BA2830D93B4A05132B7"/>
                </w:placeholder>
              </w:sdtPr>
              <w:sdtEndPr/>
              <w:sdtContent>
                <w:r w:rsidR="00242D08" w:rsidRPr="005F7310">
                  <w:rPr>
                    <w:sz w:val="20"/>
                    <w:szCs w:val="20"/>
                  </w:rPr>
                  <w:t xml:space="preserve">GLOBAL COMMUNICATIONS: Fernão </w:t>
                </w:r>
                <w:sdt>
                  <w:sdtPr>
                    <w:rPr>
                      <w:sz w:val="20"/>
                      <w:szCs w:val="20"/>
                    </w:rPr>
                    <w:id w:val="743996128"/>
                    <w:placeholder>
                      <w:docPart w:val="42F5D35F8D6644A2A88E87E841D90DA3"/>
                    </w:placeholder>
                  </w:sdtPr>
                  <w:sdtEndPr/>
                  <w:sdtContent>
                    <w:sdt>
                      <w:sdtPr>
                        <w:rPr>
                          <w:sz w:val="20"/>
                          <w:szCs w:val="20"/>
                        </w:rPr>
                        <w:id w:val="1175080926"/>
                        <w:placeholder>
                          <w:docPart w:val="DECD669FF31D4B5E955F50A74723B5EF"/>
                        </w:placeholder>
                      </w:sdtPr>
                      <w:sdtEndPr/>
                      <w:sdtContent>
                        <w:r w:rsidR="00242D08" w:rsidRPr="005F7310">
                          <w:rPr>
                            <w:sz w:val="20"/>
                            <w:szCs w:val="20"/>
                          </w:rPr>
                          <w:t>SILVEIRA</w:t>
                        </w:r>
                      </w:sdtContent>
                    </w:sdt>
                  </w:sdtContent>
                </w:sdt>
                <w:r w:rsidR="00242D08" w:rsidRPr="005F7310">
                  <w:rPr>
                    <w:sz w:val="20"/>
                    <w:szCs w:val="20"/>
                  </w:rPr>
                  <w:t xml:space="preserve"> </w:t>
                </w:r>
                <w:sdt>
                  <w:sdtPr>
                    <w:rPr>
                      <w:rFonts w:ascii="Encode Sans ExpandedLight" w:hAnsi="Encode Sans ExpandedLight"/>
                      <w:sz w:val="20"/>
                      <w:szCs w:val="20"/>
                    </w:rPr>
                    <w:id w:val="983514247"/>
                    <w:placeholder>
                      <w:docPart w:val="C605E72AA12041578D6BA981AB5C7EFC"/>
                    </w:placeholder>
                  </w:sdtPr>
                  <w:sdtEndPr/>
                  <w:sdtContent>
                    <w:r w:rsidR="00242D08" w:rsidRPr="005F7310">
                      <w:rPr>
                        <w:rFonts w:ascii="Encode Sans ExpandedLight" w:hAnsi="Encode Sans ExpandedLight"/>
                        <w:sz w:val="20"/>
                        <w:szCs w:val="20"/>
                      </w:rPr>
                      <w:t>+31 6 43 25 43 41 – fernao.silveira@stellantis.com</w:t>
                    </w:r>
                  </w:sdtContent>
                </w:sdt>
              </w:sdtContent>
            </w:sdt>
          </w:p>
          <w:p w14:paraId="7ECB548D" w14:textId="77777777" w:rsidR="00242D08" w:rsidRPr="005F7310" w:rsidRDefault="00242D08" w:rsidP="00242D08">
            <w:pPr>
              <w:pStyle w:val="SContact-Sendersinfo"/>
              <w:rPr>
                <w:sz w:val="20"/>
                <w:szCs w:val="14"/>
              </w:rPr>
            </w:pPr>
            <w:r w:rsidRPr="005F7310">
              <w:rPr>
                <w:sz w:val="20"/>
                <w:szCs w:val="14"/>
              </w:rPr>
              <w:t xml:space="preserve">TECH COMMUNICATIONS: Dale JEWETT </w:t>
            </w:r>
            <w:sdt>
              <w:sdtPr>
                <w:rPr>
                  <w:rFonts w:ascii="Encode Sans ExpandedLight" w:hAnsi="Encode Sans ExpandedLight"/>
                  <w:sz w:val="20"/>
                  <w:szCs w:val="20"/>
                </w:rPr>
                <w:id w:val="-2130154065"/>
                <w:placeholder>
                  <w:docPart w:val="C0B01B2956C8412B8E4EE6A809A031CF"/>
                </w:placeholder>
              </w:sdtPr>
              <w:sdtEndPr/>
              <w:sdtContent>
                <w:r w:rsidRPr="005F7310">
                  <w:rPr>
                    <w:rFonts w:ascii="Encode Sans ExpandedLight" w:hAnsi="Encode Sans ExpandedLight"/>
                    <w:sz w:val="20"/>
                    <w:szCs w:val="20"/>
                  </w:rPr>
                  <w:t>+1 586 201 1247 – dale.jewett@stellantis.com</w:t>
                </w:r>
              </w:sdtContent>
            </w:sdt>
          </w:p>
          <w:p w14:paraId="130704F8" w14:textId="07006E7C" w:rsidR="00D42398" w:rsidRPr="00242D08" w:rsidRDefault="00D42398" w:rsidP="00F903F7">
            <w:pPr>
              <w:pStyle w:val="SContact-Sendersinfo"/>
              <w:rPr>
                <w:rStyle w:val="Hyperlink"/>
              </w:rPr>
            </w:pPr>
          </w:p>
          <w:p w14:paraId="6886980D" w14:textId="77777777" w:rsidR="000968F6" w:rsidRPr="00242D08" w:rsidRDefault="000968F6" w:rsidP="00F903F7">
            <w:pPr>
              <w:pStyle w:val="SContact-Sendersinfo"/>
              <w:rPr>
                <w:rStyle w:val="Hyperlink"/>
              </w:rPr>
            </w:pPr>
          </w:p>
          <w:p w14:paraId="1EC0A375" w14:textId="71792160" w:rsidR="00242D08" w:rsidRDefault="00557247" w:rsidP="00E81F46">
            <w:pPr>
              <w:pStyle w:val="SSubtitle"/>
              <w:rPr>
                <w:rFonts w:asciiTheme="minorHAnsi" w:hAnsiTheme="minorHAnsi"/>
                <w:i w:val="0"/>
                <w:iCs/>
              </w:rPr>
            </w:pPr>
            <w:hyperlink r:id="rId14" w:history="1">
              <w:r w:rsidR="00242D08" w:rsidRPr="00242D08">
                <w:rPr>
                  <w:rStyle w:val="Hyperlink"/>
                  <w:rFonts w:asciiTheme="minorHAnsi" w:hAnsiTheme="minorHAnsi"/>
                  <w:i w:val="0"/>
                  <w:iCs/>
                </w:rPr>
                <w:t>communications@stellantis.com</w:t>
              </w:r>
            </w:hyperlink>
            <w:r w:rsidR="00242D08" w:rsidRPr="00242D08">
              <w:rPr>
                <w:rFonts w:asciiTheme="minorHAnsi" w:hAnsiTheme="minorHAnsi"/>
                <w:i w:val="0"/>
                <w:iCs/>
              </w:rPr>
              <w:br/>
            </w:r>
            <w:hyperlink r:id="rId15" w:history="1">
              <w:r w:rsidR="00242D08" w:rsidRPr="002A02D2">
                <w:rPr>
                  <w:rStyle w:val="Hyperlink"/>
                  <w:rFonts w:asciiTheme="minorHAnsi" w:hAnsiTheme="minorHAnsi"/>
                  <w:i w:val="0"/>
                  <w:iCs/>
                </w:rPr>
                <w:t>www.stellantis.com</w:t>
              </w:r>
            </w:hyperlink>
            <w:r w:rsidR="00242D08" w:rsidRPr="00242D08">
              <w:rPr>
                <w:rFonts w:asciiTheme="minorHAnsi" w:hAnsiTheme="minorHAnsi"/>
                <w:i w:val="0"/>
                <w:iCs/>
              </w:rPr>
              <w:t xml:space="preserve"> </w:t>
            </w:r>
          </w:p>
          <w:p w14:paraId="54A6302F" w14:textId="68F7ADC2" w:rsidR="00242D08" w:rsidRDefault="00242D08" w:rsidP="00E81F46">
            <w:pPr>
              <w:pStyle w:val="SSubtitle"/>
              <w:rPr>
                <w:rFonts w:asciiTheme="minorHAnsi" w:hAnsiTheme="minorHAnsi"/>
                <w:i w:val="0"/>
                <w:iCs/>
              </w:rPr>
            </w:pPr>
          </w:p>
          <w:p w14:paraId="00D1CFF6" w14:textId="77777777" w:rsidR="00242D08" w:rsidRPr="00242D08" w:rsidRDefault="00242D08" w:rsidP="00E81F46">
            <w:pPr>
              <w:pStyle w:val="SSubtitle"/>
              <w:rPr>
                <w:rFonts w:asciiTheme="minorHAnsi" w:hAnsiTheme="minorHAnsi"/>
                <w:i w:val="0"/>
                <w:iCs/>
              </w:rPr>
            </w:pPr>
          </w:p>
          <w:p w14:paraId="2B7D0B3A" w14:textId="081B6A10" w:rsidR="00E81F46" w:rsidRPr="00242D08" w:rsidRDefault="00E81F46" w:rsidP="00242D08">
            <w:pPr>
              <w:pStyle w:val="SSubtitle"/>
              <w:spacing w:before="0" w:after="0"/>
              <w:rPr>
                <w:rFonts w:ascii="Arial" w:hAnsi="Arial" w:cs="Arial"/>
                <w:b/>
                <w:bCs w:val="0"/>
                <w:color w:val="auto"/>
              </w:rPr>
            </w:pPr>
            <w:r w:rsidRPr="00242D08">
              <w:rPr>
                <w:rFonts w:ascii="Arial" w:hAnsi="Arial" w:cs="Arial"/>
                <w:b/>
                <w:bCs w:val="0"/>
                <w:color w:val="auto"/>
              </w:rPr>
              <w:t>HAAS Alert</w:t>
            </w:r>
          </w:p>
          <w:p w14:paraId="77246CD6" w14:textId="77777777" w:rsidR="00E81F46" w:rsidRPr="00242D08" w:rsidRDefault="00E81F46" w:rsidP="00242D08">
            <w:pPr>
              <w:pStyle w:val="STextitalic"/>
              <w:spacing w:after="0"/>
              <w:rPr>
                <w:rFonts w:ascii="Arial" w:hAnsi="Arial" w:cs="Arial"/>
              </w:rPr>
            </w:pPr>
            <w:r w:rsidRPr="00242D08">
              <w:rPr>
                <w:rFonts w:ascii="Arial" w:hAnsi="Arial" w:cs="Arial"/>
              </w:rPr>
              <w:t xml:space="preserve">La mission di HAAS Alert è creare soluzioni di mobilità salvavita per rendere strade e veicoli più sicuri e intelligenti. La nostra visione è imperniata su un mondo connesso e privo di incidenti, dove tutti possono guidare in sicurezza. Attraverso la piattaforma di comunicazione per veicoli Safety Cloud, HAAS Alert rende strade e comunità più sicure fornendo ai guidatori avvisi digitali ottenuti da interventi di risposta alle emergenze, flotte municipali e private, cantieri e infrastrutture connesse. Per maggiori informazioni, visitare </w:t>
            </w:r>
            <w:hyperlink r:id="rId16" w:history="1">
              <w:r w:rsidRPr="00242D08">
                <w:rPr>
                  <w:rFonts w:ascii="Arial" w:hAnsi="Arial" w:cs="Arial"/>
                </w:rPr>
                <w:t>www.haasalert.com</w:t>
              </w:r>
            </w:hyperlink>
            <w:r w:rsidRPr="00242D08">
              <w:rPr>
                <w:rFonts w:ascii="Arial" w:hAnsi="Arial" w:cs="Arial"/>
              </w:rPr>
              <w:t>.</w:t>
            </w:r>
          </w:p>
          <w:p w14:paraId="4B70337F" w14:textId="77777777" w:rsidR="00E81F46" w:rsidRPr="00242D08" w:rsidRDefault="00E81F46" w:rsidP="00242D08">
            <w:pPr>
              <w:pStyle w:val="STextitalic"/>
              <w:spacing w:after="0"/>
              <w:rPr>
                <w:rFonts w:ascii="Arial" w:hAnsi="Arial" w:cs="Arial"/>
              </w:rPr>
            </w:pPr>
          </w:p>
          <w:p w14:paraId="2A745C64" w14:textId="77777777" w:rsidR="00E81F46" w:rsidRPr="00242D08" w:rsidRDefault="00E81F46" w:rsidP="00242D08">
            <w:pPr>
              <w:pStyle w:val="SSubtitle"/>
              <w:spacing w:before="0" w:after="0"/>
              <w:rPr>
                <w:rFonts w:ascii="Arial" w:hAnsi="Arial" w:cs="Arial"/>
                <w:b/>
                <w:bCs w:val="0"/>
                <w:color w:val="auto"/>
              </w:rPr>
            </w:pPr>
            <w:r w:rsidRPr="00242D08">
              <w:rPr>
                <w:rFonts w:ascii="Arial" w:hAnsi="Arial" w:cs="Arial"/>
                <w:b/>
                <w:bCs w:val="0"/>
                <w:color w:val="auto"/>
              </w:rPr>
              <w:t>Emergency Safety Solutions Inc.</w:t>
            </w:r>
          </w:p>
          <w:p w14:paraId="4D092638" w14:textId="77777777" w:rsidR="00E81F46" w:rsidRPr="00242D08" w:rsidRDefault="00E81F46" w:rsidP="00242D08">
            <w:pPr>
              <w:pStyle w:val="STextitalic"/>
              <w:spacing w:after="0"/>
              <w:rPr>
                <w:rFonts w:ascii="Arial" w:hAnsi="Arial" w:cs="Arial"/>
              </w:rPr>
            </w:pPr>
            <w:r w:rsidRPr="00242D08">
              <w:rPr>
                <w:rFonts w:ascii="Arial" w:hAnsi="Arial" w:cs="Arial"/>
              </w:rPr>
              <w:t>Emergency Safety Solutions è un’azienda certificata di proprietà di una minoranza la cui missione è salvare vite umane eliminando gli incidenti evitabili che coinvolgono veicoli in panne su strade trafficate o in prossimità di esse. Ogni anno, questo crescente problema di sicurezza interessa più di 72.000 persone negli Stati Uniti, causando 15.000 feriti o decessi. La suite di soluzioni H.E.L.P. di ESS fornisce avvisi luminosi avanzati e notifiche digitali basate sulla posizione per migliorare considerevolmente i preavvisi inviati ai guidatori.</w:t>
            </w:r>
          </w:p>
          <w:p w14:paraId="3E70905F" w14:textId="7F5F4FF2" w:rsidR="00D42398" w:rsidRPr="00242D08" w:rsidRDefault="00D42398" w:rsidP="00F903F7">
            <w:pPr>
              <w:pStyle w:val="SContact-Sendersinfo"/>
              <w:rPr>
                <w:rFonts w:ascii="Arial" w:hAnsi="Arial" w:cs="Arial"/>
                <w:color w:val="auto"/>
              </w:rPr>
            </w:pPr>
          </w:p>
          <w:p w14:paraId="7D4CE98E" w14:textId="77777777" w:rsidR="00242D08" w:rsidRPr="00111CCB" w:rsidRDefault="00242D08" w:rsidP="00242D08">
            <w:pPr>
              <w:pStyle w:val="STextitalic"/>
              <w:spacing w:after="0"/>
              <w:rPr>
                <w:rFonts w:ascii="Arial" w:hAnsi="Arial" w:cs="Arial"/>
                <w:lang w:val="en-US"/>
              </w:rPr>
            </w:pPr>
            <w:r w:rsidRPr="00111CCB">
              <w:rPr>
                <w:rFonts w:ascii="Arial" w:hAnsi="Arial" w:cs="Arial"/>
                <w:lang w:val="en-US"/>
              </w:rPr>
              <w:t>Brock AUN</w:t>
            </w:r>
          </w:p>
          <w:p w14:paraId="0AA8F99B" w14:textId="77777777" w:rsidR="00242D08" w:rsidRPr="00242D08" w:rsidRDefault="00242D08" w:rsidP="00242D08">
            <w:pPr>
              <w:pStyle w:val="STextitalic"/>
              <w:spacing w:after="0"/>
              <w:rPr>
                <w:rFonts w:ascii="Arial" w:hAnsi="Arial" w:cs="Arial"/>
                <w:lang w:val="en-US"/>
              </w:rPr>
            </w:pPr>
            <w:r w:rsidRPr="00242D08">
              <w:rPr>
                <w:rFonts w:ascii="Arial" w:hAnsi="Arial" w:cs="Arial"/>
                <w:lang w:val="en-US"/>
              </w:rPr>
              <w:t>HAAS Alert</w:t>
            </w:r>
          </w:p>
          <w:p w14:paraId="0F7C5D18" w14:textId="77777777" w:rsidR="00242D08" w:rsidRPr="00242D08" w:rsidRDefault="00242D08" w:rsidP="00242D08">
            <w:pPr>
              <w:pStyle w:val="STextitalic"/>
              <w:spacing w:after="0"/>
              <w:rPr>
                <w:rFonts w:ascii="Arial" w:hAnsi="Arial" w:cs="Arial"/>
                <w:lang w:val="en-US"/>
              </w:rPr>
            </w:pPr>
            <w:r w:rsidRPr="00242D08">
              <w:rPr>
                <w:rFonts w:ascii="Arial" w:hAnsi="Arial" w:cs="Arial"/>
                <w:lang w:val="en-US"/>
              </w:rPr>
              <w:t>brock@haasalert.com</w:t>
            </w:r>
          </w:p>
          <w:p w14:paraId="310C1485" w14:textId="77777777" w:rsidR="00242D08" w:rsidRPr="00242D08" w:rsidRDefault="00242D08" w:rsidP="00242D08">
            <w:pPr>
              <w:pStyle w:val="STextitalic"/>
              <w:spacing w:after="0"/>
              <w:rPr>
                <w:rFonts w:ascii="Arial" w:hAnsi="Arial" w:cs="Arial"/>
                <w:lang w:val="en-US"/>
              </w:rPr>
            </w:pPr>
            <w:r w:rsidRPr="00242D08">
              <w:rPr>
                <w:rFonts w:ascii="Arial" w:hAnsi="Arial" w:cs="Arial"/>
                <w:lang w:val="en-US"/>
              </w:rPr>
              <w:t>+1 407-717-6734</w:t>
            </w:r>
          </w:p>
          <w:p w14:paraId="377C1200" w14:textId="77777777" w:rsidR="00242D08" w:rsidRPr="00242D08" w:rsidRDefault="00242D08" w:rsidP="00242D08">
            <w:pPr>
              <w:pStyle w:val="STextitalic"/>
              <w:spacing w:after="0"/>
              <w:rPr>
                <w:rFonts w:ascii="Arial" w:hAnsi="Arial" w:cs="Arial"/>
                <w:lang w:val="en-US"/>
              </w:rPr>
            </w:pPr>
          </w:p>
          <w:p w14:paraId="2DCB621E" w14:textId="77777777" w:rsidR="00242D08" w:rsidRPr="00111CCB" w:rsidRDefault="00242D08" w:rsidP="00242D08">
            <w:pPr>
              <w:pStyle w:val="STextitalic"/>
              <w:spacing w:after="0"/>
              <w:rPr>
                <w:rFonts w:ascii="Arial" w:hAnsi="Arial" w:cs="Arial"/>
                <w:lang w:val="en-US"/>
              </w:rPr>
            </w:pPr>
            <w:r w:rsidRPr="00111CCB">
              <w:rPr>
                <w:rFonts w:ascii="Arial" w:hAnsi="Arial" w:cs="Arial"/>
                <w:lang w:val="en-US"/>
              </w:rPr>
              <w:t>Craig KELLER</w:t>
            </w:r>
          </w:p>
          <w:p w14:paraId="6E7FE3C0" w14:textId="77777777" w:rsidR="00242D08" w:rsidRPr="00111CCB" w:rsidRDefault="00242D08" w:rsidP="00242D08">
            <w:pPr>
              <w:pStyle w:val="STextitalic"/>
              <w:spacing w:after="0"/>
              <w:rPr>
                <w:rFonts w:ascii="Arial" w:hAnsi="Arial" w:cs="Arial"/>
                <w:lang w:val="en-US"/>
              </w:rPr>
            </w:pPr>
            <w:r w:rsidRPr="00111CCB">
              <w:rPr>
                <w:rFonts w:ascii="Arial" w:hAnsi="Arial" w:cs="Arial"/>
                <w:lang w:val="en-US"/>
              </w:rPr>
              <w:t>Emergency Safety Solutions Inc.</w:t>
            </w:r>
          </w:p>
          <w:p w14:paraId="3B512833" w14:textId="77777777" w:rsidR="00242D08" w:rsidRPr="00111CCB" w:rsidRDefault="00242D08" w:rsidP="00242D08">
            <w:pPr>
              <w:pStyle w:val="STextitalic"/>
              <w:spacing w:after="0"/>
              <w:rPr>
                <w:rFonts w:ascii="Arial" w:hAnsi="Arial" w:cs="Arial"/>
                <w:lang w:val="en-US"/>
              </w:rPr>
            </w:pPr>
            <w:r w:rsidRPr="00111CCB">
              <w:rPr>
                <w:rFonts w:ascii="Arial" w:hAnsi="Arial" w:cs="Arial"/>
                <w:lang w:val="en-US"/>
              </w:rPr>
              <w:t>ckeller@ess-help.com</w:t>
            </w:r>
          </w:p>
          <w:p w14:paraId="337FF249" w14:textId="77777777" w:rsidR="00242D08" w:rsidRPr="00111CCB" w:rsidRDefault="00242D08" w:rsidP="00242D08">
            <w:pPr>
              <w:pStyle w:val="STextitalic"/>
              <w:spacing w:after="0"/>
              <w:rPr>
                <w:rFonts w:ascii="Arial" w:hAnsi="Arial" w:cs="Arial"/>
                <w:lang w:val="en-US"/>
              </w:rPr>
            </w:pPr>
            <w:r w:rsidRPr="00111CCB">
              <w:rPr>
                <w:rFonts w:ascii="Arial" w:hAnsi="Arial" w:cs="Arial"/>
                <w:lang w:val="en-US"/>
              </w:rPr>
              <w:t>+1 847-476-7543</w:t>
            </w:r>
          </w:p>
          <w:bookmarkEnd w:id="0"/>
          <w:p w14:paraId="68D1C02B" w14:textId="55A77C03" w:rsidR="001E6C1E" w:rsidRPr="000C7B65" w:rsidRDefault="001E6C1E" w:rsidP="00242D08">
            <w:pPr>
              <w:pStyle w:val="SFooter-Emailwebsite"/>
              <w:rPr>
                <w:lang w:val="en-US"/>
              </w:rPr>
            </w:pPr>
          </w:p>
        </w:tc>
      </w:tr>
    </w:tbl>
    <w:p w14:paraId="32B3EE53" w14:textId="1CCCAE93" w:rsidR="005D2EA9" w:rsidRPr="000C7B65" w:rsidRDefault="005D2EA9" w:rsidP="00D42398">
      <w:pPr>
        <w:spacing w:after="0"/>
        <w:jc w:val="left"/>
        <w:rPr>
          <w:lang w:val="en-US"/>
        </w:rPr>
      </w:pPr>
    </w:p>
    <w:sectPr w:rsidR="005D2EA9" w:rsidRPr="000C7B65" w:rsidSect="005D2EA9">
      <w:footerReference w:type="default" r:id="rId17"/>
      <w:headerReference w:type="first" r:id="rId18"/>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79E0C" w14:textId="77777777" w:rsidR="003F514C" w:rsidRDefault="003F514C" w:rsidP="008D3E4C">
      <w:r>
        <w:separator/>
      </w:r>
    </w:p>
  </w:endnote>
  <w:endnote w:type="continuationSeparator" w:id="0">
    <w:p w14:paraId="590FDC7D" w14:textId="77777777" w:rsidR="003F514C" w:rsidRDefault="003F514C" w:rsidP="008D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embedRegular r:id="rId1" w:fontKey="{AE782C6F-0717-4832-AA14-0F601ED3B7B2}"/>
    <w:embedBold r:id="rId2" w:fontKey="{4546770B-3418-4545-BB5F-D80ADE2B20A5}"/>
    <w:embedItalic r:id="rId3" w:fontKey="{01F23688-F4E6-4840-BED1-3F8B61DF6DDE}"/>
    <w:embedBoldItalic r:id="rId4" w:fontKey="{D3EF779C-5F7C-4E80-881B-DD97E6BF844C}"/>
  </w:font>
  <w:font w:name="Encode Sans ExpandedSemiBold">
    <w:panose1 w:val="00000000000000000000"/>
    <w:charset w:val="00"/>
    <w:family w:val="auto"/>
    <w:pitch w:val="variable"/>
    <w:sig w:usb0="A00000FF" w:usb1="4000207B" w:usb2="00000000" w:usb3="00000000" w:csb0="00000193" w:csb1="00000000"/>
    <w:embedRegular r:id="rId5" w:fontKey="{7E688F43-A71D-47D3-BA4D-1AA2ADDCCC63}"/>
    <w:embedItalic r:id="rId6" w:fontKey="{91275B51-C801-4C1E-9795-766E6CB55D6B}"/>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embedRegular r:id="rId7" w:fontKey="{7A85531E-A1FD-4B34-BE08-A664BAC3E572}"/>
    <w:embedItalic r:id="rId8" w:fontKey="{3022B94E-A2BA-4ED4-BC3E-5700C317EB50}"/>
    <w:embedBoldItalic r:id="rId9" w:fontKey="{240ECF89-07FB-4695-BA55-0BB02A76D8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8F10A" w14:textId="77777777" w:rsidR="00992BE1" w:rsidRPr="008D3E4C" w:rsidRDefault="00992BE1" w:rsidP="008D3E4C">
    <w:pPr>
      <w:pStyle w:val="Pagination"/>
    </w:pPr>
    <w:r>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AB5494">
      <w:rPr>
        <w:rStyle w:val="PageNumber"/>
      </w:rPr>
      <w:t>5</w:t>
    </w:r>
    <w:r w:rsidRPr="008D3E4C">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24CA3" w14:textId="77777777" w:rsidR="003F514C" w:rsidRDefault="003F514C" w:rsidP="008D3E4C">
      <w:r>
        <w:separator/>
      </w:r>
    </w:p>
  </w:footnote>
  <w:footnote w:type="continuationSeparator" w:id="0">
    <w:p w14:paraId="6E72B16C" w14:textId="77777777" w:rsidR="003F514C" w:rsidRDefault="003F514C" w:rsidP="008D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031BD" w14:textId="77777777" w:rsidR="005F2120" w:rsidRDefault="00A33E8D" w:rsidP="008D3E4C">
    <w:pPr>
      <w:pStyle w:val="Header"/>
    </w:pPr>
    <w:r>
      <w:rPr>
        <w:noProof/>
      </w:rPr>
      <mc:AlternateContent>
        <mc:Choice Requires="wpg">
          <w:drawing>
            <wp:anchor distT="0" distB="0" distL="114300" distR="114300" simplePos="0" relativeHeight="251660288" behindDoc="1" locked="1" layoutInCell="1" allowOverlap="1" wp14:anchorId="01C53139" wp14:editId="7E9924E1">
              <wp:simplePos x="0" y="0"/>
              <wp:positionH relativeFrom="page">
                <wp:posOffset>447675</wp:posOffset>
              </wp:positionH>
              <wp:positionV relativeFrom="page">
                <wp:posOffset>-19050</wp:posOffset>
              </wp:positionV>
              <wp:extent cx="269875" cy="2417445"/>
              <wp:effectExtent l="0" t="0" r="0" b="190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417445"/>
                        <a:chOff x="0" y="-89386"/>
                        <a:chExt cx="315912" cy="2835761"/>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89386"/>
                          <a:ext cx="315912" cy="2729399"/>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19FE0E" w14:textId="77777777" w:rsidR="00A33E8D" w:rsidRPr="00150AD4" w:rsidRDefault="00A33E8D" w:rsidP="008D3E4C">
                            <w:pPr>
                              <w:pStyle w:val="SPRESSRELEASESTRIP"/>
                            </w:pPr>
                            <w:r>
                              <w:t>COMUNICATO STAMPA</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1C53139" id="Groupe 29" o:spid="_x0000_s1026" style="position:absolute;margin-left:35.25pt;margin-top:-1.5pt;width:21.25pt;height:190.35pt;z-index:-251656192;mso-position-horizontal-relative:page;mso-position-vertical-relative:page;mso-width-relative:margin;mso-height-relative:margin" coordorigin=",-893" coordsize="3159,2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893;width:3159;height:27293;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05971;0,2705971;0,2705971;23401,2729399;46802,2705971;46802,2705971;50702,2705971;70203,2686447;89703,2705971;89703,2705971;89703,2705971;113104,2729399;136505,2705971;136505,2705971;136505,2705971;159906,2686447;179407,2705971;179407,2705971;179407,2705971;179407,2705971;179407,2705971;202808,2729399;226209,2705971;226209,2705971;226209,2705971;245709,2686447;269110,2705971;269110,2705971;269110,2705971;292511,2729399;315912,2705971;315912,2705971;315912,2705971;315912,0" o:connectangles="0,0,0,0,0,0,0,0,0,0,0,0,0,0,0,0,0,0,0,0,0,0,0,0,0,0,0,0,0,0,0,0,0,0,0,0" textboxrect="0,0,81,699"/>
                <v:textbox style="layout-flow:vertical;mso-layout-flow-alt:bottom-to-top" inset=".7mm,0,1mm,5mm">
                  <w:txbxContent>
                    <w:p w14:paraId="2B19FE0E" w14:textId="77777777" w:rsidR="00A33E8D" w:rsidRPr="00150AD4" w:rsidRDefault="00A33E8D" w:rsidP="008D3E4C">
                      <w:pPr>
                        <w:pStyle w:val="SPRESSRELEASESTRIP"/>
                      </w:pPr>
                      <w:r>
                        <w:t>COMUNICATO STAMPA</w:t>
                      </w:r>
                    </w:p>
                  </w:txbxContent>
                </v:textbox>
              </v:shape>
              <w10:wrap anchorx="page" anchory="page"/>
              <w10:anchorlock/>
            </v:group>
          </w:pict>
        </mc:Fallback>
      </mc:AlternateContent>
    </w:r>
    <w:r>
      <w:rPr>
        <w:noProof/>
      </w:rPr>
      <w:drawing>
        <wp:inline distT="0" distB="0" distL="0" distR="0" wp14:anchorId="1DCCA09C" wp14:editId="4E3A3BEE">
          <wp:extent cx="2317210" cy="718820"/>
          <wp:effectExtent l="0" t="0" r="6985" b="508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AA74D8A"/>
    <w:multiLevelType w:val="multilevel"/>
    <w:tmpl w:val="BE2C1B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79358502">
    <w:abstractNumId w:val="8"/>
  </w:num>
  <w:num w:numId="2" w16cid:durableId="1994677168">
    <w:abstractNumId w:val="3"/>
  </w:num>
  <w:num w:numId="3" w16cid:durableId="1380744025">
    <w:abstractNumId w:val="2"/>
  </w:num>
  <w:num w:numId="4" w16cid:durableId="323749087">
    <w:abstractNumId w:val="1"/>
  </w:num>
  <w:num w:numId="5" w16cid:durableId="25378566">
    <w:abstractNumId w:val="0"/>
  </w:num>
  <w:num w:numId="6" w16cid:durableId="1868905627">
    <w:abstractNumId w:val="9"/>
  </w:num>
  <w:num w:numId="7" w16cid:durableId="1152259706">
    <w:abstractNumId w:val="7"/>
  </w:num>
  <w:num w:numId="8" w16cid:durableId="1174950322">
    <w:abstractNumId w:val="6"/>
  </w:num>
  <w:num w:numId="9" w16cid:durableId="368992198">
    <w:abstractNumId w:val="5"/>
  </w:num>
  <w:num w:numId="10" w16cid:durableId="856820273">
    <w:abstractNumId w:val="4"/>
  </w:num>
  <w:num w:numId="11" w16cid:durableId="1963421320">
    <w:abstractNumId w:val="10"/>
  </w:num>
  <w:num w:numId="12" w16cid:durableId="71160949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saveSubsetFonts/>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activeWritingStyle w:appName="MSWord" w:lang="en-US" w:vendorID="64" w:dllVersion="6" w:nlCheck="1" w:checkStyle="1"/>
  <w:activeWritingStyle w:appName="MSWord" w:lang="it-IT" w:vendorID="64" w:dllVersion="0" w:nlCheck="1" w:checkStyle="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B26"/>
    <w:rsid w:val="00000F75"/>
    <w:rsid w:val="0003719F"/>
    <w:rsid w:val="000616D5"/>
    <w:rsid w:val="00087566"/>
    <w:rsid w:val="000968F6"/>
    <w:rsid w:val="000C7B65"/>
    <w:rsid w:val="00126E5A"/>
    <w:rsid w:val="00150AD4"/>
    <w:rsid w:val="001534E6"/>
    <w:rsid w:val="001B591C"/>
    <w:rsid w:val="001C5426"/>
    <w:rsid w:val="001E6C1E"/>
    <w:rsid w:val="001F4703"/>
    <w:rsid w:val="0022588D"/>
    <w:rsid w:val="0023542B"/>
    <w:rsid w:val="00242220"/>
    <w:rsid w:val="00242D08"/>
    <w:rsid w:val="00255CAD"/>
    <w:rsid w:val="0026261E"/>
    <w:rsid w:val="002666D6"/>
    <w:rsid w:val="002732E3"/>
    <w:rsid w:val="002836DD"/>
    <w:rsid w:val="00293E0C"/>
    <w:rsid w:val="002B1A51"/>
    <w:rsid w:val="002B4EA0"/>
    <w:rsid w:val="002C508D"/>
    <w:rsid w:val="002E5193"/>
    <w:rsid w:val="003237B1"/>
    <w:rsid w:val="003864AD"/>
    <w:rsid w:val="003E68CC"/>
    <w:rsid w:val="003E727D"/>
    <w:rsid w:val="003F514C"/>
    <w:rsid w:val="004022B4"/>
    <w:rsid w:val="00425677"/>
    <w:rsid w:val="00427ABE"/>
    <w:rsid w:val="004318A8"/>
    <w:rsid w:val="00433EDD"/>
    <w:rsid w:val="0044219E"/>
    <w:rsid w:val="00446209"/>
    <w:rsid w:val="0045216F"/>
    <w:rsid w:val="004532D9"/>
    <w:rsid w:val="004C46F5"/>
    <w:rsid w:val="004C5589"/>
    <w:rsid w:val="004D61EA"/>
    <w:rsid w:val="00544345"/>
    <w:rsid w:val="0055479C"/>
    <w:rsid w:val="00557247"/>
    <w:rsid w:val="00562D3D"/>
    <w:rsid w:val="0059213B"/>
    <w:rsid w:val="005A5851"/>
    <w:rsid w:val="005B024F"/>
    <w:rsid w:val="005C775F"/>
    <w:rsid w:val="005D2EA9"/>
    <w:rsid w:val="005F2120"/>
    <w:rsid w:val="0061682B"/>
    <w:rsid w:val="00646166"/>
    <w:rsid w:val="00655A10"/>
    <w:rsid w:val="0066771F"/>
    <w:rsid w:val="006709C7"/>
    <w:rsid w:val="00682310"/>
    <w:rsid w:val="006B5C7E"/>
    <w:rsid w:val="006E27BF"/>
    <w:rsid w:val="006F3951"/>
    <w:rsid w:val="00733EE4"/>
    <w:rsid w:val="007A46E2"/>
    <w:rsid w:val="007C344E"/>
    <w:rsid w:val="007E317D"/>
    <w:rsid w:val="0080313B"/>
    <w:rsid w:val="00805FAA"/>
    <w:rsid w:val="008124BD"/>
    <w:rsid w:val="00815B14"/>
    <w:rsid w:val="0082042B"/>
    <w:rsid w:val="00844956"/>
    <w:rsid w:val="0086416D"/>
    <w:rsid w:val="00877117"/>
    <w:rsid w:val="008A0F4D"/>
    <w:rsid w:val="008A24D4"/>
    <w:rsid w:val="008B4CD5"/>
    <w:rsid w:val="008B718E"/>
    <w:rsid w:val="008C2C5B"/>
    <w:rsid w:val="008D3E4C"/>
    <w:rsid w:val="008F0F07"/>
    <w:rsid w:val="008F2A13"/>
    <w:rsid w:val="008F5F5B"/>
    <w:rsid w:val="008F66BD"/>
    <w:rsid w:val="00936744"/>
    <w:rsid w:val="00942413"/>
    <w:rsid w:val="00992375"/>
    <w:rsid w:val="00992BE1"/>
    <w:rsid w:val="009968C5"/>
    <w:rsid w:val="00997DCD"/>
    <w:rsid w:val="009A12F3"/>
    <w:rsid w:val="009A23AB"/>
    <w:rsid w:val="009C1D53"/>
    <w:rsid w:val="009C33F1"/>
    <w:rsid w:val="009D180E"/>
    <w:rsid w:val="009D79F4"/>
    <w:rsid w:val="00A0245A"/>
    <w:rsid w:val="00A33E8D"/>
    <w:rsid w:val="00A748DE"/>
    <w:rsid w:val="00A87390"/>
    <w:rsid w:val="00AB5494"/>
    <w:rsid w:val="00AE5A89"/>
    <w:rsid w:val="00B32F4C"/>
    <w:rsid w:val="00B64F18"/>
    <w:rsid w:val="00B92FB1"/>
    <w:rsid w:val="00B96799"/>
    <w:rsid w:val="00BF36D1"/>
    <w:rsid w:val="00C0321D"/>
    <w:rsid w:val="00C10E75"/>
    <w:rsid w:val="00C21B90"/>
    <w:rsid w:val="00C31F14"/>
    <w:rsid w:val="00C363C0"/>
    <w:rsid w:val="00C60A64"/>
    <w:rsid w:val="00C814CD"/>
    <w:rsid w:val="00C97693"/>
    <w:rsid w:val="00D0485C"/>
    <w:rsid w:val="00D265D9"/>
    <w:rsid w:val="00D42398"/>
    <w:rsid w:val="00D43A60"/>
    <w:rsid w:val="00D5456A"/>
    <w:rsid w:val="00D54C2A"/>
    <w:rsid w:val="00D814DF"/>
    <w:rsid w:val="00DA27E1"/>
    <w:rsid w:val="00DE72B9"/>
    <w:rsid w:val="00DF5711"/>
    <w:rsid w:val="00E45FDD"/>
    <w:rsid w:val="00E51B26"/>
    <w:rsid w:val="00E8163B"/>
    <w:rsid w:val="00E81F46"/>
    <w:rsid w:val="00E82EAD"/>
    <w:rsid w:val="00E90B5F"/>
    <w:rsid w:val="00E93724"/>
    <w:rsid w:val="00F5284E"/>
    <w:rsid w:val="00F90CCA"/>
    <w:rsid w:val="00F92EBF"/>
    <w:rsid w:val="00FD6C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56CD1E"/>
  <w15:chartTrackingRefBased/>
  <w15:docId w15:val="{B3197471-4AFE-408B-8C97-CEBA8FFB9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it-IT"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it-IT"/>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it-IT"/>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it-IT"/>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rPr>
  </w:style>
  <w:style w:type="paragraph" w:customStyle="1" w:styleId="STextitalic">
    <w:name w:val="S_Text italic"/>
    <w:basedOn w:val="Normal"/>
    <w:qFormat/>
    <w:rsid w:val="00B96799"/>
    <w:rPr>
      <w:i/>
    </w:rPr>
  </w:style>
  <w:style w:type="paragraph" w:styleId="Subtitle">
    <w:name w:val="Subtitle"/>
    <w:basedOn w:val="Normal"/>
    <w:next w:val="Normal"/>
    <w:link w:val="SubtitleChar"/>
    <w:uiPriority w:val="11"/>
    <w:qFormat/>
    <w:rsid w:val="0066771F"/>
    <w:pPr>
      <w:keepNext/>
      <w:keepLines/>
      <w:spacing w:before="360" w:after="80" w:line="259" w:lineRule="auto"/>
      <w:jc w:val="left"/>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66771F"/>
    <w:rPr>
      <w:rFonts w:ascii="Georgia" w:eastAsia="Georgia" w:hAnsi="Georgia" w:cs="Georgia"/>
      <w:i/>
      <w:color w:val="666666"/>
      <w:sz w:val="48"/>
      <w:szCs w:val="48"/>
      <w:lang w:val="it-IT"/>
    </w:rPr>
  </w:style>
  <w:style w:type="character" w:customStyle="1" w:styleId="Menzionenonrisolta1">
    <w:name w:val="Menzione non risolta1"/>
    <w:basedOn w:val="DefaultParagraphFont"/>
    <w:uiPriority w:val="99"/>
    <w:semiHidden/>
    <w:unhideWhenUsed/>
    <w:rsid w:val="0066771F"/>
    <w:rPr>
      <w:color w:val="605E5C"/>
      <w:shd w:val="clear" w:color="auto" w:fill="E1DFDD"/>
    </w:rPr>
  </w:style>
  <w:style w:type="paragraph" w:styleId="Revision">
    <w:name w:val="Revision"/>
    <w:hidden/>
    <w:uiPriority w:val="99"/>
    <w:semiHidden/>
    <w:rsid w:val="000C7B65"/>
    <w:rPr>
      <w:sz w:val="24"/>
    </w:rPr>
  </w:style>
  <w:style w:type="character" w:styleId="FollowedHyperlink">
    <w:name w:val="FollowedHyperlink"/>
    <w:basedOn w:val="DefaultParagraphFont"/>
    <w:uiPriority w:val="99"/>
    <w:semiHidden/>
    <w:rsid w:val="0003719F"/>
    <w:rPr>
      <w:color w:val="272B35" w:themeColor="followedHyperlink"/>
      <w:u w:val="single"/>
    </w:rPr>
  </w:style>
  <w:style w:type="character" w:styleId="UnresolvedMention">
    <w:name w:val="Unresolved Mention"/>
    <w:basedOn w:val="DefaultParagraphFont"/>
    <w:uiPriority w:val="99"/>
    <w:semiHidden/>
    <w:unhideWhenUsed/>
    <w:rsid w:val="008204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llantis.com/it/tecnologie/elettrificazione"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uploads-ssl.webflow.com/60b5c894a4280bd54e3777b9/60e625868ab2ad5825b8e87c_Impact%20Research%20-%20Peer%20Reviewed%20US%20Safety%20Case.pdf" TargetMode="Externa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haasalert.com" TargetMode="External"/><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yperlink" Target="http://www.stellantis.com" TargetMode="External"/><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tellantis.com" TargetMode="External"/><Relationship Id="rId14" Type="http://schemas.openxmlformats.org/officeDocument/2006/relationships/hyperlink" Target="mailto:communications@stellanti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DCC4CF14F94BA2830D93B4A05132B7"/>
        <w:category>
          <w:name w:val="General"/>
          <w:gallery w:val="placeholder"/>
        </w:category>
        <w:types>
          <w:type w:val="bbPlcHdr"/>
        </w:types>
        <w:behaviors>
          <w:behavior w:val="content"/>
        </w:behaviors>
        <w:guid w:val="{0F5F055E-251D-4CE1-9D99-6259DFC5506E}"/>
      </w:docPartPr>
      <w:docPartBody>
        <w:p w:rsidR="001C5C68" w:rsidRDefault="00DB042F" w:rsidP="00DB042F">
          <w:pPr>
            <w:pStyle w:val="CADCC4CF14F94BA2830D93B4A05132B7"/>
          </w:pPr>
          <w:r w:rsidRPr="0086416D">
            <w:rPr>
              <w:rStyle w:val="PlaceholderText"/>
              <w:b/>
              <w:color w:val="44546A" w:themeColor="text2"/>
            </w:rPr>
            <w:t>First name LAST NAME</w:t>
          </w:r>
        </w:p>
      </w:docPartBody>
    </w:docPart>
    <w:docPart>
      <w:docPartPr>
        <w:name w:val="42F5D35F8D6644A2A88E87E841D90DA3"/>
        <w:category>
          <w:name w:val="General"/>
          <w:gallery w:val="placeholder"/>
        </w:category>
        <w:types>
          <w:type w:val="bbPlcHdr"/>
        </w:types>
        <w:behaviors>
          <w:behavior w:val="content"/>
        </w:behaviors>
        <w:guid w:val="{32910BC6-B0C8-4C57-B94D-07A1CF6F36ED}"/>
      </w:docPartPr>
      <w:docPartBody>
        <w:p w:rsidR="001C5C68" w:rsidRDefault="00DB042F" w:rsidP="00DB042F">
          <w:pPr>
            <w:pStyle w:val="42F5D35F8D6644A2A88E87E841D90DA3"/>
          </w:pPr>
          <w:r w:rsidRPr="0086416D">
            <w:rPr>
              <w:rStyle w:val="PlaceholderText"/>
              <w:b/>
              <w:color w:val="44546A" w:themeColor="text2"/>
            </w:rPr>
            <w:t>First name LAST NAME</w:t>
          </w:r>
        </w:p>
      </w:docPartBody>
    </w:docPart>
    <w:docPart>
      <w:docPartPr>
        <w:name w:val="DECD669FF31D4B5E955F50A74723B5EF"/>
        <w:category>
          <w:name w:val="General"/>
          <w:gallery w:val="placeholder"/>
        </w:category>
        <w:types>
          <w:type w:val="bbPlcHdr"/>
        </w:types>
        <w:behaviors>
          <w:behavior w:val="content"/>
        </w:behaviors>
        <w:guid w:val="{DFE5B41E-3CFF-40C5-8648-6D3B7C4F2B6B}"/>
      </w:docPartPr>
      <w:docPartBody>
        <w:p w:rsidR="001C5C68" w:rsidRDefault="00DB042F" w:rsidP="00DB042F">
          <w:pPr>
            <w:pStyle w:val="DECD669FF31D4B5E955F50A74723B5EF"/>
          </w:pPr>
          <w:r w:rsidRPr="0086416D">
            <w:rPr>
              <w:rStyle w:val="PlaceholderText"/>
              <w:b/>
              <w:color w:val="44546A" w:themeColor="text2"/>
            </w:rPr>
            <w:t>First name LAST NAME</w:t>
          </w:r>
        </w:p>
      </w:docPartBody>
    </w:docPart>
    <w:docPart>
      <w:docPartPr>
        <w:name w:val="C605E72AA12041578D6BA981AB5C7EFC"/>
        <w:category>
          <w:name w:val="General"/>
          <w:gallery w:val="placeholder"/>
        </w:category>
        <w:types>
          <w:type w:val="bbPlcHdr"/>
        </w:types>
        <w:behaviors>
          <w:behavior w:val="content"/>
        </w:behaviors>
        <w:guid w:val="{28E202A2-5C83-4F29-9DF7-9910285EC890}"/>
      </w:docPartPr>
      <w:docPartBody>
        <w:p w:rsidR="001C5C68" w:rsidRDefault="00DB042F" w:rsidP="00DB042F">
          <w:pPr>
            <w:pStyle w:val="C605E72AA12041578D6BA981AB5C7EFC"/>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C0B01B2956C8412B8E4EE6A809A031CF"/>
        <w:category>
          <w:name w:val="General"/>
          <w:gallery w:val="placeholder"/>
        </w:category>
        <w:types>
          <w:type w:val="bbPlcHdr"/>
        </w:types>
        <w:behaviors>
          <w:behavior w:val="content"/>
        </w:behaviors>
        <w:guid w:val="{997DE4BF-6E1E-492D-8E65-402CC68BE21D}"/>
      </w:docPartPr>
      <w:docPartBody>
        <w:p w:rsidR="001C5C68" w:rsidRDefault="00DB042F" w:rsidP="00DB042F">
          <w:pPr>
            <w:pStyle w:val="C0B01B2956C8412B8E4EE6A809A031CF"/>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332"/>
    <w:rsid w:val="00005332"/>
    <w:rsid w:val="000A41E5"/>
    <w:rsid w:val="001C5C68"/>
    <w:rsid w:val="00366CF9"/>
    <w:rsid w:val="00407ECD"/>
    <w:rsid w:val="00492EA7"/>
    <w:rsid w:val="0055481F"/>
    <w:rsid w:val="006A2AF0"/>
    <w:rsid w:val="006C4ADE"/>
    <w:rsid w:val="00A24A68"/>
    <w:rsid w:val="00BA51E3"/>
    <w:rsid w:val="00C36862"/>
    <w:rsid w:val="00D93094"/>
    <w:rsid w:val="00DB042F"/>
    <w:rsid w:val="00DD78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042F"/>
    <w:rPr>
      <w:color w:val="808080"/>
    </w:rPr>
  </w:style>
  <w:style w:type="paragraph" w:customStyle="1" w:styleId="CADCC4CF14F94BA2830D93B4A05132B7">
    <w:name w:val="CADCC4CF14F94BA2830D93B4A05132B7"/>
    <w:rsid w:val="00DB042F"/>
    <w:rPr>
      <w:lang w:val="en-US" w:eastAsia="en-US"/>
    </w:rPr>
  </w:style>
  <w:style w:type="paragraph" w:customStyle="1" w:styleId="42F5D35F8D6644A2A88E87E841D90DA3">
    <w:name w:val="42F5D35F8D6644A2A88E87E841D90DA3"/>
    <w:rsid w:val="00DB042F"/>
    <w:rPr>
      <w:lang w:val="en-US" w:eastAsia="en-US"/>
    </w:rPr>
  </w:style>
  <w:style w:type="paragraph" w:customStyle="1" w:styleId="DECD669FF31D4B5E955F50A74723B5EF">
    <w:name w:val="DECD669FF31D4B5E955F50A74723B5EF"/>
    <w:rsid w:val="00DB042F"/>
    <w:rPr>
      <w:lang w:val="en-US" w:eastAsia="en-US"/>
    </w:rPr>
  </w:style>
  <w:style w:type="paragraph" w:customStyle="1" w:styleId="C605E72AA12041578D6BA981AB5C7EFC">
    <w:name w:val="C605E72AA12041578D6BA981AB5C7EFC"/>
    <w:rsid w:val="00DB042F"/>
    <w:rPr>
      <w:lang w:val="en-US" w:eastAsia="en-US"/>
    </w:rPr>
  </w:style>
  <w:style w:type="paragraph" w:customStyle="1" w:styleId="C0B01B2956C8412B8E4EE6A809A031CF">
    <w:name w:val="C0B01B2956C8412B8E4EE6A809A031CF"/>
    <w:rsid w:val="00DB042F"/>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Stellantis Press Release Word US v6</Template>
  <TotalTime>1</TotalTime>
  <Pages>5</Pages>
  <Words>1497</Words>
  <Characters>8534</Characters>
  <Application>Microsoft Office Word</Application>
  <DocSecurity>0</DocSecurity>
  <Lines>71</Lines>
  <Paragraphs>20</Paragraphs>
  <ScaleCrop>false</ScaleCrop>
  <HeadingPairs>
    <vt:vector size="6" baseType="variant">
      <vt:variant>
        <vt:lpstr>Titolo</vt:lpstr>
      </vt:variant>
      <vt:variant>
        <vt:i4>1</vt:i4>
      </vt:variant>
      <vt:variant>
        <vt:lpstr>Title</vt:lpstr>
      </vt:variant>
      <vt:variant>
        <vt:i4>1</vt:i4>
      </vt:variant>
      <vt:variant>
        <vt:lpstr>Titre</vt:lpstr>
      </vt:variant>
      <vt:variant>
        <vt:i4>1</vt:i4>
      </vt:variant>
    </vt:vector>
  </HeadingPairs>
  <TitlesOfParts>
    <vt:vector size="3" baseType="lpstr">
      <vt:lpstr>Press Release US</vt:lpstr>
      <vt:lpstr>Press Release US</vt:lpstr>
      <vt:lpstr>Press Release US</vt:lpstr>
    </vt:vector>
  </TitlesOfParts>
  <Company>Stellantis</Company>
  <LinksUpToDate>false</LinksUpToDate>
  <CharactersWithSpaces>10011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CAROLINE JULIEN - U153336</dc:creator>
  <cp:keywords/>
  <dc:description/>
  <cp:lastModifiedBy>ANGELA CATALDI</cp:lastModifiedBy>
  <cp:revision>4</cp:revision>
  <cp:lastPrinted>2021-10-28T15:12:00Z</cp:lastPrinted>
  <dcterms:created xsi:type="dcterms:W3CDTF">2023-05-23T16:44:00Z</dcterms:created>
  <dcterms:modified xsi:type="dcterms:W3CDTF">2023-05-23T17:21:00Z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2021-10-28T15:04:43Z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0ada36ae-a1e3-481a-ac34-ccf297bc05ee</vt:lpwstr>
  </property>
  <property fmtid="{D5CDD505-2E9C-101B-9397-08002B2CF9AE}" pid="8" name="MSIP_Label_2fd53d93-3f4c-4b90-b511-bd6bdbb4fba9_ContentBits">
    <vt:lpwstr>0</vt:lpwstr>
  </property>
</Properties>
</file>